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459" w:type="dxa"/>
        <w:tblLayout w:type="fixed"/>
        <w:tblLook w:val="04A0" w:firstRow="1" w:lastRow="0" w:firstColumn="1" w:lastColumn="0" w:noHBand="0" w:noVBand="1"/>
      </w:tblPr>
      <w:tblGrid>
        <w:gridCol w:w="4534"/>
        <w:gridCol w:w="660"/>
        <w:gridCol w:w="758"/>
        <w:gridCol w:w="4716"/>
      </w:tblGrid>
      <w:tr w:rsidR="00A15D96" w14:paraId="1BC1CD88" w14:textId="77777777" w:rsidTr="00777462">
        <w:trPr>
          <w:cantSplit/>
          <w:trHeight w:val="1556"/>
        </w:trPr>
        <w:tc>
          <w:tcPr>
            <w:tcW w:w="4536" w:type="dxa"/>
          </w:tcPr>
          <w:p w14:paraId="1D2464A4" w14:textId="77777777" w:rsidR="00A15D96" w:rsidRDefault="00A15D96" w:rsidP="005B482A">
            <w:pPr>
              <w:pStyle w:val="FR2"/>
              <w:tabs>
                <w:tab w:val="left" w:pos="-392"/>
              </w:tabs>
              <w:spacing w:before="0" w:line="240" w:lineRule="auto"/>
              <w:ind w:left="0"/>
              <w:rPr>
                <w:rFonts w:ascii="Times New Roman" w:hAnsi="Times New Roman"/>
                <w:b/>
                <w:sz w:val="25"/>
                <w:szCs w:val="25"/>
                <w:lang w:val="zh-CN" w:eastAsia="zh-CN"/>
              </w:rPr>
            </w:pPr>
          </w:p>
          <w:p w14:paraId="1835979C" w14:textId="77777777" w:rsidR="00A15D96" w:rsidRDefault="00A15D96" w:rsidP="005B482A">
            <w:pPr>
              <w:pStyle w:val="FR2"/>
              <w:tabs>
                <w:tab w:val="left" w:pos="-392"/>
              </w:tabs>
              <w:spacing w:before="0" w:line="240" w:lineRule="auto"/>
              <w:ind w:left="0" w:firstLine="601"/>
              <w:jc w:val="center"/>
              <w:rPr>
                <w:rFonts w:ascii="Times New Roman" w:hAnsi="Times New Roman"/>
                <w:b/>
                <w:sz w:val="25"/>
                <w:szCs w:val="25"/>
                <w:lang w:val="zh-CN" w:eastAsia="zh-CN"/>
              </w:rPr>
            </w:pPr>
          </w:p>
          <w:p w14:paraId="5B05FFB5" w14:textId="77777777" w:rsidR="00A15D96" w:rsidRPr="006F6615" w:rsidRDefault="00A15D96" w:rsidP="005B482A">
            <w:pPr>
              <w:pStyle w:val="FR2"/>
              <w:tabs>
                <w:tab w:val="left" w:pos="-392"/>
              </w:tabs>
              <w:spacing w:before="0" w:line="240" w:lineRule="auto"/>
              <w:ind w:left="0"/>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14:paraId="102F99E6" w14:textId="77777777" w:rsidR="00A15D96" w:rsidRDefault="00A15D96" w:rsidP="005B482A">
            <w:pPr>
              <w:pStyle w:val="FR2"/>
              <w:tabs>
                <w:tab w:val="left" w:pos="-392"/>
              </w:tabs>
              <w:spacing w:before="0" w:line="240" w:lineRule="auto"/>
              <w:ind w:left="0"/>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14:paraId="0D2FC98D" w14:textId="77777777" w:rsidR="00A15D96" w:rsidRDefault="00A15D96" w:rsidP="005B482A">
            <w:pPr>
              <w:ind w:hanging="141"/>
              <w:jc w:val="center"/>
              <w:rPr>
                <w:rFonts w:eastAsia="Times New Roman"/>
                <w:b/>
                <w:lang w:val="zh-CN" w:eastAsia="zh-CN"/>
              </w:rPr>
            </w:pPr>
            <w:r>
              <w:rPr>
                <w:noProof/>
                <w:lang w:val="ru-RU" w:eastAsia="ru-RU"/>
              </w:rPr>
              <w:drawing>
                <wp:inline distT="0" distB="0" distL="0" distR="0" wp14:anchorId="4A0E3A78" wp14:editId="1EE5FB24">
                  <wp:extent cx="746760" cy="998220"/>
                  <wp:effectExtent l="19050" t="0" r="0" b="0"/>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8"/>
                          <a:srcRect/>
                          <a:stretch>
                            <a:fillRect/>
                          </a:stretch>
                        </pic:blipFill>
                        <pic:spPr bwMode="auto">
                          <a:xfrm>
                            <a:off x="0" y="0"/>
                            <a:ext cx="746760" cy="998220"/>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14:paraId="7D53D426" w14:textId="77777777" w:rsidR="00A15D96" w:rsidRDefault="00A15D96" w:rsidP="005B482A">
            <w:pPr>
              <w:pStyle w:val="FR2"/>
              <w:tabs>
                <w:tab w:val="left" w:pos="-392"/>
              </w:tabs>
              <w:spacing w:before="0" w:line="240" w:lineRule="auto"/>
              <w:ind w:left="0" w:firstLine="601"/>
              <w:jc w:val="center"/>
              <w:rPr>
                <w:rFonts w:ascii="Times New Roman" w:hAnsi="Times New Roman"/>
                <w:b/>
                <w:sz w:val="25"/>
                <w:szCs w:val="25"/>
                <w:lang w:val="ru-RU"/>
              </w:rPr>
            </w:pPr>
          </w:p>
          <w:p w14:paraId="13FEC346" w14:textId="77777777" w:rsidR="00A15D96" w:rsidRDefault="00A15D96" w:rsidP="005B482A">
            <w:pPr>
              <w:pStyle w:val="FR2"/>
              <w:tabs>
                <w:tab w:val="left" w:pos="-392"/>
              </w:tabs>
              <w:spacing w:before="0" w:line="240" w:lineRule="auto"/>
              <w:ind w:left="0" w:firstLine="601"/>
              <w:jc w:val="center"/>
              <w:rPr>
                <w:rFonts w:ascii="Times New Roman" w:hAnsi="Times New Roman"/>
                <w:b/>
                <w:sz w:val="25"/>
                <w:szCs w:val="25"/>
                <w:lang w:val="ru-RU"/>
              </w:rPr>
            </w:pPr>
          </w:p>
          <w:p w14:paraId="2F960582" w14:textId="77777777" w:rsidR="00A15D96" w:rsidRDefault="00A15D96" w:rsidP="005B482A">
            <w:pPr>
              <w:pStyle w:val="FR2"/>
              <w:tabs>
                <w:tab w:val="left" w:pos="-392"/>
              </w:tabs>
              <w:spacing w:before="0" w:line="240" w:lineRule="auto"/>
              <w:ind w:left="0"/>
              <w:rPr>
                <w:rFonts w:ascii="Times New Roman" w:hAnsi="Times New Roman"/>
                <w:b/>
                <w:sz w:val="25"/>
                <w:szCs w:val="25"/>
                <w:lang w:val="ru-RU"/>
              </w:rPr>
            </w:pPr>
            <w:r>
              <w:rPr>
                <w:rFonts w:ascii="Times New Roman" w:hAnsi="Times New Roman"/>
                <w:b/>
                <w:sz w:val="25"/>
                <w:szCs w:val="25"/>
                <w:lang w:val="ru-RU"/>
              </w:rPr>
              <w:t xml:space="preserve">            ГОРОДСКОЙ СОВЕТ</w:t>
            </w:r>
          </w:p>
          <w:p w14:paraId="295E2518" w14:textId="77777777" w:rsidR="00A15D96" w:rsidRDefault="00A15D96" w:rsidP="005B482A">
            <w:pPr>
              <w:pStyle w:val="FR2"/>
              <w:tabs>
                <w:tab w:val="left" w:pos="-392"/>
              </w:tabs>
              <w:spacing w:before="0" w:line="240" w:lineRule="auto"/>
              <w:ind w:left="0"/>
              <w:rPr>
                <w:b/>
                <w:lang w:val="zh-CN" w:eastAsia="zh-CN"/>
              </w:rPr>
            </w:pPr>
            <w:r>
              <w:rPr>
                <w:rFonts w:ascii="Times New Roman" w:hAnsi="Times New Roman"/>
                <w:b/>
                <w:sz w:val="25"/>
                <w:szCs w:val="25"/>
                <w:lang w:val="ru-RU"/>
              </w:rPr>
              <w:t xml:space="preserve">                 АНЕНИЙ НОЙ</w:t>
            </w:r>
          </w:p>
        </w:tc>
      </w:tr>
      <w:tr w:rsidR="00A15D96" w14:paraId="41691401" w14:textId="77777777" w:rsidTr="00777462">
        <w:trPr>
          <w:cantSplit/>
          <w:trHeight w:val="620"/>
        </w:trPr>
        <w:tc>
          <w:tcPr>
            <w:tcW w:w="4536" w:type="dxa"/>
            <w:tcBorders>
              <w:top w:val="nil"/>
              <w:left w:val="nil"/>
              <w:bottom w:val="nil"/>
              <w:right w:val="single" w:sz="4" w:space="0" w:color="FFFFFF"/>
            </w:tcBorders>
            <w:hideMark/>
          </w:tcPr>
          <w:p w14:paraId="74F69CA4" w14:textId="54330FA0" w:rsidR="00A15D96" w:rsidRPr="00A15D96" w:rsidRDefault="00A15D96" w:rsidP="005B482A">
            <w:pPr>
              <w:pStyle w:val="1"/>
              <w:tabs>
                <w:tab w:val="left" w:pos="-392"/>
              </w:tabs>
              <w:spacing w:before="0"/>
              <w:jc w:val="center"/>
              <w:rPr>
                <w:rFonts w:ascii="Times New Roman" w:hAnsi="Times New Roman" w:cs="Times New Roman"/>
                <w:b/>
                <w:sz w:val="18"/>
                <w:szCs w:val="18"/>
                <w:lang w:val="zh-CN" w:eastAsia="zh-CN"/>
              </w:rPr>
            </w:pPr>
            <w:r w:rsidRPr="00A15D96">
              <w:rPr>
                <w:rFonts w:ascii="Times New Roman" w:hAnsi="Times New Roman" w:cs="Times New Roman"/>
                <w:sz w:val="18"/>
                <w:szCs w:val="18"/>
                <w:lang w:val="zh-CN" w:eastAsia="zh-CN"/>
              </w:rPr>
              <w:t>MD 6501 or. Anenii Noi, str. Suvorov, 6</w:t>
            </w:r>
          </w:p>
          <w:p w14:paraId="33E42F4C" w14:textId="27706A6F" w:rsidR="00A15D96" w:rsidRPr="00A15D96" w:rsidRDefault="00A15D96" w:rsidP="005B482A">
            <w:pPr>
              <w:tabs>
                <w:tab w:val="left" w:pos="-675"/>
              </w:tabs>
              <w:rPr>
                <w:rFonts w:ascii="Times New Roman" w:eastAsia="Times New Roman" w:hAnsi="Times New Roman"/>
                <w:sz w:val="18"/>
                <w:szCs w:val="18"/>
                <w:lang w:val="en-US"/>
              </w:rPr>
            </w:pPr>
            <w:r w:rsidRPr="00A15D96">
              <w:rPr>
                <w:rFonts w:ascii="Times New Roman" w:hAnsi="Times New Roman"/>
                <w:sz w:val="18"/>
                <w:szCs w:val="18"/>
                <w:lang w:val="en-US"/>
              </w:rPr>
              <w:t xml:space="preserve">             </w:t>
            </w:r>
            <w:r w:rsidRPr="00A15D96">
              <w:rPr>
                <w:rFonts w:ascii="Times New Roman" w:hAnsi="Times New Roman"/>
                <w:sz w:val="18"/>
                <w:szCs w:val="18"/>
                <w:lang w:val="zh-CN" w:eastAsia="zh-CN"/>
              </w:rPr>
              <w:t xml:space="preserve"> tel/fax 026522108, </w:t>
            </w:r>
            <w:r w:rsidRPr="00A15D96">
              <w:rPr>
                <w:rFonts w:ascii="Times New Roman" w:hAnsi="Times New Roman"/>
                <w:sz w:val="18"/>
                <w:szCs w:val="18"/>
                <w:lang w:val="en-US"/>
              </w:rPr>
              <w:t>consiliulorasenesc@gmail.com</w:t>
            </w:r>
          </w:p>
        </w:tc>
        <w:tc>
          <w:tcPr>
            <w:tcW w:w="660" w:type="dxa"/>
            <w:tcBorders>
              <w:top w:val="nil"/>
              <w:left w:val="single" w:sz="4" w:space="0" w:color="FFFFFF"/>
              <w:bottom w:val="nil"/>
              <w:right w:val="nil"/>
            </w:tcBorders>
          </w:tcPr>
          <w:p w14:paraId="53F749DB" w14:textId="77777777" w:rsidR="00A15D96" w:rsidRPr="00A15D96" w:rsidRDefault="00A15D96" w:rsidP="005B482A">
            <w:pPr>
              <w:jc w:val="center"/>
              <w:rPr>
                <w:rFonts w:ascii="Times New Roman" w:eastAsia="Times New Roman" w:hAnsi="Times New Roman"/>
                <w:sz w:val="18"/>
                <w:szCs w:val="18"/>
                <w:lang w:val="en-US"/>
              </w:rPr>
            </w:pPr>
          </w:p>
        </w:tc>
        <w:tc>
          <w:tcPr>
            <w:tcW w:w="5475" w:type="dxa"/>
            <w:gridSpan w:val="2"/>
            <w:hideMark/>
          </w:tcPr>
          <w:p w14:paraId="50D928D4" w14:textId="77777777" w:rsidR="00A15D96" w:rsidRPr="00A15D96" w:rsidRDefault="00A15D96" w:rsidP="005B482A">
            <w:pPr>
              <w:pStyle w:val="1"/>
              <w:spacing w:before="0"/>
              <w:ind w:firstLine="142"/>
              <w:jc w:val="center"/>
              <w:rPr>
                <w:rFonts w:ascii="Times New Roman" w:hAnsi="Times New Roman" w:cs="Times New Roman"/>
                <w:b/>
                <w:sz w:val="18"/>
                <w:szCs w:val="18"/>
                <w:lang w:val="zh-CN" w:eastAsia="zh-CN"/>
              </w:rPr>
            </w:pPr>
            <w:r w:rsidRPr="00A15D96">
              <w:rPr>
                <w:rFonts w:ascii="Times New Roman" w:hAnsi="Times New Roman" w:cs="Times New Roman"/>
                <w:sz w:val="18"/>
                <w:szCs w:val="18"/>
                <w:lang w:val="zh-CN" w:eastAsia="zh-CN"/>
              </w:rPr>
              <w:t xml:space="preserve">MD </w:t>
            </w:r>
            <w:r w:rsidRPr="00A15D96">
              <w:rPr>
                <w:rFonts w:ascii="Times New Roman" w:hAnsi="Times New Roman" w:cs="Times New Roman"/>
                <w:sz w:val="18"/>
                <w:szCs w:val="18"/>
                <w:lang w:val="ru-RU"/>
              </w:rPr>
              <w:t>6501, г</w:t>
            </w:r>
            <w:r w:rsidRPr="00A15D96">
              <w:rPr>
                <w:rFonts w:ascii="Times New Roman" w:hAnsi="Times New Roman" w:cs="Times New Roman"/>
                <w:sz w:val="18"/>
                <w:szCs w:val="18"/>
                <w:lang w:val="zh-CN" w:eastAsia="zh-CN"/>
              </w:rPr>
              <w:t>.</w:t>
            </w:r>
            <w:r w:rsidRPr="00A15D96">
              <w:rPr>
                <w:rFonts w:ascii="Times New Roman" w:hAnsi="Times New Roman" w:cs="Times New Roman"/>
                <w:sz w:val="18"/>
                <w:szCs w:val="18"/>
                <w:lang w:val="ru-RU"/>
              </w:rPr>
              <w:t>Анений Ной</w:t>
            </w:r>
            <w:r w:rsidRPr="00A15D96">
              <w:rPr>
                <w:rFonts w:ascii="Times New Roman" w:hAnsi="Times New Roman" w:cs="Times New Roman"/>
                <w:sz w:val="18"/>
                <w:szCs w:val="18"/>
                <w:lang w:val="zh-CN" w:eastAsia="zh-CN"/>
              </w:rPr>
              <w:t>, ул.</w:t>
            </w:r>
            <w:r w:rsidRPr="00A15D96">
              <w:rPr>
                <w:rFonts w:ascii="Times New Roman" w:hAnsi="Times New Roman" w:cs="Times New Roman"/>
                <w:sz w:val="18"/>
                <w:szCs w:val="18"/>
                <w:lang w:val="ru-RU"/>
              </w:rPr>
              <w:t>Суворов</w:t>
            </w:r>
            <w:r w:rsidRPr="00A15D96">
              <w:rPr>
                <w:rFonts w:ascii="Times New Roman" w:hAnsi="Times New Roman" w:cs="Times New Roman"/>
                <w:sz w:val="18"/>
                <w:szCs w:val="18"/>
                <w:lang w:val="zh-CN" w:eastAsia="zh-CN"/>
              </w:rPr>
              <w:t xml:space="preserve">, </w:t>
            </w:r>
            <w:r w:rsidRPr="00A15D96">
              <w:rPr>
                <w:rFonts w:ascii="Times New Roman" w:hAnsi="Times New Roman" w:cs="Times New Roman"/>
                <w:sz w:val="18"/>
                <w:szCs w:val="18"/>
                <w:lang w:val="ru-RU"/>
              </w:rPr>
              <w:t>6</w:t>
            </w:r>
          </w:p>
          <w:p w14:paraId="360037CA" w14:textId="77777777" w:rsidR="00A15D96" w:rsidRPr="00A15D96" w:rsidRDefault="00A15D96" w:rsidP="005B482A">
            <w:pPr>
              <w:ind w:firstLine="142"/>
              <w:jc w:val="center"/>
              <w:rPr>
                <w:rFonts w:ascii="Times New Roman" w:eastAsia="Times New Roman" w:hAnsi="Times New Roman"/>
                <w:sz w:val="18"/>
                <w:szCs w:val="18"/>
              </w:rPr>
            </w:pPr>
            <w:r w:rsidRPr="00A15D96">
              <w:rPr>
                <w:rFonts w:ascii="Times New Roman" w:hAnsi="Times New Roman"/>
                <w:sz w:val="18"/>
                <w:szCs w:val="18"/>
                <w:lang w:val="zh-CN" w:eastAsia="zh-CN"/>
              </w:rPr>
              <w:t xml:space="preserve"> тел/факс </w:t>
            </w:r>
            <w:r w:rsidRPr="00A15D96">
              <w:rPr>
                <w:rFonts w:ascii="Times New Roman" w:hAnsi="Times New Roman"/>
                <w:sz w:val="18"/>
                <w:szCs w:val="18"/>
              </w:rPr>
              <w:t>026522108,</w:t>
            </w:r>
            <w:r w:rsidRPr="00A15D96">
              <w:rPr>
                <w:rFonts w:ascii="Times New Roman" w:hAnsi="Times New Roman"/>
                <w:sz w:val="18"/>
                <w:szCs w:val="18"/>
                <w:lang w:val="en-US"/>
              </w:rPr>
              <w:t>consiliulorasenesc</w:t>
            </w:r>
            <w:r w:rsidRPr="00A15D96">
              <w:rPr>
                <w:rFonts w:ascii="Times New Roman" w:hAnsi="Times New Roman"/>
                <w:sz w:val="18"/>
                <w:szCs w:val="18"/>
              </w:rPr>
              <w:t>@</w:t>
            </w:r>
            <w:r w:rsidRPr="00A15D96">
              <w:rPr>
                <w:rFonts w:ascii="Times New Roman" w:hAnsi="Times New Roman"/>
                <w:sz w:val="18"/>
                <w:szCs w:val="18"/>
                <w:lang w:val="en-US"/>
              </w:rPr>
              <w:t>gmail</w:t>
            </w:r>
            <w:r w:rsidRPr="00A15D96">
              <w:rPr>
                <w:rFonts w:ascii="Times New Roman" w:hAnsi="Times New Roman"/>
                <w:sz w:val="18"/>
                <w:szCs w:val="18"/>
              </w:rPr>
              <w:t>.</w:t>
            </w:r>
            <w:r w:rsidRPr="00A15D96">
              <w:rPr>
                <w:rFonts w:ascii="Times New Roman" w:hAnsi="Times New Roman"/>
                <w:sz w:val="18"/>
                <w:szCs w:val="18"/>
                <w:lang w:val="en-US"/>
              </w:rPr>
              <w:t>com</w:t>
            </w:r>
          </w:p>
        </w:tc>
      </w:tr>
    </w:tbl>
    <w:p w14:paraId="3B85037C" w14:textId="77777777" w:rsidR="00A15D96" w:rsidRDefault="00A15D96" w:rsidP="005B482A">
      <w:pPr>
        <w:rPr>
          <w:rFonts w:ascii="Times New Roman" w:hAnsi="Times New Roman"/>
          <w:sz w:val="24"/>
          <w:szCs w:val="24"/>
        </w:rPr>
      </w:pPr>
      <w:r>
        <w:rPr>
          <w:rFonts w:ascii="Times Roumanian" w:hAnsi="Times Roumanian"/>
          <w:b/>
          <w:noProof/>
          <w:sz w:val="24"/>
          <w:szCs w:val="20"/>
          <w:lang w:val="ru-RU" w:eastAsia="ru-RU"/>
        </w:rPr>
        <mc:AlternateContent>
          <mc:Choice Requires="wps">
            <w:drawing>
              <wp:anchor distT="4294967295" distB="4294967295" distL="114300" distR="114300" simplePos="0" relativeHeight="251659264" behindDoc="0" locked="0" layoutInCell="0" allowOverlap="1" wp14:anchorId="1BF83C0C" wp14:editId="721ED495">
                <wp:simplePos x="0" y="0"/>
                <wp:positionH relativeFrom="page">
                  <wp:align>center</wp:align>
                </wp:positionH>
                <wp:positionV relativeFrom="paragraph">
                  <wp:posOffset>34290</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4884AA"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7pt" to="51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" o:allowincell="f" strokeweight="4.5pt">
                <v:stroke linestyle="thinThick"/>
                <o:lock v:ext="edit" shapetype="f"/>
                <w10:wrap anchorx="page"/>
              </v:line>
            </w:pict>
          </mc:Fallback>
        </mc:AlternateContent>
      </w:r>
      <w:r w:rsidRPr="00FB1885">
        <w:rPr>
          <w:rFonts w:ascii="Times New Roman" w:hAnsi="Times New Roman"/>
          <w:sz w:val="24"/>
          <w:szCs w:val="24"/>
        </w:rPr>
        <w:t xml:space="preserve">                                                                                                                </w:t>
      </w:r>
    </w:p>
    <w:p w14:paraId="7731391C" w14:textId="42D4AD2F" w:rsidR="00A15D96" w:rsidRPr="00FB1885" w:rsidRDefault="00A15D96" w:rsidP="00A15D96">
      <w:pPr>
        <w:jc w:val="right"/>
        <w:rPr>
          <w:rFonts w:ascii="Times New Roman" w:hAnsi="Times New Roman"/>
          <w:b/>
          <w:sz w:val="24"/>
          <w:szCs w:val="24"/>
        </w:rPr>
      </w:pPr>
      <w:r w:rsidRPr="00FB1885">
        <w:rPr>
          <w:rFonts w:ascii="Times New Roman" w:hAnsi="Times New Roman"/>
          <w:b/>
          <w:sz w:val="24"/>
          <w:szCs w:val="24"/>
        </w:rPr>
        <w:t>PROIECT nr. _</w:t>
      </w:r>
      <w:r w:rsidR="0000678E">
        <w:rPr>
          <w:rFonts w:ascii="Times New Roman" w:hAnsi="Times New Roman"/>
          <w:b/>
          <w:sz w:val="24"/>
          <w:szCs w:val="24"/>
        </w:rPr>
        <w:t>7</w:t>
      </w:r>
    </w:p>
    <w:p w14:paraId="3668E3B4" w14:textId="77777777" w:rsidR="00A15D96" w:rsidRPr="00FB1885" w:rsidRDefault="00A15D96" w:rsidP="00A15D96">
      <w:pPr>
        <w:rPr>
          <w:rFonts w:ascii="Times New Roman" w:hAnsi="Times New Roman"/>
          <w:sz w:val="24"/>
          <w:szCs w:val="24"/>
        </w:rPr>
      </w:pPr>
    </w:p>
    <w:p w14:paraId="70F44608" w14:textId="1F536991" w:rsidR="00A15D96" w:rsidRPr="00FB1885" w:rsidRDefault="00A15D96" w:rsidP="00A15D96">
      <w:pPr>
        <w:rPr>
          <w:rFonts w:ascii="Times New Roman" w:hAnsi="Times New Roman"/>
          <w:sz w:val="24"/>
          <w:szCs w:val="24"/>
          <w:u w:val="single"/>
        </w:rPr>
      </w:pPr>
      <w:r w:rsidRPr="00FB1885">
        <w:rPr>
          <w:rFonts w:ascii="Times New Roman" w:hAnsi="Times New Roman"/>
          <w:b/>
          <w:sz w:val="24"/>
          <w:szCs w:val="24"/>
        </w:rPr>
        <w:t xml:space="preserve">                                               </w:t>
      </w:r>
      <w:r w:rsidR="001E4D3A">
        <w:rPr>
          <w:rFonts w:ascii="Times New Roman" w:hAnsi="Times New Roman"/>
          <w:b/>
          <w:sz w:val="24"/>
          <w:szCs w:val="24"/>
        </w:rPr>
        <w:t xml:space="preserve">                    DECIZIE nr.5</w:t>
      </w:r>
      <w:bookmarkStart w:id="0" w:name="_GoBack"/>
      <w:bookmarkEnd w:id="0"/>
      <w:r w:rsidRPr="00FB1885">
        <w:rPr>
          <w:rFonts w:ascii="Times New Roman" w:hAnsi="Times New Roman"/>
          <w:b/>
          <w:sz w:val="24"/>
          <w:szCs w:val="24"/>
        </w:rPr>
        <w:t xml:space="preserve">/                                </w:t>
      </w:r>
    </w:p>
    <w:p w14:paraId="41DEBDE9" w14:textId="63E8413E" w:rsidR="005B482A" w:rsidRDefault="00A15D96" w:rsidP="0000678E">
      <w:pPr>
        <w:jc w:val="center"/>
        <w:rPr>
          <w:rFonts w:ascii="Times New Roman" w:hAnsi="Times New Roman"/>
          <w:b/>
          <w:sz w:val="24"/>
          <w:szCs w:val="24"/>
          <w:lang w:val="en-US"/>
        </w:rPr>
      </w:pPr>
      <w:r w:rsidRPr="00FB1885">
        <w:rPr>
          <w:rFonts w:ascii="Times New Roman" w:hAnsi="Times New Roman"/>
          <w:b/>
          <w:sz w:val="24"/>
          <w:szCs w:val="24"/>
        </w:rPr>
        <w:t xml:space="preserve">din </w:t>
      </w:r>
      <w:r w:rsidRPr="00FB1885">
        <w:rPr>
          <w:rFonts w:ascii="Times New Roman" w:hAnsi="Times New Roman"/>
          <w:b/>
          <w:sz w:val="24"/>
          <w:szCs w:val="24"/>
          <w:lang w:val="en-US"/>
        </w:rPr>
        <w:t xml:space="preserve">___ </w:t>
      </w:r>
      <w:r>
        <w:rPr>
          <w:rFonts w:ascii="Times New Roman" w:hAnsi="Times New Roman"/>
          <w:b/>
          <w:sz w:val="24"/>
          <w:szCs w:val="24"/>
          <w:lang w:val="en-US"/>
        </w:rPr>
        <w:t>mai 2026</w:t>
      </w:r>
    </w:p>
    <w:p w14:paraId="48648516" w14:textId="62F1929D" w:rsidR="002734A8" w:rsidRDefault="002734A8" w:rsidP="002734A8">
      <w:pPr>
        <w:autoSpaceDE/>
        <w:autoSpaceDN/>
        <w:rPr>
          <w:rFonts w:ascii="Times New Roman" w:eastAsia="Times New Roman" w:hAnsi="Times New Roman"/>
          <w:b/>
          <w:bCs/>
          <w:sz w:val="24"/>
          <w:szCs w:val="24"/>
          <w:lang w:val="ru-RU" w:eastAsia="ru-RU"/>
        </w:rPr>
      </w:pPr>
    </w:p>
    <w:p w14:paraId="6E3332E3" w14:textId="77777777" w:rsidR="005B482A" w:rsidRDefault="005B482A" w:rsidP="005B482A">
      <w:pPr>
        <w:pStyle w:val="af6"/>
        <w:jc w:val="both"/>
        <w:rPr>
          <w:b/>
          <w:color w:val="222222"/>
          <w:sz w:val="24"/>
          <w:szCs w:val="24"/>
        </w:rPr>
      </w:pPr>
      <w:r>
        <w:rPr>
          <w:sz w:val="24"/>
          <w:szCs w:val="24"/>
          <w:lang w:val="ro-RO"/>
        </w:rPr>
        <w:t xml:space="preserve">Cu privire la aprobarea în redacție nouă a </w:t>
      </w:r>
      <w:r>
        <w:rPr>
          <w:b/>
          <w:color w:val="222222"/>
          <w:sz w:val="24"/>
          <w:szCs w:val="24"/>
        </w:rPr>
        <w:t xml:space="preserve">Regulamentului </w:t>
      </w:r>
    </w:p>
    <w:p w14:paraId="3D340ED3" w14:textId="77777777" w:rsidR="005B482A" w:rsidRDefault="005B482A" w:rsidP="005B482A">
      <w:pPr>
        <w:pStyle w:val="af6"/>
        <w:jc w:val="both"/>
        <w:rPr>
          <w:b/>
          <w:color w:val="222222"/>
          <w:sz w:val="24"/>
          <w:szCs w:val="24"/>
        </w:rPr>
      </w:pPr>
      <w:r>
        <w:rPr>
          <w:b/>
          <w:color w:val="222222"/>
          <w:sz w:val="24"/>
          <w:szCs w:val="24"/>
        </w:rPr>
        <w:t xml:space="preserve">privind serviciul public de salubrizare și asigurarea curățeniei </w:t>
      </w:r>
    </w:p>
    <w:p w14:paraId="6C0B17A6" w14:textId="6313656E" w:rsidR="005B482A" w:rsidRPr="0000678E" w:rsidRDefault="005B482A" w:rsidP="0000678E">
      <w:pPr>
        <w:pStyle w:val="af6"/>
        <w:jc w:val="both"/>
        <w:rPr>
          <w:rFonts w:eastAsiaTheme="minorHAnsi"/>
          <w:sz w:val="24"/>
          <w:szCs w:val="24"/>
          <w:lang w:val="ro-RO"/>
        </w:rPr>
      </w:pPr>
      <w:r>
        <w:rPr>
          <w:b/>
          <w:color w:val="222222"/>
          <w:sz w:val="24"/>
          <w:szCs w:val="24"/>
        </w:rPr>
        <w:t>în UAT Anenii Noi</w:t>
      </w:r>
    </w:p>
    <w:p w14:paraId="5FC25902" w14:textId="33C7C897" w:rsidR="0032114A" w:rsidRPr="0032114A" w:rsidRDefault="0032114A" w:rsidP="002734A8">
      <w:pPr>
        <w:autoSpaceDE/>
        <w:autoSpaceDN/>
        <w:spacing w:before="100" w:beforeAutospacing="1" w:after="100" w:afterAutospacing="1"/>
        <w:ind w:firstLine="720"/>
        <w:jc w:val="both"/>
        <w:rPr>
          <w:rFonts w:ascii="Times New Roman" w:eastAsia="Times New Roman" w:hAnsi="Times New Roman"/>
          <w:sz w:val="24"/>
          <w:szCs w:val="24"/>
          <w:lang w:val="ru-RU" w:eastAsia="ru-RU"/>
        </w:rPr>
      </w:pPr>
      <w:r w:rsidRPr="0032114A">
        <w:rPr>
          <w:rFonts w:ascii="Times New Roman" w:eastAsia="Times New Roman" w:hAnsi="Times New Roman"/>
          <w:sz w:val="24"/>
          <w:szCs w:val="24"/>
          <w:lang w:val="ru-RU" w:eastAsia="ru-RU"/>
        </w:rPr>
        <w:t xml:space="preserve">În temeiul art. 14 alin. (2) lit. </w:t>
      </w:r>
      <w:r w:rsidRPr="0032114A">
        <w:rPr>
          <w:rFonts w:ascii="Times New Roman" w:eastAsia="Times New Roman" w:hAnsi="Times New Roman"/>
          <w:b/>
          <w:bCs/>
          <w:sz w:val="24"/>
          <w:szCs w:val="24"/>
          <w:lang w:val="ru-RU" w:eastAsia="ru-RU"/>
        </w:rPr>
        <w:t>w)</w:t>
      </w:r>
      <w:r w:rsidRPr="0032114A">
        <w:rPr>
          <w:rFonts w:ascii="Times New Roman" w:eastAsia="Times New Roman" w:hAnsi="Times New Roman"/>
          <w:sz w:val="24"/>
          <w:szCs w:val="24"/>
          <w:lang w:val="ru-RU" w:eastAsia="ru-RU"/>
        </w:rPr>
        <w:t xml:space="preserve"> și art. 19 alin. (4) din </w:t>
      </w:r>
      <w:r w:rsidRPr="0032114A">
        <w:rPr>
          <w:rFonts w:ascii="Times New Roman" w:eastAsia="Times New Roman" w:hAnsi="Times New Roman"/>
          <w:b/>
          <w:bCs/>
          <w:sz w:val="24"/>
          <w:szCs w:val="24"/>
          <w:lang w:val="ru-RU" w:eastAsia="ru-RU"/>
        </w:rPr>
        <w:t>Legea privind administrația publică locală</w:t>
      </w:r>
      <w:r w:rsidRPr="0032114A">
        <w:rPr>
          <w:rFonts w:ascii="Times New Roman" w:eastAsia="Times New Roman" w:hAnsi="Times New Roman"/>
          <w:sz w:val="24"/>
          <w:szCs w:val="24"/>
          <w:lang w:val="ru-RU" w:eastAsia="ru-RU"/>
        </w:rPr>
        <w:t xml:space="preserve">, art. 4 alin. (1) lit. </w:t>
      </w:r>
      <w:r w:rsidRPr="0032114A">
        <w:rPr>
          <w:rFonts w:ascii="Times New Roman" w:eastAsia="Times New Roman" w:hAnsi="Times New Roman"/>
          <w:b/>
          <w:bCs/>
          <w:sz w:val="24"/>
          <w:szCs w:val="24"/>
          <w:lang w:val="ru-RU" w:eastAsia="ru-RU"/>
        </w:rPr>
        <w:t>b)</w:t>
      </w:r>
      <w:r w:rsidRPr="0032114A">
        <w:rPr>
          <w:rFonts w:ascii="Times New Roman" w:eastAsia="Times New Roman" w:hAnsi="Times New Roman"/>
          <w:sz w:val="24"/>
          <w:szCs w:val="24"/>
          <w:lang w:val="ru-RU" w:eastAsia="ru-RU"/>
        </w:rPr>
        <w:t xml:space="preserve"> din </w:t>
      </w:r>
      <w:r w:rsidRPr="0032114A">
        <w:rPr>
          <w:rFonts w:ascii="Times New Roman" w:eastAsia="Times New Roman" w:hAnsi="Times New Roman"/>
          <w:b/>
          <w:bCs/>
          <w:sz w:val="24"/>
          <w:szCs w:val="24"/>
          <w:lang w:val="ru-RU" w:eastAsia="ru-RU"/>
        </w:rPr>
        <w:t>Legea privind descentralizarea administrativă</w:t>
      </w:r>
      <w:r w:rsidR="002734A8">
        <w:rPr>
          <w:rFonts w:ascii="Times New Roman" w:eastAsia="Times New Roman" w:hAnsi="Times New Roman"/>
          <w:sz w:val="24"/>
          <w:szCs w:val="24"/>
          <w:lang w:eastAsia="ru-RU"/>
        </w:rPr>
        <w:t>;</w:t>
      </w:r>
      <w:r w:rsidR="002734A8">
        <w:rPr>
          <w:rFonts w:ascii="Times New Roman" w:eastAsia="Times New Roman" w:hAnsi="Times New Roman"/>
          <w:sz w:val="24"/>
          <w:szCs w:val="24"/>
          <w:lang w:val="en-US" w:eastAsia="ru-RU"/>
        </w:rPr>
        <w:t xml:space="preserve"> </w:t>
      </w:r>
      <w:r w:rsidR="002734A8" w:rsidRPr="002734A8">
        <w:rPr>
          <w:rFonts w:ascii="Times New Roman" w:hAnsi="Times New Roman"/>
          <w:sz w:val="24"/>
          <w:szCs w:val="24"/>
        </w:rPr>
        <w:t>art. 10 lit. f) din Legea cu privire la spațiile verzi ale localităților urbane şi rurale nr. 591/1999</w:t>
      </w:r>
      <w:r w:rsidR="002734A8">
        <w:rPr>
          <w:rFonts w:ascii="Times New Roman" w:eastAsia="Times New Roman" w:hAnsi="Times New Roman"/>
          <w:sz w:val="24"/>
          <w:szCs w:val="24"/>
          <w:lang w:val="en-US" w:eastAsia="ru-RU"/>
        </w:rPr>
        <w:t xml:space="preserve">; </w:t>
      </w:r>
      <w:r w:rsidRPr="0032114A">
        <w:rPr>
          <w:rFonts w:ascii="Times New Roman" w:eastAsia="Times New Roman" w:hAnsi="Times New Roman"/>
          <w:b/>
          <w:bCs/>
          <w:sz w:val="24"/>
          <w:szCs w:val="24"/>
          <w:lang w:val="ru-RU" w:eastAsia="ru-RU"/>
        </w:rPr>
        <w:t xml:space="preserve">Legea privind serviciul public de salubrizare </w:t>
      </w:r>
      <w:r w:rsidR="002734A8">
        <w:rPr>
          <w:rFonts w:ascii="Times New Roman" w:eastAsia="Times New Roman" w:hAnsi="Times New Roman"/>
          <w:b/>
          <w:bCs/>
          <w:sz w:val="24"/>
          <w:szCs w:val="24"/>
          <w:lang w:eastAsia="ru-RU"/>
        </w:rPr>
        <w:t>nr. 178/2025</w:t>
      </w:r>
      <w:r w:rsidR="002734A8">
        <w:rPr>
          <w:rFonts w:ascii="Times New Roman" w:eastAsia="Times New Roman" w:hAnsi="Times New Roman"/>
          <w:sz w:val="24"/>
          <w:szCs w:val="24"/>
          <w:lang w:eastAsia="ru-RU"/>
        </w:rPr>
        <w:t>;</w:t>
      </w:r>
      <w:r w:rsidRPr="0032114A">
        <w:rPr>
          <w:rFonts w:ascii="Times New Roman" w:eastAsia="Times New Roman" w:hAnsi="Times New Roman"/>
          <w:sz w:val="24"/>
          <w:szCs w:val="24"/>
          <w:lang w:val="ru-RU" w:eastAsia="ru-RU"/>
        </w:rPr>
        <w:t xml:space="preserve"> în scopul asigurării unui cadru unitar privind organizarea serviciului public de salubrizare și menținerea curățeniei în localitățile din </w:t>
      </w:r>
      <w:r w:rsidR="002734A8">
        <w:rPr>
          <w:rFonts w:ascii="Times New Roman" w:eastAsia="Times New Roman" w:hAnsi="Times New Roman"/>
          <w:sz w:val="24"/>
          <w:szCs w:val="24"/>
          <w:lang w:eastAsia="ru-RU"/>
        </w:rPr>
        <w:t>componența Primăriei</w:t>
      </w:r>
      <w:r w:rsidRPr="0032114A">
        <w:rPr>
          <w:rFonts w:ascii="Times New Roman" w:eastAsia="Times New Roman" w:hAnsi="Times New Roman"/>
          <w:sz w:val="24"/>
          <w:szCs w:val="24"/>
          <w:lang w:val="ru-RU" w:eastAsia="ru-RU"/>
        </w:rPr>
        <w:t xml:space="preserve"> orașul Anenii Noi, Consiliul orășenesc Anenii Noi</w:t>
      </w:r>
    </w:p>
    <w:p w14:paraId="46ED5E2D" w14:textId="204C1E8E" w:rsidR="005B482A" w:rsidRPr="005B482A" w:rsidRDefault="0032114A" w:rsidP="0000678E">
      <w:pPr>
        <w:autoSpaceDE/>
        <w:autoSpaceDN/>
        <w:jc w:val="center"/>
        <w:rPr>
          <w:rFonts w:ascii="Times New Roman" w:eastAsia="Times New Roman" w:hAnsi="Times New Roman"/>
          <w:b/>
          <w:bCs/>
          <w:sz w:val="24"/>
          <w:szCs w:val="24"/>
          <w:lang w:val="ru-RU" w:eastAsia="ru-RU"/>
        </w:rPr>
      </w:pPr>
      <w:r w:rsidRPr="0032114A">
        <w:rPr>
          <w:rFonts w:ascii="Times New Roman" w:eastAsia="Times New Roman" w:hAnsi="Times New Roman"/>
          <w:b/>
          <w:bCs/>
          <w:sz w:val="24"/>
          <w:szCs w:val="24"/>
          <w:lang w:val="ru-RU" w:eastAsia="ru-RU"/>
        </w:rPr>
        <w:t>DECIDE:</w:t>
      </w:r>
    </w:p>
    <w:p w14:paraId="0EC8BCB9" w14:textId="77777777" w:rsidR="005B482A" w:rsidRDefault="005B482A" w:rsidP="005B482A">
      <w:pPr>
        <w:ind w:firstLine="720"/>
        <w:jc w:val="both"/>
        <w:rPr>
          <w:rStyle w:val="af5"/>
          <w:rFonts w:eastAsiaTheme="minorEastAsia"/>
          <w:sz w:val="24"/>
          <w:szCs w:val="24"/>
        </w:rPr>
      </w:pPr>
      <w:r>
        <w:rPr>
          <w:rFonts w:ascii="Times New Roman" w:hAnsi="Times New Roman"/>
          <w:b/>
          <w:sz w:val="24"/>
          <w:szCs w:val="24"/>
        </w:rPr>
        <w:t>1.</w:t>
      </w:r>
      <w:r>
        <w:rPr>
          <w:rFonts w:ascii="Times New Roman" w:hAnsi="Times New Roman"/>
          <w:sz w:val="24"/>
          <w:szCs w:val="24"/>
        </w:rPr>
        <w:t xml:space="preserve"> </w:t>
      </w:r>
      <w:r>
        <w:rPr>
          <w:rStyle w:val="af5"/>
          <w:rFonts w:ascii="Times New Roman" w:hAnsi="Times New Roman"/>
          <w:sz w:val="24"/>
          <w:szCs w:val="24"/>
          <w:lang w:val="en-US"/>
        </w:rPr>
        <w:t>Se aprobă Regulamentul privind serviciul public de salubrizare și asigurarea curățeniei în UAT Anenii Noi, anexat la prezenta decizie.</w:t>
      </w:r>
    </w:p>
    <w:p w14:paraId="45FCADAB" w14:textId="77777777" w:rsidR="005B482A" w:rsidRDefault="005B482A" w:rsidP="005B482A">
      <w:pPr>
        <w:ind w:firstLine="720"/>
        <w:jc w:val="both"/>
        <w:rPr>
          <w:rFonts w:eastAsia="Times New Roman"/>
          <w:color w:val="222222"/>
          <w:lang w:val="en-US"/>
        </w:rPr>
      </w:pPr>
      <w:r>
        <w:rPr>
          <w:rFonts w:ascii="Times New Roman" w:hAnsi="Times New Roman"/>
          <w:b/>
          <w:sz w:val="24"/>
          <w:szCs w:val="24"/>
        </w:rPr>
        <w:t>2.</w:t>
      </w:r>
      <w:r>
        <w:rPr>
          <w:rFonts w:ascii="Times New Roman" w:hAnsi="Times New Roman"/>
          <w:sz w:val="24"/>
          <w:szCs w:val="24"/>
        </w:rPr>
        <w:t xml:space="preserve"> </w:t>
      </w:r>
      <w:r>
        <w:rPr>
          <w:rFonts w:ascii="Times New Roman" w:eastAsia="Times New Roman" w:hAnsi="Times New Roman"/>
          <w:color w:val="222222"/>
          <w:sz w:val="24"/>
          <w:szCs w:val="24"/>
          <w:lang w:val="en-US"/>
        </w:rPr>
        <w:t>Pentru serviciile de salubrizare menționate la art. 3 alin. (4) lit:</w:t>
      </w:r>
    </w:p>
    <w:p w14:paraId="099F5643" w14:textId="77777777" w:rsidR="005B482A" w:rsidRDefault="005B482A" w:rsidP="005B482A">
      <w:pPr>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lang w:val="en-US"/>
        </w:rPr>
        <w:t>a)</w:t>
      </w:r>
      <w:r>
        <w:rPr>
          <w:rFonts w:ascii="Georgia" w:hAnsi="Georgia"/>
          <w:color w:val="333333"/>
          <w:sz w:val="27"/>
          <w:szCs w:val="27"/>
          <w:shd w:val="clear" w:color="auto" w:fill="FFFFFF"/>
          <w:lang w:val="en-US"/>
        </w:rPr>
        <w:t xml:space="preserve"> </w:t>
      </w:r>
      <w:r>
        <w:rPr>
          <w:rFonts w:ascii="Times New Roman" w:hAnsi="Times New Roman"/>
          <w:i/>
          <w:color w:val="333333"/>
          <w:sz w:val="24"/>
          <w:szCs w:val="24"/>
          <w:shd w:val="clear" w:color="auto" w:fill="FFFFFF"/>
          <w:lang w:val="en-US"/>
        </w:rPr>
        <w:t>colectarea separată și transportul separat al deșeurilor municipal</w:t>
      </w:r>
      <w:r>
        <w:rPr>
          <w:rFonts w:ascii="Times New Roman" w:eastAsia="Times New Roman" w:hAnsi="Times New Roman"/>
          <w:color w:val="222222"/>
          <w:sz w:val="24"/>
          <w:szCs w:val="24"/>
          <w:lang w:val="en-US"/>
        </w:rPr>
        <w:t>;</w:t>
      </w:r>
    </w:p>
    <w:p w14:paraId="40BCF359" w14:textId="77777777" w:rsidR="005B482A" w:rsidRDefault="005B482A" w:rsidP="005B482A">
      <w:pPr>
        <w:jc w:val="both"/>
        <w:rPr>
          <w:rFonts w:ascii="Times New Roman" w:eastAsia="Times New Roman" w:hAnsi="Times New Roman"/>
          <w:color w:val="222222"/>
          <w:sz w:val="24"/>
          <w:szCs w:val="24"/>
          <w:lang w:val="en-US"/>
        </w:rPr>
      </w:pPr>
      <w:r>
        <w:rPr>
          <w:rFonts w:ascii="Times New Roman" w:eastAsia="Times New Roman" w:hAnsi="Times New Roman"/>
          <w:color w:val="222222"/>
          <w:sz w:val="24"/>
          <w:szCs w:val="24"/>
          <w:lang w:val="en-US"/>
        </w:rPr>
        <w:t xml:space="preserve">b) </w:t>
      </w:r>
      <w:r>
        <w:rPr>
          <w:rFonts w:ascii="Times New Roman" w:hAnsi="Times New Roman"/>
          <w:i/>
          <w:color w:val="333333"/>
          <w:sz w:val="24"/>
          <w:szCs w:val="24"/>
          <w:shd w:val="clear" w:color="auto" w:fill="FFFFFF"/>
          <w:lang w:val="en-US"/>
        </w:rPr>
        <w:t>transferul deșeurilor municipale în stații de transfer, inclusiv transportul separat al deșeurilor reziduale la depozitele de deșeuri nepericuloase și/sau la instalațiile integrate de tratare, transferul deșeurilor de hârtie, carton, metal, plastic și sticlă, colectate separat, la stațiile de sortare și al biodeșeurilor la instalațiile de compostare și/sau de digestie anaerobă</w:t>
      </w:r>
      <w:r>
        <w:rPr>
          <w:rFonts w:ascii="Times New Roman" w:hAnsi="Times New Roman"/>
          <w:color w:val="333333"/>
          <w:sz w:val="24"/>
          <w:szCs w:val="24"/>
          <w:shd w:val="clear" w:color="auto" w:fill="FFFFFF"/>
          <w:lang w:val="en-US"/>
        </w:rPr>
        <w:t>;</w:t>
      </w:r>
      <w:r>
        <w:rPr>
          <w:rFonts w:ascii="Times New Roman" w:eastAsia="Times New Roman" w:hAnsi="Times New Roman"/>
          <w:color w:val="222222"/>
          <w:sz w:val="24"/>
          <w:szCs w:val="24"/>
          <w:lang w:val="en-US"/>
        </w:rPr>
        <w:t xml:space="preserve"> </w:t>
      </w:r>
    </w:p>
    <w:p w14:paraId="2BD08137" w14:textId="77777777" w:rsidR="005B482A" w:rsidRDefault="005B482A" w:rsidP="005B482A">
      <w:pPr>
        <w:jc w:val="both"/>
        <w:rPr>
          <w:rFonts w:ascii="Times New Roman" w:eastAsiaTheme="minorEastAsia" w:hAnsi="Times New Roman"/>
          <w:i/>
          <w:color w:val="333333"/>
          <w:sz w:val="24"/>
          <w:szCs w:val="24"/>
          <w:shd w:val="clear" w:color="auto" w:fill="FFFFFF"/>
          <w:lang w:val="en-US"/>
        </w:rPr>
      </w:pPr>
      <w:r>
        <w:rPr>
          <w:rFonts w:ascii="Times New Roman" w:eastAsia="Times New Roman" w:hAnsi="Times New Roman"/>
          <w:color w:val="222222"/>
          <w:sz w:val="24"/>
          <w:szCs w:val="24"/>
          <w:lang w:val="en-US"/>
        </w:rPr>
        <w:t>c)</w:t>
      </w:r>
      <w:r>
        <w:rPr>
          <w:rFonts w:ascii="Georgia" w:hAnsi="Georgia"/>
          <w:color w:val="333333"/>
          <w:sz w:val="27"/>
          <w:szCs w:val="27"/>
          <w:shd w:val="clear" w:color="auto" w:fill="FFFFFF"/>
          <w:lang w:val="en-US"/>
        </w:rPr>
        <w:t xml:space="preserve"> </w:t>
      </w:r>
      <w:r>
        <w:rPr>
          <w:rFonts w:ascii="Times New Roman" w:hAnsi="Times New Roman"/>
          <w:i/>
          <w:color w:val="333333"/>
          <w:sz w:val="24"/>
          <w:szCs w:val="24"/>
          <w:shd w:val="clear" w:color="auto" w:fill="FFFFFF"/>
          <w:lang w:val="en-US"/>
        </w:rPr>
        <w:t>gestionarea centrelor de colectare, prin aport voluntar, a deșeurilor de la persoanele fizice;</w:t>
      </w:r>
    </w:p>
    <w:p w14:paraId="78F9D353" w14:textId="77777777" w:rsidR="005B482A" w:rsidRDefault="005B482A" w:rsidP="005B482A">
      <w:pPr>
        <w:jc w:val="both"/>
        <w:rPr>
          <w:rFonts w:ascii="Times New Roman" w:hAnsi="Times New Roman"/>
          <w:i/>
          <w:color w:val="333333"/>
          <w:sz w:val="24"/>
          <w:szCs w:val="24"/>
          <w:shd w:val="clear" w:color="auto" w:fill="FFFFFF"/>
          <w:lang w:val="en-US"/>
        </w:rPr>
      </w:pPr>
      <w:r>
        <w:rPr>
          <w:rFonts w:ascii="Times New Roman" w:hAnsi="Times New Roman"/>
          <w:i/>
          <w:color w:val="333333"/>
          <w:sz w:val="24"/>
          <w:szCs w:val="24"/>
          <w:shd w:val="clear" w:color="auto" w:fill="FFFFFF"/>
          <w:lang w:val="en-US"/>
        </w:rPr>
        <w:t>i) eliminarea, prin depozitare, a reziduurilor provenite din valorificarea deșeurilor, precum și a deșeurilor care nu pot fi valorificate la depozitele de deșeuri nepericuloase;</w:t>
      </w:r>
    </w:p>
    <w:p w14:paraId="232D07C6" w14:textId="77777777" w:rsidR="005B482A" w:rsidRDefault="005B482A" w:rsidP="005B482A">
      <w:pPr>
        <w:jc w:val="both"/>
        <w:rPr>
          <w:rFonts w:ascii="Times New Roman" w:hAnsi="Times New Roman"/>
          <w:i/>
          <w:color w:val="333333"/>
          <w:sz w:val="24"/>
          <w:szCs w:val="24"/>
          <w:shd w:val="clear" w:color="auto" w:fill="FFFFFF"/>
          <w:lang w:val="en-US"/>
        </w:rPr>
      </w:pPr>
      <w:r>
        <w:rPr>
          <w:rFonts w:ascii="Times New Roman" w:hAnsi="Times New Roman"/>
          <w:i/>
          <w:color w:val="333333"/>
          <w:sz w:val="24"/>
          <w:szCs w:val="24"/>
          <w:shd w:val="clear" w:color="auto" w:fill="FFFFFF"/>
          <w:lang w:val="en-US"/>
        </w:rPr>
        <w:t>j)</w:t>
      </w:r>
      <w:r>
        <w:rPr>
          <w:rFonts w:ascii="Georgia" w:hAnsi="Georgia"/>
          <w:color w:val="333333"/>
          <w:sz w:val="27"/>
          <w:szCs w:val="27"/>
          <w:shd w:val="clear" w:color="auto" w:fill="FFFFFF"/>
          <w:lang w:val="en-US"/>
        </w:rPr>
        <w:t xml:space="preserve"> </w:t>
      </w:r>
      <w:r>
        <w:rPr>
          <w:rFonts w:ascii="Times New Roman" w:hAnsi="Times New Roman"/>
          <w:i/>
          <w:color w:val="333333"/>
          <w:sz w:val="24"/>
          <w:szCs w:val="24"/>
          <w:shd w:val="clear" w:color="auto" w:fill="FFFFFF"/>
          <w:lang w:val="en-US"/>
        </w:rPr>
        <w:t>măturatul, spălatul, stropirea și întreținerea căilor publice, inclusiv colectarea și transportul deșeurilor provenite din coșurile stradale la depozitele de deșeuri sau la instalațiile de tratare;</w:t>
      </w:r>
    </w:p>
    <w:p w14:paraId="118FEAB5" w14:textId="77777777" w:rsidR="005B482A" w:rsidRDefault="005B482A" w:rsidP="005B482A">
      <w:pPr>
        <w:jc w:val="both"/>
        <w:rPr>
          <w:rFonts w:ascii="Times New Roman" w:hAnsi="Times New Roman"/>
          <w:i/>
          <w:color w:val="333333"/>
          <w:sz w:val="24"/>
          <w:szCs w:val="24"/>
          <w:shd w:val="clear" w:color="auto" w:fill="FFFFFF"/>
          <w:lang w:val="en-US"/>
        </w:rPr>
      </w:pPr>
      <w:r>
        <w:rPr>
          <w:rFonts w:ascii="Times New Roman" w:hAnsi="Times New Roman"/>
          <w:i/>
          <w:color w:val="333333"/>
          <w:sz w:val="24"/>
          <w:szCs w:val="24"/>
          <w:shd w:val="clear" w:color="auto" w:fill="FFFFFF"/>
          <w:lang w:val="en-US"/>
        </w:rPr>
        <w:t>k) curățarea zăpezii de pe căile publice și menținerea în funcțiune a acestora pe timp de polei sau de îngheț;</w:t>
      </w:r>
    </w:p>
    <w:p w14:paraId="592BE8EF" w14:textId="77777777" w:rsidR="005B482A" w:rsidRDefault="005B482A" w:rsidP="005B482A">
      <w:pPr>
        <w:jc w:val="both"/>
        <w:rPr>
          <w:rFonts w:ascii="Times New Roman" w:hAnsi="Times New Roman"/>
          <w:b/>
          <w:sz w:val="24"/>
          <w:szCs w:val="24"/>
        </w:rPr>
      </w:pPr>
      <w:r>
        <w:rPr>
          <w:rFonts w:ascii="Times New Roman" w:eastAsia="Times New Roman" w:hAnsi="Times New Roman"/>
          <w:color w:val="222222"/>
          <w:sz w:val="24"/>
          <w:szCs w:val="24"/>
          <w:lang w:val="en-US"/>
        </w:rPr>
        <w:t>din Legea nr. 178/2025 privind serviciul public de salubrizare, se stabilește forma de gestiune directă</w:t>
      </w:r>
      <w:r>
        <w:rPr>
          <w:rFonts w:ascii="Times New Roman" w:hAnsi="Times New Roman"/>
          <w:b/>
          <w:sz w:val="24"/>
          <w:szCs w:val="24"/>
        </w:rPr>
        <w:tab/>
      </w:r>
    </w:p>
    <w:p w14:paraId="04940819" w14:textId="77777777" w:rsidR="005B482A" w:rsidRDefault="005B482A" w:rsidP="005B482A">
      <w:pPr>
        <w:shd w:val="clear" w:color="auto" w:fill="FFFFFF"/>
        <w:ind w:firstLine="720"/>
        <w:rPr>
          <w:rFonts w:ascii="Times New Roman" w:eastAsia="Times New Roman" w:hAnsi="Times New Roman"/>
          <w:color w:val="222222"/>
          <w:sz w:val="24"/>
          <w:szCs w:val="24"/>
          <w:lang w:val="en-US"/>
        </w:rPr>
      </w:pPr>
      <w:r>
        <w:rPr>
          <w:rFonts w:ascii="Times New Roman" w:eastAsia="Times New Roman" w:hAnsi="Times New Roman"/>
          <w:b/>
          <w:color w:val="222222"/>
          <w:sz w:val="24"/>
          <w:szCs w:val="24"/>
          <w:lang w:val="en-US"/>
        </w:rPr>
        <w:t>3.</w:t>
      </w:r>
      <w:r>
        <w:rPr>
          <w:rFonts w:ascii="Times New Roman" w:eastAsia="Times New Roman" w:hAnsi="Times New Roman"/>
          <w:color w:val="222222"/>
          <w:sz w:val="24"/>
          <w:szCs w:val="24"/>
          <w:lang w:val="en-US"/>
        </w:rPr>
        <w:t xml:space="preserve"> Pentru serviciile menționate la pct. 2, Operatorul este Î.M. DP ”Apă-Canal Anenii Noi”.</w:t>
      </w:r>
    </w:p>
    <w:p w14:paraId="3E075071" w14:textId="77777777" w:rsidR="005B482A" w:rsidRDefault="005B482A" w:rsidP="005B482A">
      <w:pPr>
        <w:shd w:val="clear" w:color="auto" w:fill="FFFFFF"/>
        <w:ind w:firstLine="720"/>
        <w:rPr>
          <w:rFonts w:ascii="Times New Roman" w:eastAsia="Times New Roman" w:hAnsi="Times New Roman"/>
          <w:color w:val="222222"/>
          <w:sz w:val="24"/>
          <w:szCs w:val="24"/>
          <w:lang w:val="en-US"/>
        </w:rPr>
      </w:pPr>
      <w:r>
        <w:rPr>
          <w:rFonts w:ascii="Times New Roman" w:eastAsia="Times New Roman" w:hAnsi="Times New Roman"/>
          <w:b/>
          <w:color w:val="222222"/>
          <w:sz w:val="24"/>
          <w:szCs w:val="24"/>
          <w:lang w:val="en-US"/>
        </w:rPr>
        <w:t>4.</w:t>
      </w:r>
      <w:r>
        <w:rPr>
          <w:rFonts w:ascii="Times New Roman" w:eastAsia="Times New Roman" w:hAnsi="Times New Roman"/>
          <w:color w:val="222222"/>
          <w:sz w:val="24"/>
          <w:szCs w:val="24"/>
          <w:lang w:val="en-US"/>
        </w:rPr>
        <w:t xml:space="preserve"> Prin prezenta decizie, se reconfirmă darea în administrare a infrastructurii specializate aferente activităților menționate la pct. 2 către operatorul menționat la pct. 3. </w:t>
      </w:r>
    </w:p>
    <w:p w14:paraId="39A5E315" w14:textId="77777777" w:rsidR="005B482A" w:rsidRDefault="005B482A" w:rsidP="005B482A">
      <w:pPr>
        <w:ind w:firstLine="720"/>
        <w:contextualSpacing/>
        <w:jc w:val="both"/>
        <w:rPr>
          <w:rFonts w:ascii="Times New Roman" w:eastAsiaTheme="minorEastAsia" w:hAnsi="Times New Roman"/>
          <w:sz w:val="24"/>
          <w:szCs w:val="24"/>
        </w:rPr>
      </w:pPr>
      <w:r>
        <w:rPr>
          <w:rFonts w:ascii="Times New Roman" w:hAnsi="Times New Roman"/>
          <w:b/>
          <w:sz w:val="24"/>
          <w:szCs w:val="24"/>
        </w:rPr>
        <w:t>5.</w:t>
      </w:r>
      <w:r>
        <w:rPr>
          <w:rFonts w:ascii="Times New Roman" w:hAnsi="Times New Roman"/>
          <w:sz w:val="24"/>
          <w:szCs w:val="24"/>
        </w:rPr>
        <w:t xml:space="preserve"> Prezenta decizie, poate fi notificată autorității publice emitente de </w:t>
      </w:r>
      <w:r>
        <w:rPr>
          <w:rFonts w:ascii="Times New Roman" w:hAnsi="Times New Roman"/>
          <w:color w:val="000000"/>
          <w:sz w:val="24"/>
          <w:szCs w:val="24"/>
        </w:rPr>
        <w:t>Oficiului Teritorial Căușeni al Cancelariei de Stat în termen de 30 de zile de la data includerii actului în   Registrul de stat al actelor locale.</w:t>
      </w:r>
    </w:p>
    <w:p w14:paraId="2C0562EA" w14:textId="77777777" w:rsidR="005B482A" w:rsidRDefault="005B482A" w:rsidP="005B482A">
      <w:pPr>
        <w:ind w:firstLine="720"/>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Prezenta decizie, poate fi contestată de persoana interesată, prin intermediul Judecătoriei Anenii Noi,sediul Central , în termen de 30 de zile de la comunicare. </w:t>
      </w:r>
    </w:p>
    <w:p w14:paraId="65B06D05" w14:textId="77777777" w:rsidR="005B482A" w:rsidRDefault="005B482A" w:rsidP="005B482A">
      <w:pPr>
        <w:ind w:firstLine="720"/>
        <w:jc w:val="both"/>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Controlul asupra executării prezentei decizii se atribuie dlui Mațarin A., primar.</w:t>
      </w:r>
    </w:p>
    <w:p w14:paraId="19CA8AD9" w14:textId="233CF8AB" w:rsidR="00A15D96" w:rsidRPr="00FB1885" w:rsidRDefault="00A15D96" w:rsidP="00A15D96">
      <w:pPr>
        <w:contextualSpacing/>
        <w:jc w:val="both"/>
        <w:rPr>
          <w:rFonts w:ascii="Times New Roman" w:eastAsia="Times New Roman" w:hAnsi="Times New Roman"/>
          <w:color w:val="000000"/>
          <w:sz w:val="24"/>
          <w:szCs w:val="24"/>
        </w:rPr>
      </w:pPr>
    </w:p>
    <w:p w14:paraId="0A3D6CAB" w14:textId="77777777" w:rsidR="00A15D96" w:rsidRPr="00FB1885" w:rsidRDefault="00A15D96" w:rsidP="00A15D96">
      <w:pPr>
        <w:jc w:val="both"/>
        <w:rPr>
          <w:rFonts w:ascii="Times New Roman" w:hAnsi="Times New Roman"/>
          <w:b/>
          <w:sz w:val="24"/>
          <w:szCs w:val="24"/>
          <w:lang w:val="en-US"/>
        </w:rPr>
      </w:pPr>
      <w:r w:rsidRPr="00FB1885">
        <w:rPr>
          <w:rFonts w:ascii="Times New Roman" w:hAnsi="Times New Roman"/>
          <w:b/>
          <w:sz w:val="24"/>
          <w:szCs w:val="24"/>
        </w:rPr>
        <w:t xml:space="preserve">Președintele ședinței:                                                                      </w:t>
      </w:r>
      <w:r w:rsidRPr="00FB1885">
        <w:rPr>
          <w:rFonts w:ascii="Times New Roman" w:hAnsi="Times New Roman"/>
          <w:b/>
          <w:sz w:val="24"/>
          <w:szCs w:val="24"/>
          <w:lang w:val="en-US"/>
        </w:rPr>
        <w:t xml:space="preserve">  </w:t>
      </w:r>
    </w:p>
    <w:p w14:paraId="717E9AAF" w14:textId="77777777" w:rsidR="00A15D96" w:rsidRPr="00FB1885" w:rsidRDefault="00A15D96" w:rsidP="00A15D96">
      <w:pPr>
        <w:rPr>
          <w:rFonts w:ascii="Times New Roman" w:hAnsi="Times New Roman"/>
          <w:b/>
          <w:sz w:val="24"/>
          <w:szCs w:val="24"/>
        </w:rPr>
      </w:pPr>
    </w:p>
    <w:p w14:paraId="21011F1E" w14:textId="77777777" w:rsidR="00A15D96" w:rsidRPr="00FB1885" w:rsidRDefault="00A15D96" w:rsidP="00A15D96">
      <w:pPr>
        <w:rPr>
          <w:rFonts w:ascii="Times New Roman" w:hAnsi="Times New Roman"/>
          <w:b/>
          <w:sz w:val="24"/>
          <w:szCs w:val="24"/>
        </w:rPr>
      </w:pPr>
      <w:r w:rsidRPr="00FB1885">
        <w:rPr>
          <w:rFonts w:ascii="Times New Roman" w:hAnsi="Times New Roman"/>
          <w:b/>
          <w:sz w:val="24"/>
          <w:szCs w:val="24"/>
        </w:rPr>
        <w:t xml:space="preserve">Contrasemnează: </w:t>
      </w:r>
    </w:p>
    <w:p w14:paraId="23D11B24" w14:textId="192876B4" w:rsidR="00A15D96" w:rsidRDefault="00A15D96" w:rsidP="00A15D96">
      <w:pPr>
        <w:rPr>
          <w:rFonts w:ascii="Times New Roman" w:hAnsi="Times New Roman"/>
          <w:b/>
          <w:sz w:val="24"/>
          <w:szCs w:val="24"/>
        </w:rPr>
      </w:pPr>
      <w:r>
        <w:rPr>
          <w:rFonts w:ascii="Times New Roman" w:hAnsi="Times New Roman"/>
          <w:b/>
          <w:sz w:val="24"/>
          <w:szCs w:val="24"/>
        </w:rPr>
        <w:t>Secretara</w:t>
      </w:r>
      <w:r w:rsidRPr="00FB1885">
        <w:rPr>
          <w:rFonts w:ascii="Times New Roman" w:hAnsi="Times New Roman"/>
          <w:b/>
          <w:sz w:val="24"/>
          <w:szCs w:val="24"/>
        </w:rPr>
        <w:t xml:space="preserve"> Consiliului orășenesc                                    </w:t>
      </w:r>
      <w:r>
        <w:rPr>
          <w:rFonts w:ascii="Times New Roman" w:hAnsi="Times New Roman"/>
          <w:b/>
          <w:sz w:val="24"/>
          <w:szCs w:val="24"/>
        </w:rPr>
        <w:t xml:space="preserve">                 Rodica Melnic </w:t>
      </w:r>
    </w:p>
    <w:p w14:paraId="6349A869" w14:textId="7C4FA5F3" w:rsidR="0032114A" w:rsidRDefault="0032114A" w:rsidP="00A15D96">
      <w:pPr>
        <w:shd w:val="clear" w:color="auto" w:fill="FFFFFF" w:themeFill="background1"/>
        <w:tabs>
          <w:tab w:val="left" w:pos="567"/>
          <w:tab w:val="left" w:pos="993"/>
        </w:tabs>
        <w:spacing w:line="276" w:lineRule="auto"/>
        <w:rPr>
          <w:rFonts w:asciiTheme="majorBidi" w:hAnsiTheme="majorBidi" w:cstheme="majorBidi"/>
          <w:b/>
          <w:bCs/>
          <w:color w:val="000000" w:themeColor="text1"/>
          <w:sz w:val="24"/>
          <w:szCs w:val="24"/>
        </w:rPr>
      </w:pPr>
    </w:p>
    <w:p w14:paraId="629506F0" w14:textId="77777777" w:rsidR="0032114A" w:rsidRDefault="0032114A" w:rsidP="00631277">
      <w:pPr>
        <w:shd w:val="clear" w:color="auto" w:fill="FFFFFF" w:themeFill="background1"/>
        <w:tabs>
          <w:tab w:val="left" w:pos="567"/>
          <w:tab w:val="left" w:pos="993"/>
        </w:tabs>
        <w:spacing w:line="276" w:lineRule="auto"/>
        <w:jc w:val="center"/>
        <w:rPr>
          <w:rFonts w:asciiTheme="majorBidi" w:hAnsiTheme="majorBidi" w:cstheme="majorBidi"/>
          <w:b/>
          <w:bCs/>
          <w:color w:val="000000" w:themeColor="text1"/>
          <w:sz w:val="24"/>
          <w:szCs w:val="24"/>
        </w:rPr>
      </w:pPr>
    </w:p>
    <w:p w14:paraId="6E8AE1B0" w14:textId="77777777" w:rsidR="00DF50FE" w:rsidRDefault="00DF50FE" w:rsidP="00DF50FE">
      <w:pPr>
        <w:shd w:val="clear" w:color="auto" w:fill="FFFFFF" w:themeFill="background1"/>
        <w:tabs>
          <w:tab w:val="left" w:pos="567"/>
          <w:tab w:val="left" w:pos="993"/>
        </w:tabs>
        <w:spacing w:line="276"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REGULAMENT</w:t>
      </w:r>
    </w:p>
    <w:p w14:paraId="529E4186" w14:textId="1FCE8E01" w:rsidR="00DF50FE" w:rsidRDefault="00DF50FE" w:rsidP="00002C86">
      <w:pPr>
        <w:shd w:val="clear" w:color="auto" w:fill="FFFFFF" w:themeFill="background1"/>
        <w:tabs>
          <w:tab w:val="left" w:pos="567"/>
          <w:tab w:val="left" w:pos="993"/>
        </w:tabs>
        <w:spacing w:line="276" w:lineRule="auto"/>
        <w:jc w:val="center"/>
        <w:rPr>
          <w:rFonts w:asciiTheme="majorBidi" w:eastAsia="Times New Roman" w:hAnsiTheme="majorBidi" w:cstheme="majorBidi"/>
          <w:color w:val="000000" w:themeColor="text1"/>
        </w:rPr>
      </w:pPr>
      <w:r>
        <w:rPr>
          <w:rFonts w:asciiTheme="majorBidi" w:hAnsiTheme="majorBidi" w:cstheme="majorBidi"/>
          <w:b/>
          <w:bCs/>
          <w:i/>
          <w:iCs/>
          <w:color w:val="000000" w:themeColor="text1"/>
          <w:sz w:val="24"/>
          <w:szCs w:val="24"/>
        </w:rPr>
        <w:t xml:space="preserve">privind serviciul public de salubrizare și asigurarea curățeniei în UTA Anenii Noi  </w:t>
      </w:r>
      <w:bookmarkStart w:id="1" w:name="_Toc164774150"/>
    </w:p>
    <w:p w14:paraId="1C44A67F" w14:textId="77777777" w:rsidR="00DF50FE" w:rsidRDefault="00DF50FE" w:rsidP="00DF50FE">
      <w:pPr>
        <w:pStyle w:val="Stil1WasteGhid"/>
        <w:numPr>
          <w:ilvl w:val="0"/>
          <w:numId w:val="0"/>
        </w:numPr>
        <w:tabs>
          <w:tab w:val="clear" w:pos="450"/>
          <w:tab w:val="clear" w:pos="720"/>
          <w:tab w:val="left" w:pos="0"/>
          <w:tab w:val="left" w:pos="567"/>
          <w:tab w:val="left" w:pos="993"/>
        </w:tabs>
        <w:spacing w:before="0" w:after="0" w:line="276" w:lineRule="auto"/>
        <w:jc w:val="center"/>
        <w:rPr>
          <w:rFonts w:asciiTheme="majorBidi" w:eastAsia="Times New Roman" w:hAnsiTheme="majorBidi" w:cstheme="majorBidi"/>
          <w:color w:val="000000" w:themeColor="text1"/>
        </w:rPr>
      </w:pPr>
    </w:p>
    <w:p w14:paraId="10B4106F" w14:textId="77777777" w:rsidR="00DF50FE" w:rsidRPr="00002C86" w:rsidRDefault="00DF50FE" w:rsidP="00DF50FE">
      <w:pPr>
        <w:pStyle w:val="Stil1WasteGhid"/>
        <w:numPr>
          <w:ilvl w:val="0"/>
          <w:numId w:val="0"/>
        </w:numPr>
        <w:tabs>
          <w:tab w:val="clear" w:pos="450"/>
          <w:tab w:val="clear" w:pos="720"/>
          <w:tab w:val="left" w:pos="0"/>
          <w:tab w:val="left" w:pos="567"/>
          <w:tab w:val="left" w:pos="993"/>
        </w:tabs>
        <w:spacing w:before="0" w:after="0" w:line="276" w:lineRule="auto"/>
        <w:jc w:val="center"/>
        <w:rPr>
          <w:rFonts w:ascii="Times New Roman" w:eastAsia="Times New Roman" w:hAnsi="Times New Roman" w:cs="Times New Roman"/>
          <w:color w:val="000000" w:themeColor="text1"/>
          <w:sz w:val="22"/>
          <w:szCs w:val="22"/>
        </w:rPr>
      </w:pPr>
      <w:r w:rsidRPr="00002C86">
        <w:rPr>
          <w:rFonts w:ascii="Times New Roman" w:eastAsia="Times New Roman" w:hAnsi="Times New Roman" w:cs="Times New Roman"/>
          <w:color w:val="000000" w:themeColor="text1"/>
          <w:sz w:val="22"/>
          <w:szCs w:val="22"/>
        </w:rPr>
        <w:t>CAPITOLUL I. DISPOZIȚII GENERALE</w:t>
      </w:r>
      <w:bookmarkEnd w:id="1"/>
    </w:p>
    <w:p w14:paraId="66E731F0" w14:textId="77777777" w:rsidR="00DF50FE" w:rsidRPr="00002C86" w:rsidRDefault="00DF50FE" w:rsidP="00DF50FE">
      <w:pPr>
        <w:pStyle w:val="Stil1WasteGhid"/>
        <w:numPr>
          <w:ilvl w:val="0"/>
          <w:numId w:val="0"/>
        </w:numPr>
        <w:tabs>
          <w:tab w:val="clear" w:pos="450"/>
          <w:tab w:val="clear" w:pos="720"/>
          <w:tab w:val="left" w:pos="0"/>
          <w:tab w:val="left" w:pos="567"/>
          <w:tab w:val="left" w:pos="993"/>
        </w:tabs>
        <w:spacing w:before="0" w:after="0" w:line="276" w:lineRule="auto"/>
        <w:jc w:val="center"/>
        <w:rPr>
          <w:rFonts w:ascii="Times New Roman" w:eastAsia="Times New Roman" w:hAnsi="Times New Roman" w:cs="Times New Roman"/>
          <w:color w:val="000000" w:themeColor="text1"/>
          <w:sz w:val="22"/>
          <w:szCs w:val="22"/>
        </w:rPr>
      </w:pPr>
    </w:p>
    <w:p w14:paraId="4E73A631" w14:textId="77777777" w:rsidR="00DF50FE" w:rsidRPr="00002C86" w:rsidRDefault="00DF50FE" w:rsidP="00DF50FE">
      <w:pPr>
        <w:pStyle w:val="pf0"/>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lang w:val="ro-RO"/>
        </w:rPr>
      </w:pPr>
      <w:r w:rsidRPr="00002C86">
        <w:rPr>
          <w:rFonts w:eastAsiaTheme="minorEastAsia"/>
          <w:color w:val="000000" w:themeColor="text1"/>
          <w:sz w:val="22"/>
          <w:szCs w:val="22"/>
          <w:lang w:val="ro-RO"/>
        </w:rPr>
        <w:t>Prezentul Regulament stabilește regulile generale privind organizarea, funcționarea și responsabilitățile în domeniul salubrizării și asigurării curățeniei pe teritoriul unității administrativ-teritoriale Anenii Noi.</w:t>
      </w:r>
    </w:p>
    <w:p w14:paraId="45BB961E" w14:textId="77777777" w:rsidR="00DF50FE" w:rsidRPr="00002C86" w:rsidRDefault="00DF50FE" w:rsidP="00DF50FE">
      <w:pPr>
        <w:pStyle w:val="pf0"/>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lang w:val="ro-RO"/>
        </w:rPr>
      </w:pPr>
      <w:r w:rsidRPr="00002C86">
        <w:rPr>
          <w:color w:val="000000" w:themeColor="text1"/>
          <w:sz w:val="22"/>
          <w:szCs w:val="22"/>
          <w:lang w:val="ro-RO"/>
        </w:rPr>
        <w:t xml:space="preserve">Regulamentul este elaborat în temeiul art. 14 alin. (2) lit. h) din Legea administrației publice locale nr. 436/2006, Legea salubrizării nr.178/2025, Legea cu privire la spațiile verzi ale localităților urbane și rurale nr. 591/1999, Legea nr. 209/2016 privind deșeurile și Programul național pentru gestionarea deșeurilor pe anii 2023–2027, aprobat prin Hotărârea Guvernului nr. 972/2023. </w:t>
      </w:r>
    </w:p>
    <w:p w14:paraId="487AE174" w14:textId="77777777" w:rsidR="00DF50FE" w:rsidRPr="00002C86" w:rsidRDefault="00DF50FE" w:rsidP="00DF50FE">
      <w:pPr>
        <w:pStyle w:val="pf0"/>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lang w:val="ro-RO"/>
        </w:rPr>
      </w:pPr>
      <w:r w:rsidRPr="00002C86">
        <w:rPr>
          <w:color w:val="000000" w:themeColor="text1"/>
          <w:sz w:val="22"/>
          <w:szCs w:val="22"/>
          <w:lang w:val="ro-RO"/>
        </w:rPr>
        <w:t xml:space="preserve">Scopul prezentului Regulament îl constituie stabilirea normelor obligatorii privind </w:t>
      </w:r>
      <w:bookmarkStart w:id="2" w:name="_Hlk220320501"/>
      <w:r w:rsidRPr="00002C86">
        <w:rPr>
          <w:color w:val="000000" w:themeColor="text1"/>
          <w:sz w:val="22"/>
          <w:szCs w:val="22"/>
          <w:lang w:val="ro-RO"/>
        </w:rPr>
        <w:t>funcționarea serviciului public de salubrizare</w:t>
      </w:r>
      <w:bookmarkEnd w:id="2"/>
      <w:r w:rsidRPr="00002C86">
        <w:rPr>
          <w:color w:val="000000" w:themeColor="text1"/>
          <w:sz w:val="22"/>
          <w:szCs w:val="22"/>
          <w:lang w:val="ro-RO"/>
        </w:rPr>
        <w:t>, asigurarea curățeniei și salubrizării în intravilanul localităților , în coraport cu dreptul fiecărei persoane la un mediu sănătos și curat, precum și definirea exigențelor estetice minimale ale localităților.</w:t>
      </w:r>
    </w:p>
    <w:p w14:paraId="2D27EFD7"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bookmarkStart w:id="3" w:name="_Toc164774152"/>
      <w:r w:rsidRPr="00002C86">
        <w:rPr>
          <w:rFonts w:ascii="Times New Roman" w:hAnsi="Times New Roman" w:cs="Times New Roman"/>
          <w:color w:val="000000" w:themeColor="text1"/>
        </w:rPr>
        <w:t>Dispozițiile Regulamentului sunt obligatorii pentru autoritățile administrației publice locale, operatorii serviciului public de salubrizare, precum și pentru toate persoanele fizice și juridice care, în mod direct sau indirect, generează deșeuri ori beneficiază de serviciile publice de salubrizare, indiferent de domiciliu, reședință, statut juridic sau forma de organizare, inclusiv rezidenți și nerezidenți, persoane care locuiesc ori se află temporar pe teritoriul unităților administrativ-teritoriale, proprietari, arendași/locatari, titulari ai drepturilor reale asupra bunurilor imobile, instituții publice, operatori economici și alte organizații, în limitele competențelor și responsabilităților stabilite de legislație.</w:t>
      </w:r>
    </w:p>
    <w:p w14:paraId="7028D6A1"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hAnsi="Times New Roman" w:cs="Times New Roman"/>
          <w:color w:val="000000" w:themeColor="text1"/>
        </w:rPr>
      </w:pPr>
      <w:r w:rsidRPr="00002C86">
        <w:rPr>
          <w:rFonts w:ascii="Times New Roman" w:hAnsi="Times New Roman" w:cs="Times New Roman"/>
          <w:color w:val="000000" w:themeColor="text1"/>
        </w:rPr>
        <w:t>Serviciul public de salubrizare se organizează și se prestează în baza deciziei Consiliului Local de dare în administrare a serviciului public de salubrizare și a infrastructurii aferente. După caz, pentru unele activități/servicii conexe (de ex.: dezinfecție și deratizare, tratarea/eliminarea la instalații autorizate), pot fi contractați operatori economici autorizați, în condițiile legislației și ale prezentului Regulament. În toate cazurile, organizarea și prestarea serviciului se realizează cu respectarea regimului de avizare, autorizare și control prevăzut de legislația aplicabilă.</w:t>
      </w:r>
    </w:p>
    <w:p w14:paraId="69BEE249"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Autoritatea administrației publice locale Anenii Noi stabilește  condițiile specifice pentru organizarea și prestarea serviciului de salubrizare, pe baza unor studii și după consultarea publică a cetățenilor (program de colectare, zile de curățenie, locuri de depozitare temporară, reguli pentru deșeuri vegetale etc.).</w:t>
      </w:r>
    </w:p>
    <w:p w14:paraId="5AFBF7D7"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Asigurarea salubrizării pe teritoriul localității se realizează în baza următoarelor principii:</w:t>
      </w:r>
    </w:p>
    <w:p w14:paraId="0F5FCD79"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a) protecția sănătății populației;</w:t>
      </w:r>
    </w:p>
    <w:p w14:paraId="695A50AE"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b) autonomia locală și descentralizarea serviciilor;</w:t>
      </w:r>
    </w:p>
    <w:p w14:paraId="48D6061E"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c) responsabilitatea față de cetățeni;</w:t>
      </w:r>
    </w:p>
    <w:p w14:paraId="55B57DBF"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d) protecția mediului;</w:t>
      </w:r>
    </w:p>
    <w:p w14:paraId="2EA5E1DA"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e) asigurarea calității și continuității serviciului;</w:t>
      </w:r>
    </w:p>
    <w:p w14:paraId="2CD63D64"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f) tarifarea echitabilă, corelată cu cantitatea și calitatea serviciului prestat;</w:t>
      </w:r>
    </w:p>
    <w:p w14:paraId="31FDECF6"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g) nediscriminarea și egalitatea de tratament al utilizatorilor;</w:t>
      </w:r>
    </w:p>
    <w:p w14:paraId="757865B7"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h) transparența și consultarea publică în procesul decizional;</w:t>
      </w:r>
    </w:p>
    <w:p w14:paraId="26E32135"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i) administrarea eficientă și corectă a bunurilor publice și a resurselor financiare locale;</w:t>
      </w:r>
    </w:p>
    <w:p w14:paraId="727DAE51" w14:textId="77777777" w:rsidR="00DF50FE" w:rsidRPr="00002C86" w:rsidRDefault="00DF50FE" w:rsidP="00DF50FE">
      <w:pPr>
        <w:shd w:val="clear" w:color="auto" w:fill="FFFFFF" w:themeFill="background1"/>
        <w:tabs>
          <w:tab w:val="left" w:pos="0"/>
          <w:tab w:val="left" w:pos="567"/>
          <w:tab w:val="left" w:pos="993"/>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t>j) securitatea serviciului de salubrizare.</w:t>
      </w:r>
    </w:p>
    <w:p w14:paraId="5A953EE1"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Regulamentul se aplică activităților de salubrizare prevăzute în Legea salubrizării nr.178/2025, Legea nr. 209/2016 privind deșeurile și de alte acte normative aplicabile, inclusiv activităților de igienizare, măturare, colectare separată, transport, compostare, valorificare, depozitare și curățare a căilor și spațiilor publice.</w:t>
      </w:r>
    </w:p>
    <w:p w14:paraId="2A9A157B"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Operatorul serviciului de salubrizare și/sau autoritatea administrației publice locale Anenii Noi, după caz, trebuie să desfășoare activitatea în așa fel încât să asigure valorificarea cât mai eficientă a deșeurilor, prin aplicarea procedurilor permise de legislația privind gestionarea deșeurilor, în vederea reducerii la minimum a cantității de deșeuri eliminate prin depozitare.</w:t>
      </w:r>
    </w:p>
    <w:p w14:paraId="7436DE0E"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lastRenderedPageBreak/>
        <w:t>Operatorul serviciului de salubrizare și/sau autoritatea administrației publice locale Anenii Noi organizează, în funcție de necesitățile localității, campanii de salubrizare, precum și colectări sezoniere ale deșeurilor vegetale, voluminoase, electrice și electronice sau periculoase, în condițiile legii.</w:t>
      </w:r>
    </w:p>
    <w:p w14:paraId="77F1BF23" w14:textId="77777777" w:rsidR="00DF50FE" w:rsidRPr="00002C86" w:rsidRDefault="00DF50FE" w:rsidP="00DF50FE">
      <w:pPr>
        <w:pStyle w:val="aa"/>
        <w:numPr>
          <w:ilvl w:val="0"/>
          <w:numId w:val="30"/>
        </w:numPr>
        <w:shd w:val="clear" w:color="auto" w:fill="FFFFFF" w:themeFill="background1"/>
        <w:tabs>
          <w:tab w:val="left" w:pos="0"/>
          <w:tab w:val="left" w:pos="567"/>
          <w:tab w:val="left" w:pos="993"/>
          <w:tab w:val="left" w:pos="1276"/>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În aplicarea tehnologiilor și metodelor de valorificare a deșeurilor, autoritatea publică locală și operatorul trebuie să respecte cadrul legal privind gestionarea deșeurilor, precum și prevederile Programului național și ale Programului local de gestionare a deșeurilor, după caz.</w:t>
      </w:r>
    </w:p>
    <w:p w14:paraId="103E8BE4" w14:textId="77777777" w:rsidR="00DF50FE" w:rsidRPr="00002C86" w:rsidRDefault="00DF50FE" w:rsidP="00DF50FE">
      <w:pPr>
        <w:pStyle w:val="a3"/>
        <w:numPr>
          <w:ilvl w:val="0"/>
          <w:numId w:val="30"/>
        </w:numPr>
        <w:tabs>
          <w:tab w:val="left" w:pos="0"/>
          <w:tab w:val="left" w:pos="567"/>
          <w:tab w:val="left" w:pos="993"/>
        </w:tabs>
        <w:spacing w:before="0" w:beforeAutospacing="0" w:after="0" w:afterAutospacing="0" w:line="276" w:lineRule="auto"/>
        <w:ind w:left="0" w:firstLine="567"/>
        <w:jc w:val="both"/>
        <w:rPr>
          <w:rFonts w:eastAsia="Times New Roman"/>
          <w:color w:val="000000" w:themeColor="text1"/>
          <w:sz w:val="22"/>
          <w:szCs w:val="22"/>
        </w:rPr>
      </w:pPr>
      <w:r w:rsidRPr="00002C86">
        <w:rPr>
          <w:rFonts w:eastAsia="Times New Roman"/>
          <w:color w:val="000000" w:themeColor="text1"/>
          <w:sz w:val="22"/>
          <w:szCs w:val="22"/>
        </w:rPr>
        <w:t xml:space="preserve">Termenii utilizați în prezentul regulament au semnificația prevăzută de Legea nr. 209/2016 privind deșeurile și actele normative subsecvente, precum și de Legea nr.178/2025 privind salubrizarea. </w:t>
      </w:r>
    </w:p>
    <w:p w14:paraId="4A896C24" w14:textId="77777777" w:rsidR="00DF50FE" w:rsidRPr="00002C86" w:rsidRDefault="00DF50FE" w:rsidP="00DF50FE">
      <w:pPr>
        <w:pStyle w:val="a3"/>
        <w:numPr>
          <w:ilvl w:val="0"/>
          <w:numId w:val="30"/>
        </w:numPr>
        <w:tabs>
          <w:tab w:val="left" w:pos="0"/>
          <w:tab w:val="left" w:pos="567"/>
          <w:tab w:val="left" w:pos="993"/>
        </w:tabs>
        <w:spacing w:before="0" w:beforeAutospacing="0" w:after="0" w:afterAutospacing="0" w:line="276" w:lineRule="auto"/>
        <w:ind w:left="0" w:firstLine="567"/>
        <w:jc w:val="both"/>
        <w:rPr>
          <w:rFonts w:eastAsia="Times New Roman"/>
          <w:color w:val="000000" w:themeColor="text1"/>
          <w:sz w:val="22"/>
          <w:szCs w:val="22"/>
        </w:rPr>
      </w:pPr>
      <w:r w:rsidRPr="00002C86">
        <w:rPr>
          <w:rFonts w:eastAsia="Times New Roman"/>
          <w:color w:val="000000" w:themeColor="text1"/>
          <w:sz w:val="22"/>
          <w:szCs w:val="22"/>
        </w:rPr>
        <w:t>În aplicarea practică, se consideră următoarele noțiuni:</w:t>
      </w:r>
    </w:p>
    <w:p w14:paraId="15067167" w14:textId="77777777" w:rsidR="00DF50FE" w:rsidRPr="00002C86" w:rsidRDefault="00DF50FE" w:rsidP="00DF50FE">
      <w:pPr>
        <w:pStyle w:val="a3"/>
        <w:numPr>
          <w:ilvl w:val="0"/>
          <w:numId w:val="31"/>
        </w:numPr>
        <w:tabs>
          <w:tab w:val="left" w:pos="0"/>
          <w:tab w:val="left" w:pos="567"/>
          <w:tab w:val="left" w:pos="993"/>
        </w:tabs>
        <w:spacing w:before="0" w:beforeAutospacing="0" w:after="0" w:afterAutospacing="0" w:line="276" w:lineRule="auto"/>
        <w:ind w:left="0" w:firstLine="567"/>
        <w:jc w:val="both"/>
        <w:rPr>
          <w:rFonts w:eastAsia="Times New Roman"/>
          <w:color w:val="000000" w:themeColor="text1"/>
          <w:sz w:val="22"/>
          <w:szCs w:val="22"/>
        </w:rPr>
      </w:pPr>
      <w:r w:rsidRPr="00002C86">
        <w:rPr>
          <w:rFonts w:eastAsia="Times New Roman"/>
          <w:b/>
          <w:bCs/>
          <w:color w:val="000000" w:themeColor="text1"/>
          <w:sz w:val="22"/>
          <w:szCs w:val="22"/>
        </w:rPr>
        <w:t xml:space="preserve">Operator </w:t>
      </w:r>
      <w:r w:rsidRPr="00002C86">
        <w:rPr>
          <w:rFonts w:eastAsia="Times New Roman"/>
          <w:color w:val="000000" w:themeColor="text1"/>
          <w:sz w:val="22"/>
          <w:szCs w:val="22"/>
        </w:rPr>
        <w:t>(Prestator)</w:t>
      </w:r>
      <w:r w:rsidRPr="00002C86">
        <w:rPr>
          <w:rFonts w:eastAsia="Times New Roman"/>
          <w:b/>
          <w:bCs/>
          <w:color w:val="000000" w:themeColor="text1"/>
          <w:sz w:val="22"/>
          <w:szCs w:val="22"/>
        </w:rPr>
        <w:t xml:space="preserve"> – </w:t>
      </w:r>
      <w:r w:rsidRPr="00002C86">
        <w:rPr>
          <w:rFonts w:eastAsia="Times New Roman"/>
          <w:color w:val="000000" w:themeColor="text1"/>
          <w:sz w:val="22"/>
          <w:szCs w:val="22"/>
        </w:rPr>
        <w:t>persoane juridice sau, după caz, autoritatea publică locală prin structurile sale, care dețin competența, capacitatea tehnică și autorizațiile necesare pentru furnizarea/prestarea serviciilor de salubrizare în condițiile stabilite de autoritatea administrației publice locale și care asigură nemijlocit administrarea, operarea și funcționarea serviciului local de salubrizare.</w:t>
      </w:r>
    </w:p>
    <w:p w14:paraId="33394B78" w14:textId="77777777" w:rsidR="00DF50FE" w:rsidRPr="00002C86" w:rsidRDefault="00DF50FE" w:rsidP="00DF50FE">
      <w:pPr>
        <w:pStyle w:val="aa"/>
        <w:numPr>
          <w:ilvl w:val="0"/>
          <w:numId w:val="32"/>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b/>
          <w:bCs/>
          <w:color w:val="000000" w:themeColor="text1"/>
        </w:rPr>
        <w:t xml:space="preserve">Deșeuri zootehnice – </w:t>
      </w:r>
      <w:r w:rsidRPr="00002C86">
        <w:rPr>
          <w:rFonts w:ascii="Times New Roman" w:eastAsia="Times New Roman" w:hAnsi="Times New Roman" w:cs="Times New Roman"/>
          <w:color w:val="000000" w:themeColor="text1"/>
        </w:rPr>
        <w:t>deșeuri rezultate în urma activității de creștere și întreținere a animalelor și păsărilor, care pot fi compostate sau valorificate în agricultură, cu condiția să nu conțină substanțe chimice interzise pentru utilizare în agricultură.</w:t>
      </w:r>
    </w:p>
    <w:p w14:paraId="38110646" w14:textId="77777777" w:rsidR="00DF50FE" w:rsidRPr="00002C86" w:rsidRDefault="00DF50FE" w:rsidP="00DF50FE">
      <w:pPr>
        <w:pStyle w:val="aa"/>
        <w:numPr>
          <w:ilvl w:val="0"/>
          <w:numId w:val="32"/>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b/>
          <w:bCs/>
          <w:color w:val="000000" w:themeColor="text1"/>
        </w:rPr>
        <w:t>Personalul operativ</w:t>
      </w:r>
      <w:r w:rsidRPr="00002C86">
        <w:rPr>
          <w:rFonts w:ascii="Times New Roman" w:eastAsia="Times New Roman" w:hAnsi="Times New Roman" w:cs="Times New Roman"/>
          <w:color w:val="000000" w:themeColor="text1"/>
        </w:rPr>
        <w:t xml:space="preserve"> - include toți angajații operatorului care exploatează direct construcțiile, instalațiile, echipamentele și mijloacele de transport utilizate în activitatea de salubrizare, având ca atribuții colectarea, manipularea și transportul deșeurilor, igienizarea spațiilor publice și supravegherea funcționării echipamentelor.</w:t>
      </w:r>
    </w:p>
    <w:p w14:paraId="002A7071" w14:textId="77777777" w:rsidR="00DF50FE" w:rsidRPr="00002C86" w:rsidRDefault="00DF50FE" w:rsidP="00DF50FE">
      <w:pPr>
        <w:pStyle w:val="aa"/>
        <w:numPr>
          <w:ilvl w:val="0"/>
          <w:numId w:val="32"/>
        </w:numPr>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Pentru celelalte noțiuni și termeni utilizați în prezentul Regulament, care nu sunt definiți expres la prezentul punct, se aplică definițiile și înțelesurile prevăzute la art. 2 din Legea nr. 209/2016 privind deșeurile și la art. 2 din Legea nr. 178/2025 privind salubrizarea.</w:t>
      </w:r>
    </w:p>
    <w:p w14:paraId="77285DB0" w14:textId="77777777" w:rsidR="00DF50FE" w:rsidRPr="00002C86" w:rsidRDefault="00DF50FE" w:rsidP="00DF50FE">
      <w:pPr>
        <w:pStyle w:val="aa"/>
        <w:numPr>
          <w:ilvl w:val="0"/>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Sistemul de salubrizare reprezintă totalitatea construcțiilor, instalațiilor, echipamentelor, vehiculelor, containerelor, platformelor și altor bunuri utilizate pentru colectarea, transportul, sortarea, valorificarea și eliminarea deșeurilor, precum și pentru menținerea curățeniei în localitate. Sistemul de salubrizare este alcătuit din:</w:t>
      </w:r>
    </w:p>
    <w:p w14:paraId="629F2372"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bunuri aflate în domeniul public al unității administrativ-teritoriale, destinate utilizării de interes general (platforme, puncte de colectare, drumuri de acces, terenuri pentru depozite, spații de întreținere etc.);</w:t>
      </w:r>
    </w:p>
    <w:p w14:paraId="0E1FB40B"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bunuri aflate în domeniul privat al unității administrativ-teritoriale, utilizate pentru activități specifice serviciului (clădiri, utilaje, spații tehnice);</w:t>
      </w:r>
    </w:p>
    <w:p w14:paraId="714AC57D"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bunuri aflate în proprietatea operatorului, dobândite legal, cu destinația exclusivă de prestare a serviciului public de salubrizare.</w:t>
      </w:r>
    </w:p>
    <w:p w14:paraId="5C872ECA" w14:textId="77777777" w:rsidR="00DF50FE" w:rsidRPr="00002C86" w:rsidRDefault="00DF50FE" w:rsidP="00DF50FE">
      <w:pPr>
        <w:pStyle w:val="aa"/>
        <w:numPr>
          <w:ilvl w:val="0"/>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Regimul de proprietate și de folosință asupra bunurilor sistemului se stabilește prin:</w:t>
      </w:r>
    </w:p>
    <w:p w14:paraId="491AE841" w14:textId="77777777" w:rsidR="00DF50FE" w:rsidRPr="00002C86" w:rsidRDefault="00DF50FE" w:rsidP="00DF50FE">
      <w:pPr>
        <w:pStyle w:val="aa"/>
        <w:numPr>
          <w:ilvl w:val="0"/>
          <w:numId w:val="33"/>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decizie a consiliului local, pentru bunurile aflate în domeniul public sau privat al autorității publice locale;</w:t>
      </w:r>
    </w:p>
    <w:p w14:paraId="284CDC88" w14:textId="77777777" w:rsidR="00DF50FE" w:rsidRPr="00002C86" w:rsidRDefault="00DF50FE" w:rsidP="00DF50FE">
      <w:pPr>
        <w:pStyle w:val="aa"/>
        <w:numPr>
          <w:ilvl w:val="0"/>
          <w:numId w:val="33"/>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prevederile contractului de delegare a gestiunii, pentru bunurile aparținând operatorului;</w:t>
      </w:r>
    </w:p>
    <w:p w14:paraId="27B51BDC" w14:textId="77777777" w:rsidR="00DF50FE" w:rsidRPr="00002C86" w:rsidRDefault="00DF50FE" w:rsidP="00DF50FE">
      <w:pPr>
        <w:pStyle w:val="aa"/>
        <w:numPr>
          <w:ilvl w:val="0"/>
          <w:numId w:val="33"/>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proces-verbal de predare-preluare, la începutul și la încetarea gestiunii serviciului.</w:t>
      </w:r>
    </w:p>
    <w:p w14:paraId="69FA8137" w14:textId="77777777" w:rsidR="00DF50FE" w:rsidRPr="00002C86" w:rsidRDefault="00DF50FE" w:rsidP="00DF50FE">
      <w:pPr>
        <w:pStyle w:val="aa"/>
        <w:shd w:val="clear" w:color="auto" w:fill="FFFFFF" w:themeFill="background1"/>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p>
    <w:p w14:paraId="4A3C00F5"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jc w:val="center"/>
        <w:rPr>
          <w:rFonts w:ascii="Times New Roman" w:hAnsi="Times New Roman" w:cs="Times New Roman"/>
          <w:color w:val="000000" w:themeColor="text1"/>
          <w:sz w:val="22"/>
          <w:szCs w:val="22"/>
        </w:rPr>
      </w:pPr>
      <w:r w:rsidRPr="00002C86">
        <w:rPr>
          <w:rFonts w:ascii="Times New Roman" w:hAnsi="Times New Roman" w:cs="Times New Roman"/>
          <w:color w:val="000000" w:themeColor="text1"/>
          <w:sz w:val="22"/>
          <w:szCs w:val="22"/>
        </w:rPr>
        <w:t>CAPITOLUL II. ACCESUL LA SERVICIUL DE SALUBRIZARE</w:t>
      </w:r>
      <w:bookmarkEnd w:id="3"/>
    </w:p>
    <w:p w14:paraId="7AFD9902"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jc w:val="center"/>
        <w:rPr>
          <w:rFonts w:ascii="Times New Roman" w:hAnsi="Times New Roman" w:cs="Times New Roman"/>
          <w:color w:val="000000" w:themeColor="text1"/>
          <w:sz w:val="22"/>
          <w:szCs w:val="22"/>
        </w:rPr>
      </w:pPr>
    </w:p>
    <w:p w14:paraId="6DE3D20B" w14:textId="77777777" w:rsidR="00DF50FE" w:rsidRPr="00002C86" w:rsidRDefault="00DF50FE" w:rsidP="00DF50FE">
      <w:pPr>
        <w:pStyle w:val="aa"/>
        <w:numPr>
          <w:ilvl w:val="0"/>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bookmarkStart w:id="4" w:name="_Toc164774154"/>
      <w:r w:rsidRPr="00002C86">
        <w:rPr>
          <w:rFonts w:ascii="Times New Roman" w:eastAsia="Times New Roman" w:hAnsi="Times New Roman" w:cs="Times New Roman"/>
          <w:color w:val="000000" w:themeColor="text1"/>
        </w:rPr>
        <w:t xml:space="preserve">Toți generatorii de deșeuri, în sensul prezentului Regulament, respectiv utilizatorii – persoane fizice sau juridice care locuiesc, activează ori se află temporar pe teritoriul unității administrativ-teritoriale – au obligația de a încheia contract pentru prestarea serviciului public de salubrizare cu Operatorul și de a achita tariful/taxa aferentă, în condițiile prezentului Regulament. </w:t>
      </w:r>
    </w:p>
    <w:p w14:paraId="57FDD4A0" w14:textId="77777777" w:rsidR="00DF50FE" w:rsidRPr="00002C86" w:rsidRDefault="00DF50FE" w:rsidP="00DF50FE">
      <w:pPr>
        <w:pStyle w:val="aa"/>
        <w:numPr>
          <w:ilvl w:val="0"/>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Serviciul public de salubrizare se furnizează în mod nediscriminatoriu tuturor generatorilor de deșeuri, în limitele competențelor autorității publice locale și ale contractului de prestare a serviciului. Neîncheierea contractului de prestare a serviciului și/sau neachitarea tarifului este admisă exclusiv în cazul prezentării unui contract valabil, încheiat cu un alt operator autorizat pentru gestionarea deșeurilor, conform legislației în vigoare. În lipsa unui asemenea contract, neîncheierea contractului și/sau neplata tarifelor constituie încălcare a prezentului Regulament și atrage răspunderea contravențională, potrivit Codului contravențional al Republicii Moldova.</w:t>
      </w:r>
    </w:p>
    <w:p w14:paraId="3FD2D5DE" w14:textId="77777777" w:rsidR="00DF50FE" w:rsidRPr="00002C86" w:rsidRDefault="00DF50FE" w:rsidP="00DF50FE">
      <w:pPr>
        <w:pStyle w:val="aa"/>
        <w:numPr>
          <w:ilvl w:val="0"/>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Sunt obligați să încheie contract pentru prestarea serviciului de gestionare/evacuare a deșeurilor cu operatorul desemnat sau, după caz, cu un alt operator autorizat, următoarele categorii de utilizatori:</w:t>
      </w:r>
    </w:p>
    <w:p w14:paraId="16637407" w14:textId="77777777" w:rsidR="00DF50FE" w:rsidRPr="00002C86" w:rsidRDefault="00DF50FE" w:rsidP="00DF50FE">
      <w:pPr>
        <w:pStyle w:val="a3"/>
        <w:numPr>
          <w:ilvl w:val="0"/>
          <w:numId w:val="34"/>
        </w:numPr>
        <w:shd w:val="clear" w:color="auto" w:fill="FFFFFF" w:themeFill="background1"/>
        <w:tabs>
          <w:tab w:val="left" w:pos="0"/>
          <w:tab w:val="left" w:pos="567"/>
          <w:tab w:val="left" w:pos="993"/>
          <w:tab w:val="left" w:pos="1134"/>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fiecare proprietar de casă de locuit, inclusiv deținătorii de construcții nefinalizate sau neautorizate, precum și membrii întovărășirilor pomi-legumicole;</w:t>
      </w:r>
    </w:p>
    <w:p w14:paraId="0066E3E0" w14:textId="77777777" w:rsidR="00DF50FE" w:rsidRPr="00002C86" w:rsidRDefault="00DF50FE" w:rsidP="00DF50FE">
      <w:pPr>
        <w:pStyle w:val="a3"/>
        <w:numPr>
          <w:ilvl w:val="0"/>
          <w:numId w:val="34"/>
        </w:numPr>
        <w:shd w:val="clear" w:color="auto" w:fill="FFFFFF" w:themeFill="background1"/>
        <w:tabs>
          <w:tab w:val="left" w:pos="0"/>
          <w:tab w:val="left" w:pos="567"/>
          <w:tab w:val="left" w:pos="993"/>
          <w:tab w:val="left" w:pos="1134"/>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agenții economici care își desfășoară activitatea pe teritoriul unității administrativ-teritoriale, indiferent de forma organizatorico-juridică, inclusiv întreprinzătorii individuali și deținătorii de patentă;</w:t>
      </w:r>
    </w:p>
    <w:p w14:paraId="0640A5C0" w14:textId="77777777" w:rsidR="00DF50FE" w:rsidRPr="00002C86" w:rsidRDefault="00DF50FE" w:rsidP="00DF50FE">
      <w:pPr>
        <w:pStyle w:val="a3"/>
        <w:numPr>
          <w:ilvl w:val="0"/>
          <w:numId w:val="34"/>
        </w:numPr>
        <w:shd w:val="clear" w:color="auto" w:fill="FFFFFF" w:themeFill="background1"/>
        <w:tabs>
          <w:tab w:val="left" w:pos="0"/>
          <w:tab w:val="left" w:pos="567"/>
          <w:tab w:val="left" w:pos="993"/>
          <w:tab w:val="left" w:pos="1134"/>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instituțiile publice și orice alte instituții bugetare sau nebugetare care activează pe teritoriul unității administrativ-teritoriale.</w:t>
      </w:r>
    </w:p>
    <w:p w14:paraId="7923720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Prin derogare de la prevederile pct. 16 și 18 din prezentul Regulament, utilizatorii pot fi exceptați de la obligația încheierii contractului pentru prestarea serviciului de gestionare/evacuare a deșeurilor proprii, în cazul în care demonstrează, în condițiile legii, că nu produc deșeuri sau că asigură evacuarea acestora de sine stătător, în locuri special autorizate. Excepția se aprobă prin decizia autorității administrației publice locale.</w:t>
      </w:r>
    </w:p>
    <w:p w14:paraId="5FDA05A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Utilizatorii exceptați de la obligația încheierii contractului pentru deșeurile proprii, potrivit pct. 19, au obligația de a achita taxa specială pentru serviciile de salubrizare generală a localității, stabilită prin decizia autorității administrației publice locale, în măsura în care aceasta nu este inclusă în impozitele și taxele locale.</w:t>
      </w:r>
    </w:p>
    <w:p w14:paraId="4A182858" w14:textId="77777777" w:rsidR="00DF50FE" w:rsidRPr="00002C86" w:rsidRDefault="00DF50FE" w:rsidP="00DF50FE">
      <w:pPr>
        <w:pStyle w:val="a3"/>
        <w:numPr>
          <w:ilvl w:val="0"/>
          <w:numId w:val="30"/>
        </w:numPr>
        <w:shd w:val="clear" w:color="auto" w:fill="FFFFFF" w:themeFill="background1"/>
        <w:tabs>
          <w:tab w:val="left" w:pos="0"/>
          <w:tab w:val="left" w:pos="426"/>
          <w:tab w:val="left" w:pos="567"/>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Prestarea serviciului de salubrizare trebuie realizată astfel încât să se asigure:</w:t>
      </w:r>
    </w:p>
    <w:p w14:paraId="1BD08CCA" w14:textId="77777777" w:rsidR="00DF50FE" w:rsidRPr="00002C86" w:rsidRDefault="00DF50FE" w:rsidP="00DF50FE">
      <w:pPr>
        <w:pStyle w:val="a3"/>
        <w:numPr>
          <w:ilvl w:val="0"/>
          <w:numId w:val="35"/>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ocrotirea sănătății populației și prevenirea riscurilor sanitare;</w:t>
      </w:r>
    </w:p>
    <w:p w14:paraId="2AB5EC8A" w14:textId="77777777" w:rsidR="00DF50FE" w:rsidRPr="00002C86" w:rsidRDefault="00DF50FE" w:rsidP="00DF50FE">
      <w:pPr>
        <w:pStyle w:val="a3"/>
        <w:numPr>
          <w:ilvl w:val="0"/>
          <w:numId w:val="35"/>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protecția mediului și reducerea poluării acestuia;</w:t>
      </w:r>
    </w:p>
    <w:p w14:paraId="204024BB" w14:textId="77777777" w:rsidR="00DF50FE" w:rsidRPr="00002C86" w:rsidRDefault="00DF50FE" w:rsidP="00DF50FE">
      <w:pPr>
        <w:pStyle w:val="a3"/>
        <w:numPr>
          <w:ilvl w:val="0"/>
          <w:numId w:val="35"/>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menținerea curățeniei, a ordinii și a aspectului corespunzător al localităților;</w:t>
      </w:r>
    </w:p>
    <w:p w14:paraId="57CDCF0E" w14:textId="77777777" w:rsidR="00DF50FE" w:rsidRPr="00002C86" w:rsidRDefault="00DF50FE" w:rsidP="00DF50FE">
      <w:pPr>
        <w:pStyle w:val="a3"/>
        <w:numPr>
          <w:ilvl w:val="0"/>
          <w:numId w:val="35"/>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conservarea resurselor naturale prin reducerea cantității de deșeuri și promovarea reciclării;</w:t>
      </w:r>
    </w:p>
    <w:p w14:paraId="0D8D43F9" w14:textId="77777777" w:rsidR="00DF50FE" w:rsidRPr="00002C86" w:rsidRDefault="00DF50FE" w:rsidP="00DF50FE">
      <w:pPr>
        <w:pStyle w:val="a3"/>
        <w:numPr>
          <w:ilvl w:val="0"/>
          <w:numId w:val="35"/>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atingerea indicatorilor de performanță stabiliți și reducerea cantității de deșeuri eliminate prin depozitare;</w:t>
      </w:r>
    </w:p>
    <w:p w14:paraId="7F7572E8" w14:textId="77777777" w:rsidR="00DF50FE" w:rsidRPr="00002C86" w:rsidRDefault="00DF50FE" w:rsidP="00DF50FE">
      <w:pPr>
        <w:pStyle w:val="a3"/>
        <w:numPr>
          <w:ilvl w:val="0"/>
          <w:numId w:val="35"/>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extinderea serviciului public de salubrizare.</w:t>
      </w:r>
    </w:p>
    <w:p w14:paraId="57C62B1C" w14:textId="77777777" w:rsidR="00DF50FE" w:rsidRPr="00002C86" w:rsidRDefault="00DF50FE" w:rsidP="00DF50FE">
      <w:pPr>
        <w:pStyle w:val="a3"/>
        <w:numPr>
          <w:ilvl w:val="0"/>
          <w:numId w:val="30"/>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Utilizatorii au următoarele drepturi:</w:t>
      </w:r>
    </w:p>
    <w:p w14:paraId="6870C2B0" w14:textId="77777777" w:rsidR="00DF50FE" w:rsidRPr="00002C86" w:rsidRDefault="00DF50FE" w:rsidP="00DF50FE">
      <w:pPr>
        <w:pStyle w:val="a3"/>
        <w:numPr>
          <w:ilvl w:val="1"/>
          <w:numId w:val="30"/>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utilizeze liber și nediscriminatoriu serviciul public de salubrizare, în condițiile contractului și a prezentului regulament;</w:t>
      </w:r>
    </w:p>
    <w:p w14:paraId="48E9BAE5"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sesizeze autorității competente pentru orice deficiențe în prestarea serviciului public de salubrizare și să solicite înlăturarea acestora;</w:t>
      </w:r>
    </w:p>
    <w:p w14:paraId="49B3BEAE"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primească informații privind organizarea și prestarea serviciului public de salubrizare;</w:t>
      </w:r>
    </w:p>
    <w:p w14:paraId="0FA6EABC"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fie consultați în procesul decizional privind serviciul public de salubrizare și gestionare a deșeurilor;</w:t>
      </w:r>
    </w:p>
    <w:p w14:paraId="1187F9C1"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aibă acces, în mod nediscriminatoriu, la informațiile de interes public referitoare la serviciul de salubrizare, inclusiv la indicatorii de performanță, structura tarifară și condițiile contractuale aplicabile. Informațiile se aduc la cunoștință prin afișare la sediul primăriei, pe pagina web oficială a autorității publice locale și prin alte mijloace accesibile populației.</w:t>
      </w:r>
    </w:p>
    <w:p w14:paraId="28851138"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aibă acces liber și nediscriminatoriu la informare privind indicatorii de calitate ai serviciului, structura tarifară și clauzele contractuale; posibilitatea de a sesiza autoritățile competente privind abateri în prestarea serviciului și de a primi răspuns în termen de maximum 30 de zile.</w:t>
      </w:r>
    </w:p>
    <w:p w14:paraId="13F25C5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Utilizatorii au următoarele obligații:</w:t>
      </w:r>
    </w:p>
    <w:p w14:paraId="53CD955A"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încheie contract de prestare a serviciului public de salubrizare cu operatorul serviciului public de salubrizare;</w:t>
      </w:r>
    </w:p>
    <w:p w14:paraId="10E7816E"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respecte prevederile prezentului Regulament și ale contractului de prestare a serviciului public de salubrizare;</w:t>
      </w:r>
    </w:p>
    <w:p w14:paraId="1C5D035F"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achite contravaloarea serviciului conform contractului și, după caz, taxele/plățile pentru serviciile de salubrizare generală a localității, în măsura în care acestea nu sunt incluse în impozitele și taxele locale.</w:t>
      </w:r>
    </w:p>
    <w:p w14:paraId="37572602"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asigure accesul autovehiculelor și utilajelor de colectare a deșeurilor la punctele de colectare;</w:t>
      </w:r>
    </w:p>
    <w:p w14:paraId="2559F40B"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colecteze deșeurile, conform sistemului implementat în localitate;</w:t>
      </w:r>
    </w:p>
    <w:p w14:paraId="06F41142"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depoziteze  deșeurile doar în locurile autorizate;</w:t>
      </w:r>
    </w:p>
    <w:p w14:paraId="5C46BA7C"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mențină curățenia la punctele de colectare;</w:t>
      </w:r>
    </w:p>
    <w:p w14:paraId="206D1904"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respecte normele de igienă și sănătate publică;</w:t>
      </w:r>
    </w:p>
    <w:p w14:paraId="14656C7F"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accepte întreruperile temporare ale serviciului public de salubrizare în caz de desfășurare a unor lucrări la sistemul de salubrizare sau forță majoră;</w:t>
      </w:r>
    </w:p>
    <w:p w14:paraId="120006E7"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nu introducă în recipientele de colectare alte deșeuri decât cele pentru care acestea sunt destinate, conform tipului de tomberon și prevederilor din contractul de prestare a serviciului de public de salubrizare;</w:t>
      </w:r>
    </w:p>
    <w:p w14:paraId="26157954"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asigure spălarea și dezinfecția recipientelor proprii de colectare a deșeurilor, cu respectarea regulilor sanitare;</w:t>
      </w:r>
    </w:p>
    <w:p w14:paraId="20DC41D7"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asigure colectarea separată a deșeurilor, în cazul în care acest serviciu este organizat în localitate, și depozitarea acestora în containerele puse la dispoziție de operator;</w:t>
      </w:r>
    </w:p>
    <w:p w14:paraId="3CD6A308"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să solicite serviciul de dezinfecție a recipientelor private și punctelor de colectare contra plată, în condițiile stabilite prin programul și tarifele aprobate de autoritatea publică locală;</w:t>
      </w:r>
    </w:p>
    <w:p w14:paraId="11394027"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să mențină curățenia în perimetrul punctelor de colectare amplasate pe terenurile pe care le dețin sau le administrează, imediat după depozitarea și sau evacuarea deșeurilor;</w:t>
      </w:r>
    </w:p>
    <w:p w14:paraId="5C5ECE44"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 xml:space="preserve"> să nu depoziteze deșeuri și obiecte de uz casnic pe străzi, în parcuri sau în locuri publice;</w:t>
      </w:r>
    </w:p>
    <w:p w14:paraId="3C1BE616"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mențină curățenia pe trotuare, pe partea carosabilă a străzii sau a drumului, pe porțiunea din dreptul condominiului, al gospodăriei și al locurilor de parcare pe care le folosesc;</w:t>
      </w:r>
    </w:p>
    <w:p w14:paraId="1556BC9A"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îndepărteze zăpada și gheața de pe trotuarele din dreptul caselor/sediilor în care locuiesc/ activează;</w:t>
      </w:r>
    </w:p>
    <w:p w14:paraId="3B8E14EC"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păstreze curățenia pe arterele de circulație, în piețe, în parcuri, locuri de joacă pentru copii şi în alte locuri publice.</w:t>
      </w:r>
    </w:p>
    <w:p w14:paraId="54C56552" w14:textId="77777777" w:rsidR="00DF50FE" w:rsidRPr="00002C86" w:rsidRDefault="00DF50FE" w:rsidP="00DF50FE">
      <w:pPr>
        <w:pStyle w:val="aa"/>
        <w:numPr>
          <w:ilvl w:val="0"/>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Curățarea intrărilor și a perimetrului imediat adiacent proprietății private, inclusiv a terenurilor și imobilelor aflate în proprietatea sau folosința persoanelor fizice, persoanelor juridice, instituțiilor publice, operatorilor economici ori altor utilizatori, se efectuează din contul acestora, fără a afecta domeniul public și fără a aduce atingere competențelor exclusive ale autorităților publice locale privind întreținerea drumurilor, trotuarelor și spațiilor verzi. Activitățile obligatorii sunt următoarele:</w:t>
      </w:r>
    </w:p>
    <w:p w14:paraId="33CCCE7C" w14:textId="77777777" w:rsidR="00DF50FE" w:rsidRPr="00002C86" w:rsidRDefault="00DF50FE" w:rsidP="00DF50FE">
      <w:pPr>
        <w:pStyle w:val="aa"/>
        <w:numPr>
          <w:ilvl w:val="0"/>
          <w:numId w:val="36"/>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cosirea vegetației erbacee spontane și tăierea vegetației necontrolate care depășește 15 cm, cu excepția culturilor plantate intenționat și a vegetației protejate potrivit legislației de mediu;</w:t>
      </w:r>
    </w:p>
    <w:p w14:paraId="531A40C4" w14:textId="77777777" w:rsidR="00DF50FE" w:rsidRPr="00002C86" w:rsidRDefault="00DF50FE" w:rsidP="00DF50FE">
      <w:pPr>
        <w:pStyle w:val="aa"/>
        <w:numPr>
          <w:ilvl w:val="0"/>
          <w:numId w:val="36"/>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eliminarea ramurilor ale arborilor aflați pe terenul utilizatorului, care se extind spre drum sau afectează siguranța circulației, cu respectarea normelor privind spațiile verzi și fără intervenții asupra arborilor situați pe domeniul public;</w:t>
      </w:r>
    </w:p>
    <w:p w14:paraId="31337140" w14:textId="77777777" w:rsidR="00DF50FE" w:rsidRPr="00002C86" w:rsidRDefault="00DF50FE" w:rsidP="00DF50FE">
      <w:pPr>
        <w:pStyle w:val="aa"/>
        <w:numPr>
          <w:ilvl w:val="0"/>
          <w:numId w:val="36"/>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măturarea și menținerea curățeniei pe suprafața aflată în proprietatea sau folosința utilizatorului, inclusiv în zona de acces la imobil, precum și pe o distanță de până la 2 metri de la limita proprietății spre domeniul public, în măsura în care această suprafață este utilizată direct de proprietar și nu face parte din infrastructura rutieră administrată de autoritatea publică locală.</w:t>
      </w:r>
    </w:p>
    <w:p w14:paraId="1D8C7A1F" w14:textId="77777777" w:rsidR="00DF50FE" w:rsidRPr="00002C86" w:rsidRDefault="00DF50FE" w:rsidP="00DF50FE">
      <w:pPr>
        <w:pStyle w:val="aa"/>
        <w:numPr>
          <w:ilvl w:val="0"/>
          <w:numId w:val="36"/>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spălarea suprafețelor pavate, betonate ori asfaltate aflate în proprietatea sau folosința directă a utilizatorului;</w:t>
      </w:r>
    </w:p>
    <w:p w14:paraId="3135B0E2" w14:textId="77777777" w:rsidR="00DF50FE" w:rsidRPr="00002C86" w:rsidRDefault="00DF50FE" w:rsidP="00DF50FE">
      <w:pPr>
        <w:pStyle w:val="aa"/>
        <w:numPr>
          <w:ilvl w:val="0"/>
          <w:numId w:val="36"/>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greblarea și colectarea frunzelor, vegetației uscate și a altor deșeuri biodegradabile de pe suprafețele aflate în proprietatea sau folosința utilizatorului, precum și de pe zona de până la 2 metri de la limita proprietății, cu respectarea regulilor de precolectare stabilite de operator.</w:t>
      </w:r>
    </w:p>
    <w:p w14:paraId="73CF9BB9"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lipirea, inscripționarea sau expunerea de afișe, anunțuri ori graffitti în alte locuri decât cele autorizate de autoritatea publică locală. Este interzisă menținerea pe imobile a reclamelor degradate, incomplete sau expirate.</w:t>
      </w:r>
    </w:p>
    <w:p w14:paraId="7E960F4D" w14:textId="77777777" w:rsidR="00DF50FE" w:rsidRPr="00002C86" w:rsidRDefault="00DF50FE" w:rsidP="00DF50FE">
      <w:pPr>
        <w:pStyle w:val="a3"/>
        <w:numPr>
          <w:ilvl w:val="0"/>
          <w:numId w:val="30"/>
        </w:numPr>
        <w:shd w:val="clear" w:color="auto" w:fill="FFFFFF" w:themeFill="background1"/>
        <w:tabs>
          <w:tab w:val="left" w:pos="567"/>
          <w:tab w:val="left" w:pos="993"/>
          <w:tab w:val="left" w:pos="1276"/>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amplasarea, depozitarea sau abandonarea pe domeniul public – drumuri, trotuare, șanțuri, spații verzi, platforme de precolectare, accese către proprietăți ori orice alte terenuri aflate în administrarea autorității publice locale – a materialelor de construcție, a gardurilor, bordurilor, pilonilor, blocurilor de beton, a construcțiilor provizorii sau mobile, precum și a oricăror obiecte, instalații sau bunuri mobile, fără autorizarea prealabilă a autorității publice locale. Interdicția se aplică, cu titlu exemplificativ, și pentru:</w:t>
      </w:r>
    </w:p>
    <w:p w14:paraId="5DD5E9FE" w14:textId="77777777" w:rsidR="00DF50FE" w:rsidRPr="00002C86" w:rsidRDefault="00DF50FE" w:rsidP="00DF50FE">
      <w:pPr>
        <w:pStyle w:val="a3"/>
        <w:shd w:val="clear" w:color="auto" w:fill="FFFFFF" w:themeFill="background1"/>
        <w:tabs>
          <w:tab w:val="left" w:pos="567"/>
          <w:tab w:val="left" w:pos="993"/>
          <w:tab w:val="left" w:pos="1276"/>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a) utilaje, tehnică agricolă, remorci, tractoare, pluguri, semănători, stropitori, combine sau orice echipamente agricole lăsate sub gard, pe acostamente, în alveolele drumului ori pe spațiile verzi;</w:t>
      </w:r>
    </w:p>
    <w:p w14:paraId="727E9A33" w14:textId="77777777" w:rsidR="00DF50FE" w:rsidRPr="00002C86" w:rsidRDefault="00DF50FE" w:rsidP="00DF50FE">
      <w:pPr>
        <w:pStyle w:val="a3"/>
        <w:shd w:val="clear" w:color="auto" w:fill="FFFFFF" w:themeFill="background1"/>
        <w:tabs>
          <w:tab w:val="left" w:pos="567"/>
          <w:tab w:val="left" w:pos="993"/>
          <w:tab w:val="left" w:pos="1276"/>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b) baloți de fân, paie, crengi, gunoi de grajd, deșeuri vegetale sau zootehnice depozitate pe domeniul public;</w:t>
      </w:r>
    </w:p>
    <w:p w14:paraId="7DEE8A10" w14:textId="77777777" w:rsidR="00DF50FE" w:rsidRPr="00002C86" w:rsidRDefault="00DF50FE" w:rsidP="00DF50FE">
      <w:pPr>
        <w:pStyle w:val="a3"/>
        <w:shd w:val="clear" w:color="auto" w:fill="FFFFFF" w:themeFill="background1"/>
        <w:tabs>
          <w:tab w:val="left" w:pos="567"/>
          <w:tab w:val="left" w:pos="993"/>
          <w:tab w:val="left" w:pos="1276"/>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c) lemne de foc, cherestea, piatră, nisip, pietriș, materiale de construcții sau ambalaje aferente lucrărilor, plasate neautorizat la marginea drumului sau pe partea publică a șanțurilor;</w:t>
      </w:r>
    </w:p>
    <w:p w14:paraId="43338B9D" w14:textId="77777777" w:rsidR="00DF50FE" w:rsidRPr="00002C86" w:rsidRDefault="00DF50FE" w:rsidP="00DF50FE">
      <w:pPr>
        <w:pStyle w:val="a3"/>
        <w:shd w:val="clear" w:color="auto" w:fill="FFFFFF" w:themeFill="background1"/>
        <w:tabs>
          <w:tab w:val="left" w:pos="567"/>
          <w:tab w:val="left" w:pos="993"/>
          <w:tab w:val="left" w:pos="1276"/>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d) vehicule nefuncționale, remorci abandonate, caroserii, piese auto, anvelope și alte obiecte voluminoase;</w:t>
      </w:r>
    </w:p>
    <w:p w14:paraId="2B7FCCFE" w14:textId="77777777" w:rsidR="00DF50FE" w:rsidRPr="00002C86" w:rsidRDefault="00DF50FE" w:rsidP="00DF50FE">
      <w:pPr>
        <w:pStyle w:val="a3"/>
        <w:shd w:val="clear" w:color="auto" w:fill="FFFFFF" w:themeFill="background1"/>
        <w:tabs>
          <w:tab w:val="left" w:pos="567"/>
          <w:tab w:val="left" w:pos="993"/>
          <w:tab w:val="left" w:pos="1276"/>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e) containere metalice, lăzi, boxuri, tarabe improvizate, corturi, anexele gospodărești provizorii, precum și orice alte structuri care restricționează accesul ori afectează siguranța și salubritatea domeniului public.</w:t>
      </w:r>
    </w:p>
    <w:p w14:paraId="60E806A3" w14:textId="77777777" w:rsidR="00DF50FE" w:rsidRPr="00002C86" w:rsidRDefault="00DF50FE" w:rsidP="00DF50FE">
      <w:pPr>
        <w:pStyle w:val="a3"/>
        <w:numPr>
          <w:ilvl w:val="0"/>
          <w:numId w:val="30"/>
        </w:numPr>
        <w:shd w:val="clear" w:color="auto" w:fill="FFFFFF" w:themeFill="background1"/>
        <w:tabs>
          <w:tab w:val="left" w:pos="567"/>
          <w:tab w:val="left" w:pos="993"/>
          <w:tab w:val="left" w:pos="1276"/>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Orice ocupare temporară sau amplasare de obiecte pe domeniul public se poate efectua exclusiv în baza unei autorizații eliberate de autoritatea publică locală, cu indicarea locației, perioadei, condițiilor de utilizare și a obligației de restabilire a terenului la starea inițială. Încălcarea prezentului punct constituie ocupare neautorizată a domeniului public și atrage răspunderea contravențională conform legislației.</w:t>
      </w:r>
    </w:p>
    <w:p w14:paraId="4053774D" w14:textId="77777777" w:rsidR="00DF50FE" w:rsidRPr="00002C86" w:rsidRDefault="00DF50FE" w:rsidP="00DF50FE">
      <w:pPr>
        <w:pStyle w:val="a3"/>
        <w:numPr>
          <w:ilvl w:val="0"/>
          <w:numId w:val="30"/>
        </w:numPr>
        <w:shd w:val="clear" w:color="auto" w:fill="FFFFFF" w:themeFill="background1"/>
        <w:tabs>
          <w:tab w:val="left" w:pos="567"/>
          <w:tab w:val="left" w:pos="993"/>
          <w:tab w:val="left" w:pos="1276"/>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efectuarea reparațiilor, întreținerii tehnice, schimbului de uleiuri, lubrifianți, lichide auto sau a altor operațiuni similare asupra autovehiculelor pe domeniul public, dacă acestea pot produce scurgeri, poluări, împrăștiere de deșeuri ori pot afecta siguranța și igiena spațiului public.</w:t>
      </w:r>
    </w:p>
    <w:p w14:paraId="5D14A7E0"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Îndepărtarea zăpezii și a gheții de pe trotuare, alei și zone pietonale aflate în dreptul imobilelor utilizatorilor revine proprietarilor, deținătorilor și gestionarilor, până la marginea carosabilului. Aceștia sunt obligați să îndepărteze țurțurii formați pe acoperișuri sau pe alte construcții care pot reprezenta pericol pentru pietoni.</w:t>
      </w:r>
    </w:p>
    <w:p w14:paraId="7C793395"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aruncarea, împingerea sau depozitarea zăpezii, gheții ori a materialelor antiderapante de pe proprietăți private sau din incintele persoanelor fizice și juridice pe partea carosabilă, pe trotuare, în rigole, în canalele de scurgere sau pe alte suprafețe ale domeniului public.</w:t>
      </w:r>
    </w:p>
    <w:p w14:paraId="50BCDAF5"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Instituțiile publice și agenții economici sunt obligați să instaleze și să întrețină coșuri de gunoi la intrările în unități și în imediata vecinătate a imobilelor pe care le administrează, conform normelor stabilite de autoritatea publică locală.</w:t>
      </w:r>
    </w:p>
    <w:p w14:paraId="7828BE5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 Este interzisă poluarea terenurilor și a domeniului public prin depozitarea, dispersarea ori deversarea de deșeuri sau substanțe poluante, inclusiv prin evacuarea/deversarea, scurgerea sau acumularea apelor uzate (menajere, zootehnice, industriale sau pluviale contaminate) în sol, în apele de suprafață, în văi, pâraie, șanțuri, ravene ori alte zone naturale, precum și pe trotuare, drumuri, carosabil, spații verzi sau în sistemul de canalizare pluvială, în lipsa unui sistem de epurare și/sau a autorizațiilor prevăzute de lege.</w:t>
      </w:r>
    </w:p>
    <w:p w14:paraId="4E1B31E6"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Deținătorii terenurilor au obligația de a preveni și combate răspândirea buruienilor, inclusiv a speciilor invazive și alergene precum ambrozia (Ambrosia artemisiifolia), prin efectuarea lucrărilor minime de întreținere – cosirea vegetației înainte de înflorire, smulgerea plantelor, arătura terenurilor neutilizate și eliminarea resturilor vegetale – astfel încât acestea să nu se extindă spre domeniul public sau proprietățile vecine. Nerespectarea obligațiilor atrage răspunderea contravențională conform legislației în vigoare a Republicii Moldova.</w:t>
      </w:r>
    </w:p>
    <w:p w14:paraId="04562F2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 pășunatul animalelor domestice în parcuri, scuaruri, spații verzi, zone de agrement, pe terenurile de joacă, pe terenurile sportive sau în alte locuri aparținând domeniului public, cu excepția suprafețelor expres autorizate de autoritatea publică locală.</w:t>
      </w:r>
    </w:p>
    <w:p w14:paraId="795CBD6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de asemenea, păstrarea pe terenurile private a bunurilor, materialelor sau deșeurilor care, prin miros, putrezire, fermentare ori scurgere de lichide, creează disconfort vecinilor sau prezintă risc pentru mediu sau sănătatea populației. Interdicția vizează, în special:</w:t>
      </w:r>
    </w:p>
    <w:p w14:paraId="75DAA2AE" w14:textId="77777777" w:rsidR="00DF50FE" w:rsidRPr="00002C86" w:rsidRDefault="00DF50FE" w:rsidP="00DF50FE">
      <w:pPr>
        <w:pStyle w:val="a3"/>
        <w:numPr>
          <w:ilvl w:val="0"/>
          <w:numId w:val="37"/>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 biodegradabile în descompunere;</w:t>
      </w:r>
    </w:p>
    <w:p w14:paraId="5F9FE911" w14:textId="77777777" w:rsidR="00DF50FE" w:rsidRPr="00002C86" w:rsidRDefault="00DF50FE" w:rsidP="00DF50FE">
      <w:pPr>
        <w:pStyle w:val="a3"/>
        <w:numPr>
          <w:ilvl w:val="0"/>
          <w:numId w:val="37"/>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 de grajd, dejecții animale și resturi zootehnice păstrate neacoperit sau în grămezi neamenajate;</w:t>
      </w:r>
    </w:p>
    <w:p w14:paraId="14BD14C2" w14:textId="77777777" w:rsidR="00DF50FE" w:rsidRPr="00002C86" w:rsidRDefault="00DF50FE" w:rsidP="00DF50FE">
      <w:pPr>
        <w:pStyle w:val="a3"/>
        <w:numPr>
          <w:ilvl w:val="0"/>
          <w:numId w:val="37"/>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carcase sau subproduse animale păstrate contrar normelor sanitar-veterinare;</w:t>
      </w:r>
    </w:p>
    <w:p w14:paraId="34D21950" w14:textId="77777777" w:rsidR="00DF50FE" w:rsidRPr="00002C86" w:rsidRDefault="00DF50FE" w:rsidP="00DF50FE">
      <w:pPr>
        <w:pStyle w:val="a3"/>
        <w:numPr>
          <w:ilvl w:val="0"/>
          <w:numId w:val="37"/>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 menajere, agricole ori zootehnice depozitate direct pe sol, fără măsuri de protecție.</w:t>
      </w:r>
    </w:p>
    <w:p w14:paraId="7B21ECCC"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Deșeurile de grajd și dejecțiile animale pot fi păstrate doar în locuri amenajate, impermeabilizate și acoperite, la minimum 10 metri de hotarul cu vecinii și la minimum 50 metri de fântâni, izvoare sau ape, în conformitate cu normele sanitar-veterinare. Proprietarul este obligat să prevină mirosurile, scurgerile și emisiile care depășesc limitele normale admise între vecini și să înlăture imediat orice situație ce poate afecta sănătatea publică. Autoritatea administrației publice locale și serviciile de control sunt îndreptățite să dispună măsuri de evacuare, neutralizare sau curățare atunci când materialele păstrate prezintă risc sanitar sau creează disconfort grav.</w:t>
      </w:r>
    </w:p>
    <w:p w14:paraId="5F864D09"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eastAsia="Times New Roman"/>
          <w:color w:val="000000" w:themeColor="text1"/>
          <w:sz w:val="22"/>
          <w:szCs w:val="22"/>
        </w:rPr>
      </w:pPr>
      <w:r w:rsidRPr="00002C86">
        <w:rPr>
          <w:color w:val="000000" w:themeColor="text1"/>
          <w:sz w:val="22"/>
          <w:szCs w:val="22"/>
        </w:rPr>
        <w:t>Operatorul serviciului public de salubrizare are obligația de a asigura un mediu curat, sănătos și sigur pentru populație, prin prestarea continuă și corespunzătoare a serviciului în condiții care respectă cerințele stabilite de autoritățile din domeniul sănătății publice și al protecției mediului, folosind echipamente și utilaje corespunzătoare. Î</w:t>
      </w:r>
      <w:r w:rsidRPr="00002C86">
        <w:rPr>
          <w:rFonts w:eastAsia="Times New Roman"/>
          <w:color w:val="000000" w:themeColor="text1"/>
          <w:sz w:val="22"/>
          <w:szCs w:val="22"/>
        </w:rPr>
        <w:t>n acest scop, operatorul este obligat: să asigure prestarea continuă și sigură a serviciului, în condiții conforme cu normele sanitare, de protecție a mediului și de securitate în muncă;</w:t>
      </w:r>
    </w:p>
    <w:p w14:paraId="3E464715"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mențină în stare tehnică bună vehiculele, utilajele și echipamentele utilizate, evitând poluarea fonică, olfactivă sau vizuală;</w:t>
      </w:r>
    </w:p>
    <w:p w14:paraId="2921D14A"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respecte programul aprobat de autoritatea publică locală și zonele de colectare stabilite;</w:t>
      </w:r>
    </w:p>
    <w:p w14:paraId="1166C380"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asigure personal instruit, echipat corespunzător și dotat cu mijloace de protecție;</w:t>
      </w:r>
    </w:p>
    <w:p w14:paraId="2E66C125"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țină evidența cantităților colectate, a rutelor de transport și a punctelor de descărcare, raportând trimestrial rezultatele către autoritatea publică locală.</w:t>
      </w:r>
    </w:p>
    <w:p w14:paraId="370C7266" w14:textId="77777777" w:rsidR="00DF50FE" w:rsidRPr="00002C86" w:rsidRDefault="00DF50FE" w:rsidP="00DF50FE">
      <w:pPr>
        <w:pStyle w:val="aa"/>
        <w:numPr>
          <w:ilvl w:val="1"/>
          <w:numId w:val="30"/>
        </w:numPr>
        <w:tabs>
          <w:tab w:val="left" w:pos="0"/>
          <w:tab w:val="left" w:pos="567"/>
          <w:tab w:val="left" w:pos="993"/>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să respecte prevederile prezentului regulament.</w:t>
      </w:r>
    </w:p>
    <w:p w14:paraId="738D713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b/>
          <w:bCs/>
          <w:color w:val="C00000"/>
          <w:sz w:val="22"/>
          <w:szCs w:val="22"/>
        </w:rPr>
      </w:pPr>
      <w:r w:rsidRPr="00002C86">
        <w:rPr>
          <w:color w:val="000000" w:themeColor="text1"/>
          <w:sz w:val="22"/>
          <w:szCs w:val="22"/>
        </w:rPr>
        <w:t>Operatorul are obligația de a asigura respectarea normele tehnice, sanitare și de protecție a mediului aplicabile, conform art. 23 alin. (3) din Legea salubrizării și continuitatea prestării serviciului conform programului aprobat de autoritățile administrației publice locale. Excepție fac situațiile de forță majoră sau alte cauze neprevăzute, prevăzute expres în contractul de delegare ori în decizia de atribuire directă a serviciului. Operatorul este obligat să informeze administrația publică locală și populația despre orice întrerupere a serviciului public, indicând durata estimatăa sistării și ziua reluării serviciului.</w:t>
      </w:r>
    </w:p>
    <w:bookmarkEnd w:id="4"/>
    <w:p w14:paraId="143E4E96" w14:textId="77777777" w:rsidR="00DF50FE" w:rsidRPr="00002C86" w:rsidRDefault="00DF50FE" w:rsidP="00DF50FE">
      <w:pPr>
        <w:pStyle w:val="pf0"/>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lang w:val="ro-RO"/>
        </w:rPr>
      </w:pPr>
      <w:r w:rsidRPr="00002C86">
        <w:rPr>
          <w:rStyle w:val="cf01"/>
          <w:rFonts w:ascii="Times New Roman" w:hAnsi="Times New Roman" w:cs="Times New Roman"/>
          <w:color w:val="000000" w:themeColor="text1"/>
          <w:sz w:val="22"/>
          <w:szCs w:val="22"/>
          <w:lang w:val="ro-RO"/>
        </w:rPr>
        <w:lastRenderedPageBreak/>
        <w:t xml:space="preserve">Responsabilitățile, drepturile și obligațiile personalului operativ, precum și subordonarea ierarhică și tehnico-administrativă, se stabilesc prin fișa postului și procedurile operaționale interne. </w:t>
      </w:r>
      <w:r w:rsidRPr="00002C86">
        <w:rPr>
          <w:color w:val="000000" w:themeColor="text1"/>
          <w:sz w:val="22"/>
          <w:szCs w:val="22"/>
          <w:lang w:val="ro-RO"/>
        </w:rPr>
        <w:t>Operatorul trebuie să asigure instruirea personalului privind siguranța în muncă, protecția mediului și și conduita profesională în relația cu populația.</w:t>
      </w:r>
    </w:p>
    <w:p w14:paraId="35599C19" w14:textId="77777777" w:rsidR="00DF50FE" w:rsidRPr="00002C86" w:rsidRDefault="00DF50FE" w:rsidP="00DF50FE">
      <w:pPr>
        <w:pStyle w:val="pf0"/>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imes New Roman" w:hAnsi="Times New Roman" w:cs="Times New Roman"/>
          <w:sz w:val="22"/>
          <w:szCs w:val="22"/>
        </w:rPr>
      </w:pPr>
      <w:r w:rsidRPr="00002C86">
        <w:rPr>
          <w:rStyle w:val="cf01"/>
          <w:rFonts w:ascii="Times New Roman" w:hAnsi="Times New Roman" w:cs="Times New Roman"/>
          <w:color w:val="000000" w:themeColor="text1"/>
          <w:sz w:val="22"/>
          <w:szCs w:val="22"/>
          <w:lang w:val="ro-RO"/>
        </w:rPr>
        <w:t xml:space="preserve">Pe durata prestării serviciului public de salubrizare, personalul are obligația să exploateze instalațiile conform regulamentelor de funcționare, manualelor de operare, instrucțiunilor tehnice interne, programelor de lucru și dispozițiilor superiorilor ierarhici. Operatorul care desfășoară activitatea de colectare și transport al deșeurilor are, suplimentar, următoarele obligații: </w:t>
      </w:r>
    </w:p>
    <w:p w14:paraId="49C6291F" w14:textId="77777777" w:rsidR="00DF50FE" w:rsidRPr="00002C86" w:rsidRDefault="00DF50FE" w:rsidP="00DF50FE">
      <w:pPr>
        <w:pStyle w:val="pf0"/>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imes New Roman" w:hAnsi="Times New Roman" w:cs="Times New Roman"/>
          <w:color w:val="C00000"/>
          <w:sz w:val="22"/>
          <w:szCs w:val="22"/>
          <w:lang w:val="ro-RO"/>
        </w:rPr>
      </w:pPr>
      <w:r w:rsidRPr="00002C86">
        <w:rPr>
          <w:rStyle w:val="cf01"/>
          <w:rFonts w:ascii="Times New Roman" w:hAnsi="Times New Roman" w:cs="Times New Roman"/>
          <w:color w:val="000000" w:themeColor="text1"/>
          <w:sz w:val="22"/>
          <w:szCs w:val="22"/>
          <w:lang w:val="ro-RO"/>
        </w:rPr>
        <w:t>să dețină copia autorizației de gestionare a deșeurilor și actele de însoțire de rigoare;</w:t>
      </w:r>
    </w:p>
    <w:p w14:paraId="52247363" w14:textId="77777777" w:rsidR="00DF50FE" w:rsidRPr="00002C86" w:rsidRDefault="00DF50FE" w:rsidP="00DF50FE">
      <w:pPr>
        <w:pStyle w:val="pf0"/>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imes New Roman" w:hAnsi="Times New Roman" w:cs="Times New Roman"/>
          <w:color w:val="000000" w:themeColor="text1"/>
          <w:sz w:val="22"/>
          <w:szCs w:val="22"/>
          <w:lang w:val="ro-RO"/>
        </w:rPr>
      </w:pPr>
      <w:r w:rsidRPr="00002C86">
        <w:rPr>
          <w:rStyle w:val="cf01"/>
          <w:rFonts w:ascii="Times New Roman" w:hAnsi="Times New Roman" w:cs="Times New Roman"/>
          <w:color w:val="000000" w:themeColor="text1"/>
          <w:sz w:val="22"/>
          <w:szCs w:val="22"/>
          <w:lang w:val="ro-RO"/>
        </w:rPr>
        <w:t>să utilizeze traseele cele mai scurte și/sau cu cel mai redus impact asupra sănătății populației și a mediului, aprobate de autoritățile administrației publice locale;</w:t>
      </w:r>
    </w:p>
    <w:p w14:paraId="5B6B70BC" w14:textId="77777777" w:rsidR="00DF50FE" w:rsidRPr="00002C86" w:rsidRDefault="00DF50FE" w:rsidP="00DF50FE">
      <w:pPr>
        <w:pStyle w:val="pf0"/>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imes New Roman" w:hAnsi="Times New Roman" w:cs="Times New Roman"/>
          <w:color w:val="000000" w:themeColor="text1"/>
          <w:sz w:val="22"/>
          <w:szCs w:val="22"/>
          <w:lang w:val="ro-RO"/>
        </w:rPr>
      </w:pPr>
      <w:r w:rsidRPr="00002C86">
        <w:rPr>
          <w:rStyle w:val="cf01"/>
          <w:rFonts w:ascii="Times New Roman" w:hAnsi="Times New Roman" w:cs="Times New Roman"/>
          <w:color w:val="000000" w:themeColor="text1"/>
          <w:sz w:val="22"/>
          <w:szCs w:val="22"/>
          <w:lang w:val="ro-RO"/>
        </w:rPr>
        <w:t>să nu abandoneze deșeuri pe traseu și să le colecteze integral de la utilizatori sau de pe traseele de colectare, cu excepția deșeurilor periculoase;</w:t>
      </w:r>
    </w:p>
    <w:p w14:paraId="43D0B8FC" w14:textId="77777777" w:rsidR="00DF50FE" w:rsidRPr="00002C86" w:rsidRDefault="00DF50FE" w:rsidP="00DF50FE">
      <w:pPr>
        <w:pStyle w:val="pf0"/>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sz w:val="22"/>
          <w:szCs w:val="22"/>
        </w:rPr>
      </w:pPr>
      <w:r w:rsidRPr="00002C86">
        <w:rPr>
          <w:rStyle w:val="cf01"/>
          <w:rFonts w:ascii="Times New Roman" w:hAnsi="Times New Roman" w:cs="Times New Roman"/>
          <w:color w:val="000000" w:themeColor="text1"/>
          <w:sz w:val="22"/>
          <w:szCs w:val="22"/>
          <w:lang w:val="ro-RO"/>
        </w:rPr>
        <w:t>să informeze locuitorii despre colectarea separată a deșeurilor și despre modalitățile de prevenire a generării acestora, prin campanii de informare și conștientizare desfășurate în colaborare cu autoritățile administrației publice locale sau cu asociațiile de dezvoltare intercomunitară.</w:t>
      </w:r>
    </w:p>
    <w:p w14:paraId="39556979"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p>
    <w:p w14:paraId="1CBC1D34" w14:textId="77777777" w:rsidR="00DF50FE" w:rsidRPr="00002C86" w:rsidRDefault="00DF50FE" w:rsidP="00DF50FE">
      <w:pPr>
        <w:pStyle w:val="Stil1WasteGhid"/>
        <w:numPr>
          <w:ilvl w:val="0"/>
          <w:numId w:val="0"/>
        </w:numPr>
        <w:tabs>
          <w:tab w:val="clear" w:pos="450"/>
          <w:tab w:val="clear" w:pos="720"/>
          <w:tab w:val="left" w:pos="567"/>
          <w:tab w:val="left" w:pos="993"/>
        </w:tabs>
        <w:spacing w:before="0" w:after="0" w:line="276" w:lineRule="auto"/>
        <w:jc w:val="center"/>
        <w:rPr>
          <w:rFonts w:ascii="Times New Roman" w:eastAsia="Times New Roman" w:hAnsi="Times New Roman" w:cs="Times New Roman"/>
          <w:color w:val="000000" w:themeColor="text1"/>
          <w:sz w:val="22"/>
          <w:szCs w:val="22"/>
        </w:rPr>
      </w:pPr>
      <w:bookmarkStart w:id="5" w:name="_Toc164774156"/>
      <w:r w:rsidRPr="00002C86">
        <w:rPr>
          <w:rFonts w:ascii="Times New Roman" w:hAnsi="Times New Roman" w:cs="Times New Roman"/>
          <w:color w:val="000000" w:themeColor="text1"/>
          <w:sz w:val="22"/>
          <w:szCs w:val="22"/>
        </w:rPr>
        <w:t xml:space="preserve">CAPITOLUL III. </w:t>
      </w:r>
      <w:bookmarkStart w:id="6" w:name="_Toc164774155"/>
      <w:r w:rsidRPr="00002C86">
        <w:rPr>
          <w:rFonts w:ascii="Times New Roman" w:eastAsia="Times New Roman" w:hAnsi="Times New Roman" w:cs="Times New Roman"/>
          <w:color w:val="000000" w:themeColor="text1"/>
          <w:sz w:val="22"/>
          <w:szCs w:val="22"/>
        </w:rPr>
        <w:t>ASIGURAREA SERVICIULUI DE SALUBRIZARE ȘI CONDIȚII DE FUNCȚIONARE</w:t>
      </w:r>
      <w:bookmarkEnd w:id="6"/>
    </w:p>
    <w:p w14:paraId="77B909FC" w14:textId="77777777" w:rsidR="00DF50FE" w:rsidRPr="00002C86" w:rsidRDefault="00DF50FE" w:rsidP="00DF50FE">
      <w:pPr>
        <w:pStyle w:val="Stil1WasteGhid"/>
        <w:numPr>
          <w:ilvl w:val="0"/>
          <w:numId w:val="0"/>
        </w:numPr>
        <w:tabs>
          <w:tab w:val="clear" w:pos="450"/>
          <w:tab w:val="clear" w:pos="720"/>
          <w:tab w:val="left" w:pos="567"/>
          <w:tab w:val="left" w:pos="993"/>
        </w:tabs>
        <w:spacing w:before="0" w:after="0" w:line="276" w:lineRule="auto"/>
        <w:jc w:val="center"/>
        <w:rPr>
          <w:rFonts w:ascii="Times New Roman" w:eastAsia="Times New Roman" w:hAnsi="Times New Roman" w:cs="Times New Roman"/>
          <w:color w:val="000000" w:themeColor="text1"/>
          <w:sz w:val="22"/>
          <w:szCs w:val="22"/>
        </w:rPr>
      </w:pPr>
    </w:p>
    <w:p w14:paraId="10C10E4C"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jc w:val="both"/>
        <w:rPr>
          <w:rFonts w:ascii="Times New Roman" w:hAnsi="Times New Roman" w:cs="Times New Roman"/>
          <w:color w:val="000000" w:themeColor="text1"/>
          <w:sz w:val="22"/>
          <w:szCs w:val="22"/>
        </w:rPr>
      </w:pPr>
      <w:r w:rsidRPr="00002C86">
        <w:rPr>
          <w:rFonts w:ascii="Times New Roman" w:hAnsi="Times New Roman" w:cs="Times New Roman"/>
          <w:color w:val="000000" w:themeColor="text1"/>
          <w:sz w:val="22"/>
          <w:szCs w:val="22"/>
        </w:rPr>
        <w:t xml:space="preserve">Secțiunea 1. Organizarea colectării separată și transportul separat al deșeurilor </w:t>
      </w:r>
      <w:bookmarkEnd w:id="5"/>
    </w:p>
    <w:p w14:paraId="594E35ED" w14:textId="77777777" w:rsidR="00DF50FE" w:rsidRPr="00002C86" w:rsidRDefault="00DF50FE" w:rsidP="00DF50FE">
      <w:pPr>
        <w:pStyle w:val="a3"/>
        <w:numPr>
          <w:ilvl w:val="0"/>
          <w:numId w:val="30"/>
        </w:numPr>
        <w:shd w:val="clear" w:color="auto" w:fill="FFFFFF" w:themeFill="background1"/>
        <w:tabs>
          <w:tab w:val="left" w:pos="284"/>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UTA Anenii Noi, deșeurile se colectează separat, după tipul lor, în măsura în care permite infrastructura existentă</w:t>
      </w:r>
      <w:r w:rsidRPr="00002C86">
        <w:rPr>
          <w:color w:val="70AD47" w:themeColor="accent6"/>
          <w:sz w:val="22"/>
          <w:szCs w:val="22"/>
        </w:rPr>
        <w:t xml:space="preserve">. </w:t>
      </w:r>
      <w:r w:rsidRPr="00002C86">
        <w:rPr>
          <w:color w:val="000000" w:themeColor="text1"/>
          <w:sz w:val="22"/>
          <w:szCs w:val="22"/>
        </w:rPr>
        <w:t>Sistemul de colectare separată cuprinde următoarele categorii de bază: hârtie și carton, plastic și metal, sticlă, biodeșeuri și deșeuri reziduale (amestecate). Toți locuitorii, rezidenții, instituțiile publice și agenții economici au obligația de a respecta sistemul de colectare stabilit de administrația publică locală.</w:t>
      </w:r>
    </w:p>
    <w:p w14:paraId="2877A768" w14:textId="77777777" w:rsidR="00DF50FE" w:rsidRPr="00002C86" w:rsidRDefault="00DF50FE" w:rsidP="00DF50FE">
      <w:pPr>
        <w:pStyle w:val="a3"/>
        <w:numPr>
          <w:ilvl w:val="0"/>
          <w:numId w:val="30"/>
        </w:numPr>
        <w:shd w:val="clear" w:color="auto" w:fill="FFFFFF" w:themeFill="background1"/>
        <w:tabs>
          <w:tab w:val="left" w:pos="284"/>
          <w:tab w:val="left" w:pos="567"/>
          <w:tab w:val="left" w:pos="993"/>
        </w:tabs>
        <w:spacing w:before="0" w:beforeAutospacing="0" w:after="0" w:afterAutospacing="0" w:line="276" w:lineRule="auto"/>
        <w:ind w:left="0" w:firstLine="567"/>
        <w:jc w:val="both"/>
        <w:rPr>
          <w:color w:val="C00000"/>
          <w:sz w:val="22"/>
          <w:szCs w:val="22"/>
        </w:rPr>
      </w:pPr>
      <w:r w:rsidRPr="00002C86">
        <w:rPr>
          <w:color w:val="000000" w:themeColor="text1"/>
          <w:sz w:val="22"/>
          <w:szCs w:val="22"/>
        </w:rPr>
        <w:t xml:space="preserve">În situația în care, la data adoptării prezentului Regulament, localitatea nu dispune de infrastructura necesară pentru colectarea separată pe toate cele cinci fracții, administrația publică locală UTA Anenii Noi organizează colectarea separată în mod etapizat, începând cu fracțiile pentru care există capacitate tehnică și operațională, iar celelalte fracții se introduc treptat, în conformitate cu planul de dezvoltare și adaptat resurselor tehnice și financiare ale localității. </w:t>
      </w:r>
    </w:p>
    <w:p w14:paraId="115E0040" w14:textId="77777777" w:rsidR="00DF50FE" w:rsidRPr="00002C86" w:rsidRDefault="00DF50FE" w:rsidP="00DF50FE">
      <w:pPr>
        <w:pStyle w:val="a3"/>
        <w:numPr>
          <w:ilvl w:val="0"/>
          <w:numId w:val="30"/>
        </w:numPr>
        <w:shd w:val="clear" w:color="auto" w:fill="FFFFFF" w:themeFill="background1"/>
        <w:tabs>
          <w:tab w:val="left" w:pos="284"/>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vederea asigurării funcționării minime a sistemului, ad</w:t>
      </w:r>
    </w:p>
    <w:p w14:paraId="5E3C44F4" w14:textId="77777777" w:rsidR="00DF50FE" w:rsidRPr="00002C86" w:rsidRDefault="00DF50FE" w:rsidP="00DF50FE">
      <w:pPr>
        <w:pStyle w:val="a3"/>
        <w:numPr>
          <w:ilvl w:val="0"/>
          <w:numId w:val="30"/>
        </w:numPr>
        <w:shd w:val="clear" w:color="auto" w:fill="FFFFFF" w:themeFill="background1"/>
        <w:tabs>
          <w:tab w:val="left" w:pos="284"/>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Administrația publică locală UTA Anenii Noi stabilește punctele de colectare pentru toate categoriile de deșeuri (pe mahalale, străzi sau sectoare), astfel încât să asigure accesul locuitorilor și preluarea integrală a deșeurilor, fără a crea disconfort sau poluare, destinate materialelor reciclabile cu valoare economică – plastic, metal, hârtie, carton și sticlă – care sunt predate operatorilor autorizați. Sumele obținute din valorificarea acestor materiale se utilizează exclusiv pentru dezvoltarea serviciului public de salubrizare și a infrastructurii aferente. </w:t>
      </w:r>
    </w:p>
    <w:p w14:paraId="492E3D3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atât pentru operatorul serviciului de salubrizare, cât și pentru utilizatori, modificarea modului de colectare sau a modului de amplasare a deșeurilor la punctele de colectare, inclusiv schimbarea poziționării recipientelor, mutarea containerelor, utilizarea altor perimetre decât cele stabilite ori depozitarea deșeurilor în afara zonelor delimitate pentru fiecare fracție, fără aprobarea prealabilă expresă de către administrația publică locală. Orice intervenție, de către operator sau utilizatori, asupra amplasării, configurației, fluxurilor de colectare sau asupra structurii punctelor de precolectare constituie încălcare a prezentului Regulament și atrage răspundere potrivit legislației în vigoare.</w:t>
      </w:r>
    </w:p>
    <w:p w14:paraId="0DEEB156" w14:textId="77777777" w:rsidR="00DF50FE" w:rsidRPr="00002C86" w:rsidRDefault="00DF50FE" w:rsidP="00DF50FE">
      <w:pPr>
        <w:pStyle w:val="aa"/>
        <w:numPr>
          <w:ilvl w:val="0"/>
          <w:numId w:val="30"/>
        </w:numPr>
        <w:shd w:val="clear" w:color="auto" w:fill="FFFFFF" w:themeFill="background1"/>
        <w:tabs>
          <w:tab w:val="left" w:pos="0"/>
          <w:tab w:val="left" w:pos="284"/>
          <w:tab w:val="left" w:pos="567"/>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Operatorul responsabil de colectarea și transportul deșeurilor are obligația să țină o evidență exactă și permanent actualizată a tuturor deșeurilor colectate în localitate, pe fiecare fracție în parte. Evidența se ține în registre speciale, pe suport de hârtie sau în format electronic, și cuprinde obligatoriu:</w:t>
      </w:r>
    </w:p>
    <w:p w14:paraId="1915E19F" w14:textId="77777777" w:rsidR="00DF50FE" w:rsidRPr="00002C86" w:rsidRDefault="00DF50FE" w:rsidP="00DF50FE">
      <w:pPr>
        <w:pStyle w:val="aa"/>
        <w:numPr>
          <w:ilvl w:val="1"/>
          <w:numId w:val="38"/>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tipul și cantitatea de deșeuri colectate și transportate;</w:t>
      </w:r>
    </w:p>
    <w:p w14:paraId="777D5F22" w14:textId="77777777" w:rsidR="00DF50FE" w:rsidRPr="00002C86" w:rsidRDefault="00DF50FE" w:rsidP="00DF50FE">
      <w:pPr>
        <w:pStyle w:val="aa"/>
        <w:numPr>
          <w:ilvl w:val="1"/>
          <w:numId w:val="38"/>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data, locul colectării și traseul parcurs;</w:t>
      </w:r>
    </w:p>
    <w:p w14:paraId="1FB79B68" w14:textId="77777777" w:rsidR="00DF50FE" w:rsidRPr="00002C86" w:rsidRDefault="00DF50FE" w:rsidP="00DF50FE">
      <w:pPr>
        <w:pStyle w:val="aa"/>
        <w:numPr>
          <w:ilvl w:val="1"/>
          <w:numId w:val="38"/>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mijloacele de transport utilizate și măsurile de siguranță;</w:t>
      </w:r>
    </w:p>
    <w:p w14:paraId="61D1A897" w14:textId="77777777" w:rsidR="00DF50FE" w:rsidRPr="00002C86" w:rsidRDefault="00DF50FE" w:rsidP="00DF50FE">
      <w:pPr>
        <w:pStyle w:val="aa"/>
        <w:numPr>
          <w:ilvl w:val="1"/>
          <w:numId w:val="38"/>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originea, destinația și modul de tratare a deșeurilor, confirmate prin documente justificative (fișe de încărcare–descărcare, avize, facturi);</w:t>
      </w:r>
    </w:p>
    <w:p w14:paraId="433D9175" w14:textId="77777777" w:rsidR="00DF50FE" w:rsidRPr="00002C86" w:rsidRDefault="00DF50FE" w:rsidP="00DF50FE">
      <w:pPr>
        <w:pStyle w:val="aa"/>
        <w:numPr>
          <w:ilvl w:val="1"/>
          <w:numId w:val="38"/>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imes New Roman" w:eastAsia="Times New Roman" w:hAnsi="Times New Roman" w:cs="Times New Roman"/>
          <w:color w:val="000000" w:themeColor="text1"/>
        </w:rPr>
      </w:pPr>
      <w:r w:rsidRPr="00002C86">
        <w:rPr>
          <w:rFonts w:ascii="Times New Roman" w:eastAsia="Times New Roman" w:hAnsi="Times New Roman" w:cs="Times New Roman"/>
          <w:color w:val="000000" w:themeColor="text1"/>
        </w:rPr>
        <w:t>evidența separată a fracțiilor reciclabile – plastic, metal, hârtie, carton, sticlă – inclusiv cantitățile predate reciclatorilor și sumele obținute din valorificarea acestora.</w:t>
      </w:r>
    </w:p>
    <w:p w14:paraId="2C01FEDC" w14:textId="77777777" w:rsidR="00DF50FE" w:rsidRPr="00002C86" w:rsidRDefault="00DF50FE" w:rsidP="00DF50FE">
      <w:pPr>
        <w:shd w:val="clear" w:color="auto" w:fill="FFFFFF" w:themeFill="background1"/>
        <w:tabs>
          <w:tab w:val="left" w:pos="0"/>
          <w:tab w:val="left" w:pos="142"/>
          <w:tab w:val="left" w:pos="284"/>
          <w:tab w:val="left" w:pos="567"/>
        </w:tabs>
        <w:spacing w:line="276" w:lineRule="auto"/>
        <w:ind w:firstLine="567"/>
        <w:jc w:val="both"/>
        <w:rPr>
          <w:rFonts w:ascii="Times New Roman" w:eastAsia="Times New Roman" w:hAnsi="Times New Roman"/>
          <w:color w:val="000000" w:themeColor="text1"/>
          <w:sz w:val="22"/>
          <w:szCs w:val="22"/>
        </w:rPr>
      </w:pPr>
      <w:r w:rsidRPr="00002C86">
        <w:rPr>
          <w:rFonts w:ascii="Times New Roman" w:eastAsia="Times New Roman" w:hAnsi="Times New Roman"/>
          <w:color w:val="000000" w:themeColor="text1"/>
          <w:sz w:val="22"/>
          <w:szCs w:val="22"/>
        </w:rPr>
        <w:lastRenderedPageBreak/>
        <w:t>La solicitarea administrației publice locale sau a organelor de control, operatorul prezintă imediat registrele și documentele aferente gestionării fiecărei fracții de deșeu.</w:t>
      </w:r>
    </w:p>
    <w:p w14:paraId="639B1117"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eastAsia="Times New Roman"/>
          <w:color w:val="000000" w:themeColor="text1"/>
          <w:sz w:val="22"/>
          <w:szCs w:val="22"/>
        </w:rPr>
      </w:pPr>
      <w:r w:rsidRPr="00002C86">
        <w:rPr>
          <w:rFonts w:eastAsia="Times New Roman"/>
          <w:color w:val="000000" w:themeColor="text1"/>
          <w:sz w:val="22"/>
          <w:szCs w:val="22"/>
        </w:rPr>
        <w:t>Veniturile obținute din valorificarea materialelor reciclabile se gestionează în funcție de forma de organizare a serviciului public de salubrizare existentă la data adoptării prezentului Regulament și  se utilizează exclusiv pentru dezvoltarea sistemului de salubrizare și pentru acoperirea costurilor serviciului. Valorificarea materialelor reciclabile se realizează numai în baza documentelor justificative, cu evidențierea obligatorie a sumelor în registrele contabile și operative.</w:t>
      </w:r>
    </w:p>
    <w:p w14:paraId="4EEB9105" w14:textId="77777777" w:rsidR="00DF50FE" w:rsidRPr="00002C86" w:rsidRDefault="00DF50FE" w:rsidP="00DF50FE">
      <w:pPr>
        <w:pStyle w:val="a3"/>
        <w:numPr>
          <w:ilvl w:val="0"/>
          <w:numId w:val="30"/>
        </w:numPr>
        <w:shd w:val="clear" w:color="auto" w:fill="FFFFFF" w:themeFill="background1"/>
        <w:tabs>
          <w:tab w:val="left" w:pos="0"/>
          <w:tab w:val="left" w:pos="567"/>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Operatorul responsabil de colectarea și transportul deșeurilor, după caz, </w:t>
      </w:r>
      <w:r w:rsidRPr="00002C86">
        <w:rPr>
          <w:rFonts w:eastAsia="Times New Roman"/>
          <w:color w:val="000000" w:themeColor="text1"/>
          <w:sz w:val="22"/>
          <w:szCs w:val="22"/>
        </w:rPr>
        <w:t>împreună cu administrația publică locală, are obligația să asigure dotările și condițiile necesare pentru colectarea separată și transportul deșeurilor din localitate. În acest scop, operatorul amplasează și întreține recipientele de colectare, organizează punctele de depozitare, stabilește traseele și programul de colectare și garantează accesul utilajelor la toate zonele arondate. Facilitățile se dimensionează în funcție de numărul utilizatorilor, cantitățile de deșeuri generate și sistemul de colectare prevăzut în prezentul Regulament.</w:t>
      </w:r>
    </w:p>
    <w:p w14:paraId="3E275BB6"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Persoanele fizice și juridice care generează deșeuri sunt obligate să le separe pe fracții, conform sistemului de colectare stabilit de administrația publică locală și să le depună în recipientele, sacii sau spațiile special amenajate. Este interzisă amestecarea fracțiilor sau depozitarea deșeurilor în afara locurilor autorizate.</w:t>
      </w:r>
    </w:p>
    <w:p w14:paraId="06F6285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Deșeurile biodegradabile (provenite din gospodării) pot fi compostate individual în recipiente sau unități de compostare amplasate în curte, astfel, încât să nu producă poluare ori disconfort.</w:t>
      </w:r>
    </w:p>
    <w:p w14:paraId="2C774A0F"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vederea realizării activității de colectare separată, punctele de colectare amenajate sunt dotate cu recipiente de colectare de către operatorul responsabil de colectarea și/sau</w:t>
      </w:r>
      <w:r w:rsidRPr="00002C86">
        <w:rPr>
          <w:rFonts w:eastAsia="Times New Roman"/>
          <w:color w:val="000000" w:themeColor="text1"/>
          <w:sz w:val="22"/>
          <w:szCs w:val="22"/>
        </w:rPr>
        <w:t xml:space="preserve"> administrația publică locală, </w:t>
      </w:r>
      <w:r w:rsidRPr="00002C86">
        <w:rPr>
          <w:color w:val="000000" w:themeColor="text1"/>
          <w:sz w:val="22"/>
          <w:szCs w:val="22"/>
        </w:rPr>
        <w:t>La gospodăriile individuale colectarea se va face în recipiente, pungi/saci sau alte mijloace care prezintă un grad de siguranță ridicat din punct de vedere sanitar și al protecției mediului.</w:t>
      </w:r>
    </w:p>
    <w:p w14:paraId="7760E5DB"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Punctele de colectare sunt dotate cu recipiente având capacitatea de stocare corelată cu numărul de utilizatori arondați și cu frecvența de ridicare, asigurând condiții de acces ușor pentru autovehiculele destinate colectării.</w:t>
      </w:r>
    </w:p>
    <w:p w14:paraId="5B5EFC8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Operatorul are obligația să suplimenteze capacitatea de colectare ori de câte ori se constată că volumele existente sunt insuficiente, astfel încât să nu se depoziteze deșeuri în afara recipientelor. Ajustarea capacităților se realizează în conformitate cu contractul și în funcție de necesitățile reale ale utilizatorilor.</w:t>
      </w:r>
    </w:p>
    <w:p w14:paraId="660B2F3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Întreținerea în stare salubră a punctelor de colectare – inclusiv curățarea, ventilarea, deratizarea, dezinfecția și dezinsecția – revine persoanelor fizice sau juridice atunci când recipientele sunt amplasate pe terenurile lor ori în spațiile pe care le administrează. În cazul recipientelor amplasate pe domeniul public, aceste obligații revin operatorului.</w:t>
      </w:r>
    </w:p>
    <w:p w14:paraId="56205A0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Platformele spațiilor necesare colectării separate a deșeurilor, vor fi în mod obligatoriu aprobate ori coordonate cu autoritatea publică locală și, betonate sau asfaltate. </w:t>
      </w:r>
    </w:p>
    <w:p w14:paraId="322BA095"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 și le înlocuiește imediat pe cele deteriorate, fisurate sau care nu mai asigură siguranța necesară, astfel încât să se prevină scurgerile, mirosurile neplăcute și atragerea dăunătorilor.</w:t>
      </w:r>
    </w:p>
    <w:p w14:paraId="4EBC3145"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funcție de sistemul de colectare separată existent în fiecare localitate din componența UTA Anenii Noi, deșeurile se depun în recipiente distincte și anume:</w:t>
      </w:r>
    </w:p>
    <w:p w14:paraId="24BB064D"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i/>
          <w:iCs/>
          <w:color w:val="000000" w:themeColor="text1"/>
          <w:sz w:val="22"/>
          <w:szCs w:val="22"/>
        </w:rPr>
        <w:t xml:space="preserve">a) </w:t>
      </w:r>
      <w:r w:rsidRPr="00002C86">
        <w:rPr>
          <w:b/>
          <w:bCs/>
          <w:i/>
          <w:iCs/>
          <w:color w:val="000000" w:themeColor="text1"/>
          <w:sz w:val="22"/>
          <w:szCs w:val="22"/>
        </w:rPr>
        <w:t>deșeurile reziduale</w:t>
      </w:r>
      <w:r w:rsidRPr="00002C86">
        <w:rPr>
          <w:color w:val="000000" w:themeColor="text1"/>
          <w:sz w:val="22"/>
          <w:szCs w:val="22"/>
        </w:rPr>
        <w:t xml:space="preserve"> se colectează: la blocuri - în containere de oțel zincat, la instituții publice și private – în tomberoane individuale,  în gospodăriile la sol - în saci sau tomberoane individuale;</w:t>
      </w:r>
    </w:p>
    <w:p w14:paraId="35ED7078"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i/>
          <w:iCs/>
          <w:color w:val="000000" w:themeColor="text1"/>
          <w:sz w:val="22"/>
          <w:szCs w:val="22"/>
        </w:rPr>
        <w:t xml:space="preserve">b) </w:t>
      </w:r>
      <w:r w:rsidRPr="00002C86">
        <w:rPr>
          <w:b/>
          <w:bCs/>
          <w:i/>
          <w:iCs/>
          <w:color w:val="000000" w:themeColor="text1"/>
          <w:sz w:val="22"/>
          <w:szCs w:val="22"/>
        </w:rPr>
        <w:t>deșeurile biodegradabile</w:t>
      </w:r>
      <w:r w:rsidRPr="00002C86">
        <w:rPr>
          <w:color w:val="000000" w:themeColor="text1"/>
          <w:sz w:val="22"/>
          <w:szCs w:val="22"/>
        </w:rPr>
        <w:t xml:space="preserve"> se compostează în propria gospodărie sau se evacuiază separat; </w:t>
      </w:r>
    </w:p>
    <w:p w14:paraId="710083C8" w14:textId="77777777" w:rsidR="00DF50FE" w:rsidRPr="00002C86" w:rsidRDefault="00DF50FE" w:rsidP="00DF50FE">
      <w:pPr>
        <w:pStyle w:val="a3"/>
        <w:shd w:val="clear" w:color="auto" w:fill="FFFFFF" w:themeFill="background1"/>
        <w:tabs>
          <w:tab w:val="left" w:pos="567"/>
          <w:tab w:val="left" w:pos="993"/>
        </w:tabs>
        <w:spacing w:before="0" w:beforeAutospacing="0" w:after="0" w:afterAutospacing="0" w:line="276" w:lineRule="auto"/>
        <w:ind w:firstLine="567"/>
        <w:jc w:val="both"/>
        <w:rPr>
          <w:color w:val="000000" w:themeColor="text1"/>
          <w:sz w:val="22"/>
          <w:szCs w:val="22"/>
        </w:rPr>
      </w:pPr>
      <w:r w:rsidRPr="00002C86">
        <w:rPr>
          <w:i/>
          <w:iCs/>
          <w:color w:val="000000" w:themeColor="text1"/>
          <w:sz w:val="22"/>
          <w:szCs w:val="22"/>
        </w:rPr>
        <w:t>c</w:t>
      </w:r>
      <w:r w:rsidRPr="00002C86">
        <w:rPr>
          <w:color w:val="000000" w:themeColor="text1"/>
          <w:sz w:val="22"/>
          <w:szCs w:val="22"/>
        </w:rPr>
        <w:t xml:space="preserve">) </w:t>
      </w:r>
      <w:r w:rsidRPr="00002C86">
        <w:rPr>
          <w:b/>
          <w:bCs/>
          <w:i/>
          <w:iCs/>
          <w:color w:val="000000" w:themeColor="text1"/>
          <w:sz w:val="22"/>
          <w:szCs w:val="22"/>
        </w:rPr>
        <w:t>deșeurile reciclabile din material de tip plastic</w:t>
      </w:r>
      <w:r w:rsidRPr="00002C86">
        <w:rPr>
          <w:color w:val="000000" w:themeColor="text1"/>
          <w:sz w:val="22"/>
          <w:szCs w:val="22"/>
        </w:rPr>
        <w:t xml:space="preserve"> se colectează în containerele din plasă;</w:t>
      </w:r>
    </w:p>
    <w:p w14:paraId="3BCC87D8" w14:textId="77777777" w:rsidR="00DF50FE" w:rsidRPr="00002C86" w:rsidRDefault="00DF50FE" w:rsidP="00DF50FE">
      <w:pPr>
        <w:pStyle w:val="a3"/>
        <w:shd w:val="clear" w:color="auto" w:fill="FFFFFF" w:themeFill="background1"/>
        <w:tabs>
          <w:tab w:val="left" w:pos="567"/>
          <w:tab w:val="left" w:pos="993"/>
        </w:tabs>
        <w:spacing w:before="0" w:beforeAutospacing="0" w:after="0" w:afterAutospacing="0" w:line="276" w:lineRule="auto"/>
        <w:ind w:firstLine="567"/>
        <w:jc w:val="both"/>
        <w:rPr>
          <w:color w:val="000000" w:themeColor="text1"/>
          <w:sz w:val="22"/>
          <w:szCs w:val="22"/>
        </w:rPr>
      </w:pPr>
      <w:r w:rsidRPr="00002C86">
        <w:rPr>
          <w:i/>
          <w:iCs/>
          <w:color w:val="000000" w:themeColor="text1"/>
          <w:sz w:val="22"/>
          <w:szCs w:val="22"/>
        </w:rPr>
        <w:t>d</w:t>
      </w:r>
      <w:r w:rsidRPr="00002C86">
        <w:rPr>
          <w:color w:val="000000" w:themeColor="text1"/>
          <w:sz w:val="22"/>
          <w:szCs w:val="22"/>
        </w:rPr>
        <w:t xml:space="preserve">) </w:t>
      </w:r>
      <w:r w:rsidRPr="00002C86">
        <w:rPr>
          <w:b/>
          <w:bCs/>
          <w:i/>
          <w:iCs/>
          <w:color w:val="000000" w:themeColor="text1"/>
          <w:sz w:val="22"/>
          <w:szCs w:val="22"/>
        </w:rPr>
        <w:t>deșeurile reciclabile din material de tip sticlă</w:t>
      </w:r>
      <w:r w:rsidRPr="00002C86">
        <w:rPr>
          <w:color w:val="000000" w:themeColor="text1"/>
          <w:sz w:val="22"/>
          <w:szCs w:val="22"/>
        </w:rPr>
        <w:t xml:space="preserve"> se colectează în containere de oțel zincat cu marcaj special;</w:t>
      </w:r>
    </w:p>
    <w:p w14:paraId="30842A6F" w14:textId="77777777" w:rsidR="00DF50FE" w:rsidRPr="00002C86" w:rsidRDefault="00DF50FE" w:rsidP="00DF50FE">
      <w:pPr>
        <w:pStyle w:val="a3"/>
        <w:shd w:val="clear" w:color="auto" w:fill="FFFFFF" w:themeFill="background1"/>
        <w:tabs>
          <w:tab w:val="left" w:pos="567"/>
          <w:tab w:val="left" w:pos="993"/>
        </w:tabs>
        <w:spacing w:before="0" w:beforeAutospacing="0" w:after="0" w:afterAutospacing="0" w:line="276" w:lineRule="auto"/>
        <w:ind w:firstLine="567"/>
        <w:jc w:val="both"/>
        <w:rPr>
          <w:color w:val="000000" w:themeColor="text1"/>
          <w:sz w:val="22"/>
          <w:szCs w:val="22"/>
        </w:rPr>
      </w:pPr>
      <w:r w:rsidRPr="00002C86">
        <w:rPr>
          <w:i/>
          <w:iCs/>
          <w:color w:val="000000" w:themeColor="text1"/>
          <w:sz w:val="22"/>
          <w:szCs w:val="22"/>
        </w:rPr>
        <w:t>e)</w:t>
      </w:r>
      <w:r w:rsidRPr="00002C86">
        <w:rPr>
          <w:color w:val="000000" w:themeColor="text1"/>
          <w:sz w:val="22"/>
          <w:szCs w:val="22"/>
        </w:rPr>
        <w:t xml:space="preserve"> </w:t>
      </w:r>
      <w:r w:rsidRPr="00002C86">
        <w:rPr>
          <w:b/>
          <w:bCs/>
          <w:i/>
          <w:iCs/>
          <w:color w:val="000000" w:themeColor="text1"/>
          <w:sz w:val="22"/>
          <w:szCs w:val="22"/>
        </w:rPr>
        <w:t>deșeurile de echipamente electrice și electronice de dimensiuni mici</w:t>
      </w:r>
      <w:r w:rsidRPr="00002C86">
        <w:rPr>
          <w:color w:val="000000" w:themeColor="text1"/>
          <w:sz w:val="22"/>
          <w:szCs w:val="22"/>
        </w:rPr>
        <w:t xml:space="preserve"> se colectează în pubelele specializate amplasate în incinta instituțiilor publice (Primăria or. Anenii Noi, Consiliul riaonal Anenii Noi, Liceele ”M. Eminescu”, ”A. Pușkin”, ”Andrei Straistă”, Căminul de Cultură din satul Ruseni) sau în incinta magazinelor specilaizate în comercilaizarea electrocasnicelor și a utilajelor electronice.</w:t>
      </w:r>
    </w:p>
    <w:p w14:paraId="595CAA4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După colectare, deșeurile menajere și cele similare sunt transportate, fie pentru sortare și reciclare, fie pentru depozitare, conform fluxurilor stabilite prin contract și legislația în vigoare. Operatorul este obligat să respecte traseele și destinațiile autorizate.</w:t>
      </w:r>
    </w:p>
    <w:p w14:paraId="52FE653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Este interzisă depozitarea biodeșeurilor și a deșeurilor reciclabile în recipientele pentru deșeuri reziduale sau în orice alt loc decât cele special destinate. Amestecarea fracțiilor de deșeuri constituie încălcare a prezentului Regulament. </w:t>
      </w:r>
    </w:p>
    <w:p w14:paraId="047D40D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Colectarea și transportul deșeurilor reziduale se efectuează la frecvențe minime obligatorii, stabilite pentru menținerea condițiilor sanitare, după cum urmează::</w:t>
      </w:r>
    </w:p>
    <w:p w14:paraId="542CBCB0" w14:textId="77777777" w:rsidR="00DF50FE" w:rsidRPr="00002C86" w:rsidRDefault="00DF50FE" w:rsidP="00DF50FE">
      <w:pPr>
        <w:pStyle w:val="a3"/>
        <w:numPr>
          <w:ilvl w:val="3"/>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b/>
          <w:bCs/>
          <w:color w:val="000000" w:themeColor="text1"/>
          <w:sz w:val="22"/>
          <w:szCs w:val="22"/>
        </w:rPr>
      </w:pPr>
      <w:r w:rsidRPr="00002C86">
        <w:rPr>
          <w:b/>
          <w:bCs/>
          <w:color w:val="000000" w:themeColor="text1"/>
          <w:sz w:val="22"/>
          <w:szCs w:val="22"/>
        </w:rPr>
        <w:t>În perioada 1 aprilie -1 octombrie:</w:t>
      </w:r>
    </w:p>
    <w:p w14:paraId="534F8434"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 zilnic, de la unitățile de alimentație publică, unitățile sanitare cu paturi, grădinițe și creșe;</w:t>
      </w:r>
    </w:p>
    <w:p w14:paraId="2C8F97AF"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 la cel mult două zile, din zonele rezidențiale cu blocuri și din celelalte zone, mai puțin zonele rezidențiale cu locuințe individuale;</w:t>
      </w:r>
    </w:p>
    <w:p w14:paraId="1BBAD16B"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C00000"/>
          <w:sz w:val="22"/>
          <w:szCs w:val="22"/>
        </w:rPr>
      </w:pPr>
      <w:r w:rsidRPr="00002C86">
        <w:rPr>
          <w:color w:val="000000" w:themeColor="text1"/>
          <w:sz w:val="22"/>
          <w:szCs w:val="22"/>
        </w:rPr>
        <w:t>– la cel mult șapte zile, din zonele rezidențiale cu locuințe individuale.</w:t>
      </w:r>
    </w:p>
    <w:p w14:paraId="6900BC3A" w14:textId="77777777" w:rsidR="00DF50FE" w:rsidRPr="00002C86" w:rsidRDefault="00DF50FE" w:rsidP="00DF50FE">
      <w:pPr>
        <w:pStyle w:val="a3"/>
        <w:numPr>
          <w:ilvl w:val="3"/>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b/>
          <w:bCs/>
          <w:color w:val="000000" w:themeColor="text1"/>
          <w:sz w:val="22"/>
          <w:szCs w:val="22"/>
        </w:rPr>
      </w:pPr>
      <w:r w:rsidRPr="00002C86">
        <w:rPr>
          <w:b/>
          <w:bCs/>
          <w:color w:val="000000" w:themeColor="text1"/>
          <w:sz w:val="22"/>
          <w:szCs w:val="22"/>
        </w:rPr>
        <w:t>În perioada 1 octombrie-1 aprilie:</w:t>
      </w:r>
    </w:p>
    <w:p w14:paraId="5C41EC6A"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 la cel mult 3 zile, din toate zonele.</w:t>
      </w:r>
    </w:p>
    <w:p w14:paraId="68177533"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Aceste frecvențe constituie minime obligatorii. La necesitate, primarul poate dispune majorarea frecvenței de colectare și transport, inclusiv colectări zilnice sau suplimentare, în funcție de sezon, condițiile sanitare și interesul public.</w:t>
      </w:r>
    </w:p>
    <w:p w14:paraId="66F8056F"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și transportul biodeșeurilor în sistem „din poartă în poartă” se organizează de către operator în conformitate cu prevederile pct. 66, cu prezentul Regulament și cu programul aprobat de autoritatea administrației publice locale. Frecvența ridicării se stabilește diferențiat, pe zone, în funcție de volumele reale de biodeșeuri și capacitatea punctelor de colectare, astfel încât să nu fie depășit gradul maxim de umplere a recipientelor și să fie menținute condițiile sanitare.</w:t>
      </w:r>
    </w:p>
    <w:p w14:paraId="53F5605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și transportul fracțiilor reciclabile se organizează de către operator conform programului aprobat de administrația publică locală, în funcție de capacitatea punctelor de colectare și de volumele reale de deșeuri. Frecvența ridicării se stabilește diferențiat pentru fiecare zonă independent, astfel încât recipientele să nu depășească gradul maxim de umplere și să fie menținută starea sanitară a punctelor de colectare.</w:t>
      </w:r>
    </w:p>
    <w:p w14:paraId="077DF4D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Programul de colectare și transport al deșeurilor se stabilește prin contractul de prestare a serviciului public de salubrizare și prin programul aprobat de administrația publică locală. Operatorul are obligația de a respecta acest program și de a propune ajustarea acestuia ori de câte ori condițiile din teren, sezonalitatea, cantitățile de deșeuri sau situațiile de necesitate o impun. Ajustările programului se aprobă de către administrația publică locală, prin dispoziție, inclusiv pentru majorarea frecvenței de colectare, atunci când acestea nu depășesc 10% din volumul contractual general al serviciilor. Modificările care depășesc acest prag se aprobă de Consiliul local, în condițiile legii și ale contractului de delegare.</w:t>
      </w:r>
    </w:p>
    <w:p w14:paraId="062608DD"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deșeurilor se efectuează folosindu-se doar autovehicule special echipate pentru transportul acestora. Autospecialele vor fi încărcate astfel încât deșeurile să nu fie vizibile și să nu existe posibilitatea împrăștierii lor pe drumuri publice. Fiecărui vehicul i se va asigura personalul necesar pentru executarea operațiunilor specifice, în condiții de siguranță și de eficiență.</w:t>
      </w:r>
    </w:p>
    <w:p w14:paraId="7C2EC15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Încărcarea deșeurilor în autospeciale se face direct din recipiente. Este interzisă descărcarea recipientelor pe sol în vederea încărcării acestora în autospeciale.</w:t>
      </w:r>
    </w:p>
    <w:p w14:paraId="28BB927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Personalul care efectuează colectarea este obligat să manevreze recipientele astfel încât să nu se producă praf, zgomot sau să se răspândească deșeuri în afara autospecialelor. După golire, recipientele vor fi așezate în locul de unde au fost ridicate, în poziție stabilă.</w:t>
      </w:r>
    </w:p>
    <w:p w14:paraId="3EEE250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deteriorării unor recipiente, saci de plastic și al împrăștierii accidentale a deșeurilor în timpul operațiunii de golire, personalul care execută colectarea este obligat să încarce întreaga cantitate de deșeuri în autospecială, astfel încât locul să rămână curat, fiind dotat corespunzător pentru această activitate.</w:t>
      </w:r>
    </w:p>
    <w:p w14:paraId="510EB8C2"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Personalul care execută colectarea este obligat să încarce în autospeciale întreaga cantitate de deșeuri aferentă fracției care trebuie ridicată, existentă la punctele de colectare, inclusiv deșeurile depozitate în afara containerelor, asigurând lăsarea locului curat și măturat.</w:t>
      </w:r>
    </w:p>
    <w:p w14:paraId="3CD2CE0F"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Operatorul are obligația de a colecta toate deșeurile abandonate de pe domeniul public, inclusiv cele amplasate la punctele de colectare.</w:t>
      </w:r>
    </w:p>
    <w:p w14:paraId="7E37D84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Deșeurile rezultate din îngrijiri medicale acordate la domiciliu sau în cabinete medicale amplasate în locuințe ori alte spații similare au același regim cu deșeurile medicale. Persoanele care își administrează singure tratamente injectabile, precum și cadrele medicale care acordă tratamente la domiciliu, sunt obligate să colecteze acele, seringi, tampoane și alte materiale utilizate în recipiente rigide și rezistente (cutii speciale, cutii din metal sau carton întărit). Acestea se predau celei mai apropiate instituții medicale publice, care este obligată să le primească și să le gestioneze conform procedurilor legale. Este interzisă aruncarea acestor deșeuri în recipientele destinate colectării deșeurilor menajere.</w:t>
      </w:r>
    </w:p>
    <w:p w14:paraId="3F714342"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 xml:space="preserve"> În cazul unităților sanitare și veterinare, operatorul de salubrizare preia doar deșeurile similare celor menajere. Deșeurile specifice activității medicale sau veterinare nu pot fi amestecate cu deșeurile obișnuite și nu pot fi predate operatorului de salubrizare dacă acesta nu este autorizat pentru gestionarea lor. Sunt strict interzise amestecarea sau predarea către operator a următoarelor tipuri de deșeuri:</w:t>
      </w:r>
    </w:p>
    <w:p w14:paraId="772E139D"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obiecte ascuțite (ace, bisturie, cuțite chirurgicale etc.);</w:t>
      </w:r>
    </w:p>
    <w:p w14:paraId="3DB369AB"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fragmente și organe umane, inclusiv recipiente cu sânge sau produse sanguine;</w:t>
      </w:r>
    </w:p>
    <w:p w14:paraId="26E993DF"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materiale contaminate sau care necesită măsuri speciale pentru prevenirea infecțiilor;</w:t>
      </w:r>
    </w:p>
    <w:p w14:paraId="69DAA82D"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substanțe chimice periculoase sau nepericuloase utilizate în activitatea medicală;</w:t>
      </w:r>
    </w:p>
    <w:p w14:paraId="0472C235"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medicamente citotoxice și citostatice;</w:t>
      </w:r>
    </w:p>
    <w:p w14:paraId="41912865"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alte tipuri de medicamente expirate;</w:t>
      </w:r>
    </w:p>
    <w:p w14:paraId="78C78CEB" w14:textId="77777777" w:rsidR="00DF50FE" w:rsidRPr="00002C86" w:rsidRDefault="00DF50FE" w:rsidP="00DF50FE">
      <w:pPr>
        <w:pStyle w:val="a3"/>
        <w:numPr>
          <w:ilvl w:val="1"/>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 cu conținut de amalgam sau alte materiale stomatologice.</w:t>
      </w:r>
    </w:p>
    <w:p w14:paraId="1A761899"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transportul, tratarea și eliminarea deșeurilor medicale și veterinare prevăzute la pct. 79 și pct. 80 se realizează exclusiv de operatori economici autorizați în condițiile legii. Stocarea temporară în unități sanitare sau veterinare se efectuează doar în spații special amenajate și în conformitate cu regulamentele aplicabile deșeurilor medicale.</w:t>
      </w:r>
    </w:p>
    <w:p w14:paraId="3F9A578F"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both"/>
        <w:rPr>
          <w:rFonts w:eastAsia="Times New Roman"/>
          <w:b/>
          <w:bCs/>
          <w:color w:val="000000" w:themeColor="text1"/>
          <w:sz w:val="22"/>
          <w:szCs w:val="22"/>
        </w:rPr>
      </w:pPr>
    </w:p>
    <w:p w14:paraId="1F1DE8B6"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both"/>
        <w:rPr>
          <w:b/>
          <w:bCs/>
          <w:color w:val="000000" w:themeColor="text1"/>
          <w:sz w:val="22"/>
          <w:szCs w:val="22"/>
        </w:rPr>
      </w:pPr>
      <w:r w:rsidRPr="00002C86">
        <w:rPr>
          <w:rFonts w:eastAsia="Times New Roman"/>
          <w:b/>
          <w:bCs/>
          <w:color w:val="000000" w:themeColor="text1"/>
          <w:sz w:val="22"/>
          <w:szCs w:val="22"/>
        </w:rPr>
        <w:t xml:space="preserve">Secțiunea a 2-a. </w:t>
      </w:r>
      <w:r w:rsidRPr="00002C86">
        <w:rPr>
          <w:b/>
          <w:bCs/>
          <w:color w:val="000000" w:themeColor="text1"/>
          <w:sz w:val="22"/>
          <w:szCs w:val="22"/>
        </w:rPr>
        <w:t>Deșeurile voluminoase</w:t>
      </w:r>
    </w:p>
    <w:p w14:paraId="597546D6"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Prin deșeuri voluminoase se înțeleg deșeurile solide de mari dimensiuni care nu pot fi depozitate în recipientele obișnuite de colectare – mobilier, saltele, covoare, uși, ferestre, obiecte mari de uz casnic – cu excepția echipamentelor electrice și electronice, care se gestionează separat potrivit legii.</w:t>
      </w:r>
    </w:p>
    <w:p w14:paraId="032B6CD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deșeurilor voluminoase se realizează separat, astfel încât utilizatorii să le poată preda în condiții sigure, iar operatorul să le poată încărca și transporta fără a afecta circulația sau ordinea publică.</w:t>
      </w:r>
    </w:p>
    <w:p w14:paraId="33FB3991"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Deținătorii de deșeuri voluminoase au obligația să le transporte la locurile special amenajate de primărie sau, dacă localitatea nu dispune de astfel de spații, la locațiile temporare indicate de administrația publică locală ori direct la autospeciala operatorului, la data și ora stabilite. Este interzisă abandonarea lor pe domeniul public sau lângă punctele de colectare.</w:t>
      </w:r>
    </w:p>
    <w:p w14:paraId="47DC31C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La solicitarea scrisă a utilizatorului, operatorul poate colecta deșeurile voluminoase direct de la domiciliu sau sediu. Cererea trebuie să conțină tipul și cantitatea estimată a deșeurilor. Programarea poate avea loc în altă zi decât cea din programul general, în funcție de volumul deșeurilor și de capacitatea de transport disponibilă, conform condițiilor stabilite de primărie.</w:t>
      </w:r>
    </w:p>
    <w:p w14:paraId="656DFE9F" w14:textId="77777777" w:rsidR="00DF50FE" w:rsidRPr="00002C86" w:rsidRDefault="00DF50FE" w:rsidP="00DF50FE">
      <w:pPr>
        <w:pStyle w:val="a3"/>
        <w:shd w:val="clear" w:color="auto" w:fill="FFFFFF" w:themeFill="background1"/>
        <w:tabs>
          <w:tab w:val="left" w:pos="0"/>
          <w:tab w:val="left" w:pos="567"/>
          <w:tab w:val="left" w:pos="630"/>
          <w:tab w:val="left" w:pos="993"/>
        </w:tabs>
        <w:spacing w:before="0" w:beforeAutospacing="0" w:after="0" w:afterAutospacing="0" w:line="276" w:lineRule="auto"/>
        <w:ind w:firstLine="567"/>
        <w:jc w:val="both"/>
        <w:rPr>
          <w:color w:val="C00000"/>
          <w:sz w:val="22"/>
          <w:szCs w:val="22"/>
        </w:rPr>
      </w:pPr>
    </w:p>
    <w:p w14:paraId="47CE1279" w14:textId="77777777" w:rsidR="00DF50FE" w:rsidRPr="00002C86" w:rsidRDefault="00DF50FE" w:rsidP="00DF50FE">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imes New Roman" w:hAnsi="Times New Roman" w:cs="Times New Roman"/>
          <w:color w:val="000000" w:themeColor="text1"/>
          <w:lang w:val="ro-RO"/>
        </w:rPr>
      </w:pPr>
    </w:p>
    <w:p w14:paraId="47A77756"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both"/>
        <w:rPr>
          <w:b/>
          <w:bCs/>
          <w:color w:val="000000" w:themeColor="text1"/>
          <w:sz w:val="22"/>
          <w:szCs w:val="22"/>
        </w:rPr>
      </w:pPr>
      <w:r w:rsidRPr="00002C86">
        <w:rPr>
          <w:rFonts w:eastAsia="Times New Roman"/>
          <w:b/>
          <w:bCs/>
          <w:color w:val="000000" w:themeColor="text1"/>
          <w:sz w:val="22"/>
          <w:szCs w:val="22"/>
        </w:rPr>
        <w:t xml:space="preserve">Secțiunea a 3-a. </w:t>
      </w:r>
      <w:r w:rsidRPr="00002C86">
        <w:rPr>
          <w:b/>
          <w:bCs/>
          <w:color w:val="000000" w:themeColor="text1"/>
          <w:sz w:val="22"/>
          <w:szCs w:val="22"/>
        </w:rPr>
        <w:t>Transportul</w:t>
      </w:r>
    </w:p>
    <w:p w14:paraId="7E99EDBD"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Transportul tuturor fracțiilor de deșeuri gestionate prin infrastructura aferentă serviciului de salubrizare, în funcție de tipul acestora, se efectuează exclusiv de către operatorul serviciului de salubrizare. Acesta are obligația de a utiliza autospeciale adecvate, acoperite și dotate cu sisteme automate pentru golirea recipientelor de colectare, care să prevină împrăștierea deșeurilor sau a prafului, emisia de noxe ori scurgerile de lichide în timpul transportului. </w:t>
      </w:r>
    </w:p>
    <w:p w14:paraId="72426125"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C00000"/>
          <w:sz w:val="22"/>
          <w:szCs w:val="22"/>
        </w:rPr>
      </w:pPr>
      <w:r w:rsidRPr="00002C86">
        <w:rPr>
          <w:color w:val="000000" w:themeColor="text1"/>
          <w:sz w:val="22"/>
          <w:szCs w:val="22"/>
        </w:rPr>
        <w:t xml:space="preserve">Autospecialele utilizate pentru transportul deșeurilor trebuie să fie într-o stare tehnică corespunzătoare circulației pe drumurile publice și să prezinte o bună etanșeitate, fără scurgeri de levigat sau alte lichide care pot polua mediul. </w:t>
      </w:r>
    </w:p>
    <w:p w14:paraId="7795C17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Autospecialele utilizate în localitate trebuie să fie adaptate infrastructurii rutiere și condițiilor de acces, în funcție de lățimea drumurilor, zonele cu acces dificil și structura urbanistică. De asemenea, acestea trebuie să fie dotate cu echipamente necesare intervenției în caz de accidente sau defecțiuni apărute pe parcursul transportului.</w:t>
      </w:r>
    </w:p>
    <w:p w14:paraId="472B401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Personalul operativ care deservește autospecialele de transport trebuie să fie instruit corespunzător pentru a asigura desfășurarea activității în condiții de siguranță, să dețină toate documentele de transport necesare și să respecte obligația de a nu abandona deșeuri pe traseu.</w:t>
      </w:r>
    </w:p>
    <w:p w14:paraId="614711DD"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Autospecialele și containerele trebuie întreținute corespunzător destinației lor.</w:t>
      </w:r>
    </w:p>
    <w:p w14:paraId="7E85451D"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left="567"/>
        <w:jc w:val="both"/>
        <w:rPr>
          <w:color w:val="000000" w:themeColor="text1"/>
          <w:sz w:val="22"/>
          <w:szCs w:val="22"/>
        </w:rPr>
      </w:pPr>
      <w:r w:rsidRPr="00002C86">
        <w:rPr>
          <w:color w:val="000000" w:themeColor="text1"/>
          <w:sz w:val="22"/>
          <w:szCs w:val="22"/>
        </w:rPr>
        <w:t xml:space="preserve"> </w:t>
      </w:r>
    </w:p>
    <w:p w14:paraId="59B97713"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both"/>
        <w:rPr>
          <w:b/>
          <w:bCs/>
          <w:color w:val="000000" w:themeColor="text1"/>
          <w:sz w:val="22"/>
          <w:szCs w:val="22"/>
        </w:rPr>
      </w:pPr>
      <w:r w:rsidRPr="00002C86">
        <w:rPr>
          <w:rFonts w:eastAsia="Times New Roman"/>
          <w:b/>
          <w:bCs/>
          <w:color w:val="000000" w:themeColor="text1"/>
          <w:sz w:val="22"/>
          <w:szCs w:val="22"/>
        </w:rPr>
        <w:t xml:space="preserve">Secțiunea a 4-a. </w:t>
      </w:r>
      <w:r w:rsidRPr="00002C86">
        <w:rPr>
          <w:b/>
          <w:bCs/>
          <w:color w:val="000000" w:themeColor="text1"/>
          <w:sz w:val="22"/>
          <w:szCs w:val="22"/>
        </w:rPr>
        <w:t>Colectarea deșeurilor în cazul lucrărilor planificare la infrastructura tehnico-edilitară</w:t>
      </w:r>
    </w:p>
    <w:p w14:paraId="3B19F26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În situația în care executarea unor lucrări planificate la infrastructura tehnico-edilitară împiedică utilizarea punctelor de colectare stabilite și/sau accesul autospecialelor pentru transportul deșeurilor, operatorul de salubrizare, în baza notificării transmise de autoritatea publice locale, are obligația de a informa utilizatorii afectați, cu cel puțin </w:t>
      </w:r>
      <w:r w:rsidRPr="00002C86">
        <w:rPr>
          <w:color w:val="000000" w:themeColor="text1"/>
          <w:sz w:val="22"/>
          <w:szCs w:val="22"/>
        </w:rPr>
        <w:lastRenderedPageBreak/>
        <w:t>5 (cinci) zile înainte, cu privire la: a) natura și durata intervenției; b) punctele de colectare temporare ce vor fi utilizate pe perioada desfășurării lucrărilor; c) programul de colectare aferent.</w:t>
      </w:r>
    </w:p>
    <w:p w14:paraId="6D749BAD"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Pe toată durata afectării punctelor de colectare inițiale, operatorul are obligația să asigure dotarea corespunzătoare a punctelor de colectare temporare cu recipiente de colectare adecvate, în număr suficient, și să reducă, dacă este necesar, intervalul dintre două colectări succesive, astfel încât să fie prevenite acumulările excesive de deșeuri. </w:t>
      </w:r>
    </w:p>
    <w:p w14:paraId="2D852247"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în care intervin fenomene meteorologice extreme sau alte intemperii care conduc la întreruperea parțială sau totală a serviciului de salubrizare, ori la imposibilitatea colectării cantităților contractate de la utilizatori, operatorul are obligația de a notifica această situație autorității administrației publice locale și utilizatorilor afectați, evacuând ulterior toate cantitățile  de deșeuri contractate de la utilizatori.</w:t>
      </w:r>
    </w:p>
    <w:p w14:paraId="6780BCF5"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p>
    <w:p w14:paraId="50DDE190"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both"/>
        <w:rPr>
          <w:color w:val="000000" w:themeColor="text1"/>
          <w:sz w:val="22"/>
          <w:szCs w:val="22"/>
        </w:rPr>
      </w:pPr>
      <w:bookmarkStart w:id="7" w:name="_Toc164774157"/>
      <w:r w:rsidRPr="00002C86">
        <w:rPr>
          <w:rFonts w:eastAsia="Times New Roman"/>
          <w:b/>
          <w:bCs/>
          <w:color w:val="000000" w:themeColor="text1"/>
          <w:sz w:val="22"/>
          <w:szCs w:val="22"/>
        </w:rPr>
        <w:t xml:space="preserve">Secțiunea a 5-a. </w:t>
      </w:r>
      <w:r w:rsidRPr="00002C86">
        <w:rPr>
          <w:b/>
          <w:bCs/>
          <w:color w:val="000000" w:themeColor="text1"/>
          <w:sz w:val="22"/>
          <w:szCs w:val="22"/>
        </w:rPr>
        <w:t>Colectarea și transportul deșeurilor provenite din locuințe, generate de activități de reamenajare și reabilitare interioară și/sau exterioară a acestora</w:t>
      </w:r>
      <w:bookmarkEnd w:id="7"/>
    </w:p>
    <w:p w14:paraId="6B2333F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Deșeurile din construcții provenite din locuințe sunt deșeuri solide generate ca urmare a lucrărilor de reamenajare și renovare interioară și/sau exterioară a locuințelor aflate în proprietate individuală. Aceste deșeuri includ, în mod obișnuit, materiale precum beton, ceramică, cărămizi, țigle, materiale pe bază de ghips, lemn, sticlă, materiale plastice, metale, materiale de izolație și alte tipuri similare de deșeuri de construcții.</w:t>
      </w:r>
    </w:p>
    <w:p w14:paraId="408E799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acestor deșeuri se realizează de către utilizator, iar transportul lor se efectuează de operatorul de salubrizare, în baza unui contract distinct de prestări servicii, către instalații autorizate de concasare, sortare sau valorificare. În situația în care deșeurile nu pot fi valorificate, acestea vor fi transportate la depozite conforme, cu respectarea cerințelor tehnologice privind depozitarea controlată.</w:t>
      </w:r>
    </w:p>
    <w:p w14:paraId="34DB089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Colectarea deșeurilor din construcții provenite din locuințe se face exclusiv în containere standardizate, prevăzute cu sistem de acoperire. Este interzisă abandonarea sau depozitarea acestor deșeuri în recipientele ori containerele destinate deșeurilor menajere sau reciclabile.</w:t>
      </w:r>
    </w:p>
    <w:p w14:paraId="51E5834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deșeurilor din construcții provenite din locuințe prin a căror manipulare se degajă praf se vor lua măsurile necesare de umectare, astfel încât cantitatea de praf degajată în aer să fie sub concentrația admisă.</w:t>
      </w:r>
    </w:p>
    <w:p w14:paraId="6CEA801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bookmarkStart w:id="8" w:name="_Toc164774159"/>
      <w:r w:rsidRPr="00002C86">
        <w:rPr>
          <w:color w:val="000000" w:themeColor="text1"/>
          <w:sz w:val="22"/>
          <w:szCs w:val="22"/>
        </w:rPr>
        <w:t xml:space="preserve">Este interzisă abandonarea sau depozitarea necontrolată a deșeurilor din construcții și demolări pe terenurile publice sau private ale localității. Persoana identificată achită integral costurile de colectare, transport, curățare și readucere a terenului la starea inițială, precum și sancțiunile prevăzute de legislație. </w:t>
      </w:r>
    </w:p>
    <w:p w14:paraId="7B406311"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ind w:firstLine="567"/>
        <w:jc w:val="both"/>
        <w:rPr>
          <w:rFonts w:ascii="Times New Roman" w:eastAsiaTheme="minorEastAsia" w:hAnsi="Times New Roman" w:cs="Times New Roman"/>
          <w:b w:val="0"/>
          <w:bCs w:val="0"/>
          <w:color w:val="000000" w:themeColor="text1"/>
          <w:kern w:val="0"/>
          <w:sz w:val="22"/>
          <w:szCs w:val="22"/>
          <w:lang w:eastAsia="en-US"/>
        </w:rPr>
      </w:pPr>
    </w:p>
    <w:p w14:paraId="70258147"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jc w:val="both"/>
        <w:rPr>
          <w:rFonts w:ascii="Times New Roman" w:hAnsi="Times New Roman" w:cs="Times New Roman"/>
          <w:color w:val="000000" w:themeColor="text1"/>
          <w:sz w:val="22"/>
          <w:szCs w:val="22"/>
        </w:rPr>
      </w:pPr>
      <w:r w:rsidRPr="00002C86">
        <w:rPr>
          <w:rFonts w:ascii="Times New Roman" w:hAnsi="Times New Roman" w:cs="Times New Roman"/>
          <w:color w:val="000000" w:themeColor="text1"/>
          <w:sz w:val="22"/>
          <w:szCs w:val="22"/>
        </w:rPr>
        <w:t>Secțiunea a 6-a. Transferul deșeurilor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bookmarkEnd w:id="8"/>
    </w:p>
    <w:p w14:paraId="69DD759B"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reducerea costurilor de transport, administrația publică locală și operatorul pot utiliza, după caz, stații de transfer, cu sau fără sistem de compactare, atunci când condițiile locale o permit.</w:t>
      </w:r>
    </w:p>
    <w:p w14:paraId="6FF59C0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Operatorul are obligația să transporte deșeurile colectate separat către instalațiile de tratare fără a le amesteca, menținând integritatea fiecărui flux, dacă există o asemenea instalație.</w:t>
      </w:r>
    </w:p>
    <w:p w14:paraId="3C70189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Deșeurile de sticlă colectate separat de la producătorii de deșeuri vor fi transportate de către operatorii de salubrizare la spațiile de stocare temporară, special amenajate în incinta stațiilor de transfer, dacă aceasta există, în incinta instalațiilor de tratare a deșeurilor sau în incinta bazelor de lucru înființate de operatori.</w:t>
      </w:r>
    </w:p>
    <w:p w14:paraId="336BC3CD"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p>
    <w:p w14:paraId="484367BD"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jc w:val="both"/>
        <w:rPr>
          <w:rFonts w:ascii="Times New Roman" w:hAnsi="Times New Roman" w:cs="Times New Roman"/>
          <w:color w:val="000000" w:themeColor="text1"/>
          <w:sz w:val="22"/>
          <w:szCs w:val="22"/>
        </w:rPr>
      </w:pPr>
      <w:bookmarkStart w:id="9" w:name="_Toc164774165"/>
      <w:r w:rsidRPr="00002C86">
        <w:rPr>
          <w:rFonts w:ascii="Times New Roman" w:hAnsi="Times New Roman" w:cs="Times New Roman"/>
          <w:color w:val="000000" w:themeColor="text1"/>
          <w:sz w:val="22"/>
          <w:szCs w:val="22"/>
        </w:rPr>
        <w:t>Secțiunea a 7-a. Eliminarea, prin depozitare, a deșeurilor reziduale, a deșeurilor stradale, a deșeurilor de pământ și pietre provenite de pe căile publice, a reziduurilor rezultate de la instalațiile de tratare a deșeurilor, precum și a deșeurilor care nu pot fi valorificate provenite din activități de reamenajare și reabilitare interioară și/sau exterioară a locuințelor la depozitele de deșeuri nepericuloase</w:t>
      </w:r>
      <w:bookmarkEnd w:id="9"/>
    </w:p>
    <w:p w14:paraId="5CEF967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Depozitarea deșeurilor este permisă numai în depozite amenajate conform legislației și normelor tehnice în vigoare, în prezent  - la depozitul din comuna Țînțăreni, conform contractului existent. </w:t>
      </w:r>
    </w:p>
    <w:p w14:paraId="6E6B9CFB"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a putea fi depozitate, deșeurile trebuie să îndeplinească condițiile necesare acceptării acestora în depozitele autorizate. Condițiile de acceptare se stabilesc de operatorul care administrează depozitul, în conformitate cu dispozițiile actelor normative în vigoare.</w:t>
      </w:r>
    </w:p>
    <w:p w14:paraId="317235E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În vederea depozitării deșeurilor la depozitele autorizate, operatorul care prestează activitatea de transport a deșeurilor trebuie să aibă documentele necesare din care să reiasă că deșeurile respective pot fi acceptate pentru depozitare în conformitate cu caracter normativ în vigoare.</w:t>
      </w:r>
    </w:p>
    <w:p w14:paraId="058ACE57"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Se interzice amestecarea deșeurilor în scopul de a satisface criteriile de acceptare la o anumită clasă de depozitare.</w:t>
      </w:r>
      <w:bookmarkStart w:id="10" w:name="_Toc164774167"/>
    </w:p>
    <w:p w14:paraId="391A96E7"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p>
    <w:p w14:paraId="4C1BF7B4"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center"/>
        <w:rPr>
          <w:b/>
          <w:bCs/>
          <w:color w:val="000000" w:themeColor="text1"/>
          <w:sz w:val="22"/>
          <w:szCs w:val="22"/>
        </w:rPr>
      </w:pPr>
      <w:r w:rsidRPr="00002C86">
        <w:rPr>
          <w:rFonts w:eastAsia="Times New Roman"/>
          <w:b/>
          <w:bCs/>
          <w:color w:val="000000" w:themeColor="text1"/>
          <w:sz w:val="22"/>
          <w:szCs w:val="22"/>
        </w:rPr>
        <w:t>CAPITOLUL I</w:t>
      </w:r>
      <w:r w:rsidRPr="00002C86">
        <w:rPr>
          <w:b/>
          <w:bCs/>
          <w:color w:val="000000" w:themeColor="text1"/>
          <w:sz w:val="22"/>
          <w:szCs w:val="22"/>
        </w:rPr>
        <w:t>V. FINANȚAREA SERVICIULUI DE SALUBRIZARE ȘI A SERVICIILOR CONEXE SERVICIULUI DE SALUBRIZARE</w:t>
      </w:r>
      <w:bookmarkEnd w:id="10"/>
    </w:p>
    <w:p w14:paraId="67FAA1C9"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jc w:val="center"/>
        <w:rPr>
          <w:b/>
          <w:bCs/>
          <w:color w:val="000000" w:themeColor="text1"/>
          <w:sz w:val="22"/>
          <w:szCs w:val="22"/>
        </w:rPr>
      </w:pPr>
    </w:p>
    <w:p w14:paraId="151D7D5B"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774"/>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Finanțarea cheltuielilor de funcționare, reabilitare și dezvoltare a serviciului de salubrizare și a cheltuielilor de investiții pentru realizarea infrastructurii aferente acestuia se face cu respectarea legislației în vigoare privind finanțele publice locale, în ceea ce privește inițierea, fundamentarea, promovarea și aprobarea investițiilor publice, a principiilor prevăzute la art. 24 din Legea nr. 234/2021, precum și a următoarelor principii:</w:t>
      </w:r>
    </w:p>
    <w:p w14:paraId="275EBDAA" w14:textId="77777777" w:rsidR="00DF50FE" w:rsidRPr="00002C86" w:rsidRDefault="00DF50FE" w:rsidP="00DF50FE">
      <w:pPr>
        <w:pStyle w:val="Bodytext2"/>
        <w:numPr>
          <w:ilvl w:val="0"/>
          <w:numId w:val="39"/>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recuperarea integrală de către operatori, prin tarife, taxe de salubrizare sau după caz, subvenții de la bugetul local, a costurilor de operare și a investițiilor pentru înființarea, reabilitarea și dezvoltarea sistemelor de salubrizare;</w:t>
      </w:r>
    </w:p>
    <w:p w14:paraId="789EDFAC" w14:textId="77777777" w:rsidR="00DF50FE" w:rsidRPr="00002C86" w:rsidRDefault="00DF50FE" w:rsidP="00DF50FE">
      <w:pPr>
        <w:pStyle w:val="Bodytext2"/>
        <w:numPr>
          <w:ilvl w:val="0"/>
          <w:numId w:val="39"/>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menținerea echilibrului contractual.</w:t>
      </w:r>
    </w:p>
    <w:p w14:paraId="01F7BD2E"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Pentru asigurarea finanțării serviciului de salubrizare, utilizatorii achită contravaloarea serviciului prin:</w:t>
      </w:r>
    </w:p>
    <w:p w14:paraId="18212C36" w14:textId="77777777" w:rsidR="00DF50FE" w:rsidRPr="00002C86" w:rsidRDefault="00DF50FE" w:rsidP="00DF50FE">
      <w:pPr>
        <w:pStyle w:val="Bodytext2"/>
        <w:numPr>
          <w:ilvl w:val="0"/>
          <w:numId w:val="4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tarife, în cazul prestațiilor de care beneficiază individual, pe bază de contract de prestare a serviciului de salubrizare;</w:t>
      </w:r>
    </w:p>
    <w:p w14:paraId="4BA9C453" w14:textId="77777777" w:rsidR="00DF50FE" w:rsidRPr="00002C86" w:rsidRDefault="00DF50FE" w:rsidP="00DF50FE">
      <w:pPr>
        <w:pStyle w:val="Bodytext2"/>
        <w:numPr>
          <w:ilvl w:val="0"/>
          <w:numId w:val="4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taxe de salubrizare, în cazul prestațiilor de care beneficiază individual fără contract;</w:t>
      </w:r>
    </w:p>
    <w:p w14:paraId="4ADD712E" w14:textId="77777777" w:rsidR="00DF50FE" w:rsidRPr="00002C86" w:rsidRDefault="00DF50FE" w:rsidP="00DF50FE">
      <w:pPr>
        <w:pStyle w:val="Bodytext2"/>
        <w:numPr>
          <w:ilvl w:val="0"/>
          <w:numId w:val="4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taxe și impozite locale, în cazul prestațiilor efectuate în beneficiul întregii comunități locale, pe căile publice și/sau pe spațiile din domeniul public și privat al unității administrativ-teritoriale. Plata contravalorii prestațiilor se face pe baza facturilor emise de către operator, la tarifele aprobate de autoritatea publică locală a unității sau, după caz, de adunarea generală a asociației de dezvoltare intercomunitară și fundamentate de operator, în conformitate cu normele metodologice elaborate.</w:t>
      </w:r>
    </w:p>
    <w:p w14:paraId="2C4BC110"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În modalitatea de plată a contravalorii serviciului de salubrizare prin taxă, autoritatea publică locală poate aproba un nivel mai mare al taxei pentru utilizatorii casnici și noncasnici cu până la 15%, în vederea acoperirii costurilor de administrare a taxei de salubrizare. Aplicarea taxei de salubrizare pentru utilizatorii fără contract nu exonerează aceștia de obligația de a încheia contract, potrivit prezentului Regulament.</w:t>
      </w:r>
    </w:p>
    <w:p w14:paraId="713A43FF"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Constatarea prestării serviciului fără contract se face de către operator, prin întocmirea unui act de constatare, care confirmă existența beneficiarului, prestarea efectivă a serviciului și lipsa contractului. În termen de cel mult 5 zile lucrătoare de la întocmirea actului de constatare, operatorul are obligația de a notifica utilizatorul în scris cu privire la:</w:t>
      </w:r>
    </w:p>
    <w:p w14:paraId="634F8EE3" w14:textId="77777777" w:rsidR="00DF50FE" w:rsidRPr="00002C86" w:rsidRDefault="00DF50FE" w:rsidP="00DF50FE">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a) obligația legală de a încheia contractul de prestare a serviciului public de salubrizare;</w:t>
      </w:r>
    </w:p>
    <w:p w14:paraId="7E29810A" w14:textId="77777777" w:rsidR="00DF50FE" w:rsidRPr="00002C86" w:rsidRDefault="00DF50FE" w:rsidP="00DF50FE">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b) termenul de conformare de 10 zile lucrătoare de la data comunicării notificării;</w:t>
      </w:r>
    </w:p>
    <w:p w14:paraId="19485006" w14:textId="77777777" w:rsidR="00DF50FE" w:rsidRPr="00002C86" w:rsidRDefault="00DF50FE" w:rsidP="00DF50FE">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c) aplicarea taxei de salubrizare majorate începând cu luna calendaristică următoare expirării termenului de conformare, în cazul neîncheierii contractului.</w:t>
      </w:r>
    </w:p>
    <w:p w14:paraId="0632C588"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C00000"/>
          <w:lang w:val="ro-RO"/>
        </w:rPr>
      </w:pPr>
      <w:r w:rsidRPr="00002C86">
        <w:rPr>
          <w:rFonts w:ascii="Times New Roman" w:hAnsi="Times New Roman" w:cs="Times New Roman"/>
          <w:color w:val="000000" w:themeColor="text1"/>
          <w:lang w:val="ro-RO"/>
        </w:rPr>
        <w:t>Dacă utilizatorul nu încheie contractul în termenul de conformare, taxa de salubrizare majorată se aplică lunar, începând cu luna următoare expirării termenului notificat și până la data încheierii contractului, inclusiv.</w:t>
      </w:r>
    </w:p>
    <w:p w14:paraId="64D0B398"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C00000"/>
          <w:lang w:val="ro-RO"/>
        </w:rPr>
      </w:pPr>
      <w:r w:rsidRPr="00002C86">
        <w:rPr>
          <w:rFonts w:ascii="Times New Roman" w:hAnsi="Times New Roman" w:cs="Times New Roman"/>
          <w:color w:val="000000" w:themeColor="text1"/>
          <w:lang w:val="ro-RO"/>
        </w:rPr>
        <w:t>În cazul în care utilizatorii casnici sau noncasnici beneficiază de serviciul public de salubrizare fără a avea încheiat contract de prestare cu operatorul/IM, aceștia sunt obligați să achite o penalitate în cuantum de trei tarife lunare aprobate pentru categoria respectivă de utilizatori, în contul autorității administrației publice locale, precum și să încheie contractul de prestare a serviciului cu operatorul în termen de 10 zile calendaristice. În lipsa încheierii contractului în termenul stabilit, se aplică automat, pentru fiecare lună de prestare a serviciului, un tarif majorat de 0.3 puncte asupra tarifului lunar, până la data încheierii contractului, fără a exclude aplicarea altor forme de răspundere prevăzute de legislația în vigoare</w:t>
      </w:r>
      <w:r w:rsidRPr="00002C86">
        <w:rPr>
          <w:rFonts w:ascii="Times New Roman" w:hAnsi="Times New Roman" w:cs="Times New Roman"/>
          <w:color w:val="C00000"/>
          <w:lang w:val="ro-RO"/>
        </w:rPr>
        <w:t>.</w:t>
      </w:r>
    </w:p>
    <w:p w14:paraId="3586A91C"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 xml:space="preserve">Tarifele pe care operatorul are dreptul să le practice la data începerii prestării serviciului de salubrizare se stabilesc  de către autoritatea publică locală a unității administrativ-teritoriale. </w:t>
      </w:r>
    </w:p>
    <w:p w14:paraId="0A125750"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 xml:space="preserve">Aplicarea de către operatori a unor tarife neaprobate sau mai mari decât cele aprobate este interzisă. Sumele încasate necuvenit se restituie către bugetele locale sau către utilizatori în termen de 30 de zile de la constatarea încălcării, stabilită prin decizia autorității publice locale. Dacă operatorul continuă prestarea serviciului, </w:t>
      </w:r>
      <w:r w:rsidRPr="00002C86">
        <w:rPr>
          <w:rFonts w:ascii="Times New Roman" w:hAnsi="Times New Roman" w:cs="Times New Roman"/>
          <w:color w:val="000000" w:themeColor="text1"/>
          <w:lang w:val="ro-RO"/>
        </w:rPr>
        <w:lastRenderedPageBreak/>
        <w:t>restituirea către utilizatori se face prin recalcul în facturile lunare, până la stingerea integrală a sumelor încasate necuvenit, cu evidențiere distinctă în factură. Sumele restituite bugetului local se utilizează exclusiv pentru activitățile de salubrizare și gestionare a deșeurilor.</w:t>
      </w:r>
    </w:p>
    <w:p w14:paraId="7CAC5E1E" w14:textId="77777777" w:rsidR="00DF50FE" w:rsidRPr="00002C86" w:rsidRDefault="00DF50FE" w:rsidP="00DF50FE">
      <w:pPr>
        <w:pStyle w:val="Bodytext2"/>
        <w:numPr>
          <w:ilvl w:val="0"/>
          <w:numId w:val="30"/>
        </w:numPr>
        <w:shd w:val="clear" w:color="auto" w:fill="FFFFFF" w:themeFill="background1"/>
        <w:tabs>
          <w:tab w:val="left" w:pos="0"/>
          <w:tab w:val="left" w:pos="567"/>
          <w:tab w:val="left" w:pos="993"/>
        </w:tabs>
        <w:spacing w:before="0" w:line="276" w:lineRule="auto"/>
        <w:ind w:left="0" w:firstLine="567"/>
        <w:rPr>
          <w:rFonts w:ascii="Times New Roman" w:hAnsi="Times New Roman" w:cs="Times New Roman"/>
          <w:color w:val="000000" w:themeColor="text1"/>
          <w:lang w:val="ro-RO"/>
        </w:rPr>
      </w:pPr>
      <w:r w:rsidRPr="00002C86">
        <w:rPr>
          <w:rFonts w:ascii="Times New Roman" w:hAnsi="Times New Roman" w:cs="Times New Roman"/>
          <w:color w:val="000000" w:themeColor="text1"/>
          <w:lang w:val="ro-RO"/>
        </w:rPr>
        <w:t>În funcție de fluctuația prețurilor de vânzare a deșeurilor cu valoare de piață și/sau a prețurilor de valorificare a materialelor obținute din tratarea deșeurilor,  se va iniția recalcularea cuantumului de reducere a tarifului și la aprobarea unui nou nivel al tarifului de facturare doar în cazul în care variația este semnificativă (de minimum 5%) și se menține pe o perioadă continuă de cel puțin 60 de zile calendaristice, astfel încât să fie asigurat echilibrul contractual. Fluctuațiile minore sau de scurtă durată nu generează obligația de ajustare a tarifului.</w:t>
      </w:r>
    </w:p>
    <w:p w14:paraId="7BA39EBB"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p>
    <w:p w14:paraId="4F0D5342"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ind w:firstLine="567"/>
        <w:jc w:val="center"/>
        <w:rPr>
          <w:rFonts w:ascii="Times New Roman" w:hAnsi="Times New Roman" w:cs="Times New Roman"/>
          <w:color w:val="000000" w:themeColor="text1"/>
          <w:sz w:val="22"/>
          <w:szCs w:val="22"/>
        </w:rPr>
      </w:pPr>
      <w:bookmarkStart w:id="11" w:name="_Toc164774168"/>
      <w:r w:rsidRPr="00002C86">
        <w:rPr>
          <w:rFonts w:ascii="Times New Roman" w:hAnsi="Times New Roman" w:cs="Times New Roman"/>
          <w:color w:val="000000" w:themeColor="text1"/>
          <w:sz w:val="22"/>
          <w:szCs w:val="22"/>
        </w:rPr>
        <w:t>CAPITOLUL V</w:t>
      </w:r>
      <w:r w:rsidRPr="00002C86">
        <w:rPr>
          <w:rFonts w:ascii="Times New Roman" w:hAnsi="Times New Roman" w:cs="Times New Roman"/>
          <w:color w:val="70AD47" w:themeColor="accent6"/>
          <w:sz w:val="22"/>
          <w:szCs w:val="22"/>
        </w:rPr>
        <w:t>.</w:t>
      </w:r>
      <w:r w:rsidRPr="00002C86">
        <w:rPr>
          <w:rFonts w:ascii="Times New Roman" w:hAnsi="Times New Roman" w:cs="Times New Roman"/>
          <w:b w:val="0"/>
          <w:bCs w:val="0"/>
          <w:color w:val="70AD47" w:themeColor="accent6"/>
          <w:sz w:val="22"/>
          <w:szCs w:val="22"/>
        </w:rPr>
        <w:t xml:space="preserve"> </w:t>
      </w:r>
      <w:r w:rsidRPr="00002C86">
        <w:rPr>
          <w:rFonts w:ascii="Times New Roman" w:hAnsi="Times New Roman" w:cs="Times New Roman"/>
          <w:color w:val="000000" w:themeColor="text1"/>
          <w:sz w:val="22"/>
          <w:szCs w:val="22"/>
        </w:rPr>
        <w:t>MĂTURATUL, STROPIREA ȘI ÎNTREȚINEREA DRUMURILOR PUBLICE</w:t>
      </w:r>
      <w:bookmarkEnd w:id="11"/>
    </w:p>
    <w:p w14:paraId="4D3FF766" w14:textId="77777777" w:rsidR="00DF50FE" w:rsidRPr="00002C86" w:rsidRDefault="00DF50FE" w:rsidP="00DF50FE">
      <w:pPr>
        <w:pStyle w:val="Style2WasteGhid"/>
        <w:numPr>
          <w:ilvl w:val="0"/>
          <w:numId w:val="0"/>
        </w:numPr>
        <w:tabs>
          <w:tab w:val="clear" w:pos="720"/>
          <w:tab w:val="left" w:pos="0"/>
          <w:tab w:val="left" w:pos="567"/>
          <w:tab w:val="left" w:pos="993"/>
        </w:tabs>
        <w:spacing w:before="0" w:after="0" w:line="276" w:lineRule="auto"/>
        <w:ind w:firstLine="567"/>
        <w:jc w:val="center"/>
        <w:rPr>
          <w:rFonts w:ascii="Times New Roman" w:hAnsi="Times New Roman" w:cs="Times New Roman"/>
          <w:color w:val="70AD47" w:themeColor="accent6"/>
          <w:sz w:val="22"/>
          <w:szCs w:val="22"/>
        </w:rPr>
      </w:pPr>
    </w:p>
    <w:p w14:paraId="2A02D787"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Operațiunile de măturat manual și mecanizat, curățare și răzuire a rigolelor (canalelor pentru apa pluvială), stropire și întreținere a drumurilor publice se realizează în scopul păstrării unui aspect salubru al domeniului public.</w:t>
      </w:r>
    </w:p>
    <w:p w14:paraId="4A1316DB"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În vederea reducerii riscului de îmbolnăvire a populației ca urmare a acțiunii patogene a microorganismelor existente în praful stradal, administrația publică locală UTA Anenii Noi, va stabili intervalul și orarul de efectuare a operațiunilor de stropire și măturare a drumurilor publice. Intervalul orar și ordinea de prioritate vor fi alese astfel încât să se evite intervalele orare în care se produc aglomerații umane în zonele în care se efectuează aceste activități. </w:t>
      </w:r>
    </w:p>
    <w:p w14:paraId="5960ADF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Prin excepție de la prevederile pct.132 manipulările de stropire nu se realizează în acele zile în care plouă pe toată perioada zilei.</w:t>
      </w:r>
    </w:p>
    <w:p w14:paraId="6CFED7D6"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Măturatul se efectuează pe o lățime de minimum 2 metri de la bordură sau de la rigola centrală, astfel încât cantitatea de praf care se poate ridica în aer ca urmare a deplasării autovehiculelor sau acțiunii vântului să nu depășească concentrația de pulberi admisă prin normele în vigoare.</w:t>
      </w:r>
    </w:p>
    <w:p w14:paraId="07AB174B"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evitarea formării prafului și pentru crearea unui climat igienic, operația de măturare va fi precedată de stropirea carosabilului sau a trotuarelor cu apă, dacă praful nu este umectat ca urmare a condițiilor naturale sau dacă temperatura exterioară, în zona măturată, nu este mai mică decât cea de îngheț.</w:t>
      </w:r>
    </w:p>
    <w:p w14:paraId="49A9571C"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efectuării unor lucrări edilitare în carosabil/pe trotuare, pe o stradă/un tronson de stradă pe care nu se întrerupe total circulația auto, operatorul de salubrizare este obligat să efectueze numai operațiile de salubrizare manuală și întreținere, pe perioada când se efectuează aceste lucrări edilitare.</w:t>
      </w:r>
    </w:p>
    <w:p w14:paraId="007FB63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efectuării unor lucrări edilitare în carosabil/pe trotuare pe o stradă/un tronson de stradă pe care se întrerupe total circulația auto, operatorul de salubrizare nu va efectua operațiile de salubrizare stradală pe perioada când se efectuează aceste lucrări edilitare. Menținerea stării de salubritate a străzii/tronsonului de stradă cade în sarcina constructorului.</w:t>
      </w:r>
    </w:p>
    <w:p w14:paraId="3E7E7582"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Măturatul manual se aplică pe carosabil, pe trotuare, în piețe și în hale de desfacere a produselor agroalimentare, în locuri de parcare sau pe suprafețe anexe ale spațiilor de circulație, de odihnă ori de agrement în toate cazurile în care nu se poate realiza măturatul mecanic.</w:t>
      </w:r>
    </w:p>
    <w:p w14:paraId="146EDD0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Întreținerea curățeniei străzilor în timpul zilei se efectuează pe toată durata zilei și cuprinde operațiunile de măturat stradal, al spațiilor verzi stradale, al spațiilor de agrement și odihnă, al parcărilor, precum și colectarea și îndepărtarea obiectelor aruncate pe jos sau în coșurile de gunoi și în scrumiere, în scopul păstrării unui aspect salubru al domeniului public.</w:t>
      </w:r>
    </w:p>
    <w:p w14:paraId="7C227B4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Operațiunea de măturat mecanizat se efectuează pe toată perioada anului, cu excepția perioadei în care se efectuează curățatul zăpezii sau în care temperatura exterioară este sub cea de îngheț.</w:t>
      </w:r>
    </w:p>
    <w:p w14:paraId="51E0714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Se interzice depozitarea temporară a reziduurilor stradale, între momentul colectării și cel al transportului, direct pe sol sau în saci depuși pe trotuare, scuaruri, spații verzi ori altele.</w:t>
      </w:r>
    </w:p>
    <w:p w14:paraId="2A661E2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Deșeurile reziduurile stradale rezultate din activitatea de măturat, dacă nu au fost amestecate cu deșeurile, pot fi transportate direct la depozitul de deșeuri, fără a fi necesară efectuarea operației de sortare.</w:t>
      </w:r>
    </w:p>
    <w:p w14:paraId="2A9EF5CA"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Perioada de realizare a stropitului este, de regulă, de la 1 aprilie până la 1 octombrie, perioadă ce poate fi modificată de autoritatea publică locală sau de asociația de dezvoltare intercomunitară, în funcție de condițiile meteorologice concrete.</w:t>
      </w:r>
    </w:p>
    <w:p w14:paraId="2F480E6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efectuarea operațiilor de stropire în perioada în care, conform prognozei meteorologice, este posibilă formarea poleiului.</w:t>
      </w:r>
    </w:p>
    <w:p w14:paraId="7A5CDB2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lastRenderedPageBreak/>
        <w:t>La executarea operației de stropire se va avea în vedere să nu fie afectați pietonii, autovehiculele, vitrinele, mobilierul stradal, panourile publicitare din zona în care acționează utilajul ce realizează operațiunea.</w:t>
      </w:r>
    </w:p>
    <w:p w14:paraId="57507CA6"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Este interzisă operația de stropire în anotimpul călduros, în intervalul orar 13:00-17:00, dacă indicele de confort termic depășește pragul valoric de 75 de unități.</w:t>
      </w:r>
    </w:p>
    <w:p w14:paraId="45CAD488"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Operatorul are obligația să anunțe autoritatea publică locală sau despre toate situațiile în care este împiedicată realizarea operațiilor de stropire sau măturare.</w:t>
      </w:r>
    </w:p>
    <w:p w14:paraId="11483249"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C00000"/>
          <w:sz w:val="22"/>
          <w:szCs w:val="22"/>
        </w:rPr>
      </w:pPr>
      <w:r w:rsidRPr="00002C86">
        <w:rPr>
          <w:color w:val="000000" w:themeColor="text1"/>
          <w:sz w:val="22"/>
          <w:szCs w:val="22"/>
        </w:rPr>
        <w:t xml:space="preserve">Curățatul rigolelor se realizează anterior sau concomitent cu operația de măturare. </w:t>
      </w:r>
    </w:p>
    <w:p w14:paraId="19BDDBEF"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Lățimea medie pe care se aplică curățarea rigolelor este de 0,75 m, măsurată de la bordură spre axul median al străzii.</w:t>
      </w:r>
    </w:p>
    <w:p w14:paraId="23AB2942"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realizarea operațiunii de stropire se utilizează numai apă industrială luată din punctele indicate de operatorul serviciului de alimentare cu apă și de canalizare al localității sau din apele de suprafață sau de adâncime, cu aprobarea autorității administrației publice locale, pe baza autorizații de folosire specială a apei.</w:t>
      </w:r>
    </w:p>
    <w:p w14:paraId="785A7CC0"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în care din considerente tehnico-economice nu se poate utiliza apa industrială, se poate folosi și apă prelevată de la hidranții stradali, cu acordul operatorului serviciului de alimentare cu apă și de canalizare.</w:t>
      </w:r>
    </w:p>
    <w:p w14:paraId="4270BF4C"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toate situațiile, alimentarea cu apă industrială sau potabilă se realizează pe baza unui contract încheiat cu operatorul serviciului de alim re cu apă și de canalizare.</w:t>
      </w:r>
    </w:p>
    <w:p w14:paraId="7A678FA9"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p>
    <w:p w14:paraId="71FF4A6A" w14:textId="77777777" w:rsidR="00DF50FE" w:rsidRPr="00002C86" w:rsidRDefault="00DF50FE" w:rsidP="00DF50FE">
      <w:pPr>
        <w:pStyle w:val="Style2WasteGhid"/>
        <w:numPr>
          <w:ilvl w:val="0"/>
          <w:numId w:val="0"/>
        </w:numPr>
        <w:tabs>
          <w:tab w:val="clear" w:pos="720"/>
          <w:tab w:val="left" w:pos="0"/>
          <w:tab w:val="left" w:pos="567"/>
          <w:tab w:val="left" w:pos="993"/>
          <w:tab w:val="left" w:pos="1080"/>
        </w:tabs>
        <w:spacing w:before="0" w:after="0" w:line="276" w:lineRule="auto"/>
        <w:jc w:val="center"/>
        <w:rPr>
          <w:rFonts w:ascii="Times New Roman" w:hAnsi="Times New Roman" w:cs="Times New Roman"/>
          <w:color w:val="000000" w:themeColor="text1"/>
          <w:sz w:val="22"/>
          <w:szCs w:val="22"/>
        </w:rPr>
      </w:pPr>
      <w:bookmarkStart w:id="12" w:name="_Toc164774169"/>
      <w:r w:rsidRPr="00002C86">
        <w:rPr>
          <w:rFonts w:ascii="Times New Roman" w:hAnsi="Times New Roman" w:cs="Times New Roman"/>
          <w:color w:val="000000" w:themeColor="text1"/>
          <w:sz w:val="22"/>
          <w:szCs w:val="22"/>
        </w:rPr>
        <w:t>CAPITOLUL VI.</w:t>
      </w:r>
      <w:r w:rsidRPr="00002C86">
        <w:rPr>
          <w:rFonts w:ascii="Times New Roman" w:hAnsi="Times New Roman" w:cs="Times New Roman"/>
          <w:b w:val="0"/>
          <w:bCs w:val="0"/>
          <w:color w:val="000000" w:themeColor="text1"/>
          <w:sz w:val="22"/>
          <w:szCs w:val="22"/>
        </w:rPr>
        <w:t xml:space="preserve"> </w:t>
      </w:r>
      <w:r w:rsidRPr="00002C86">
        <w:rPr>
          <w:rFonts w:ascii="Times New Roman" w:hAnsi="Times New Roman" w:cs="Times New Roman"/>
          <w:color w:val="000000" w:themeColor="text1"/>
          <w:sz w:val="22"/>
          <w:szCs w:val="22"/>
        </w:rPr>
        <w:t>CURĂȚAREA ȘI TRANSPORTUL ZĂPEZII DE PE DRUMURILE PUBLICE ȘI MENȚINEREA ÎN FUNCȚIUNE A ACESTORA PE TIMP DE POLEI SAU DE ÎNGHEȚ</w:t>
      </w:r>
      <w:bookmarkEnd w:id="12"/>
    </w:p>
    <w:p w14:paraId="69D6C6CE" w14:textId="77777777" w:rsidR="00DF50FE" w:rsidRPr="00002C86" w:rsidRDefault="00DF50FE" w:rsidP="00DF50FE">
      <w:pPr>
        <w:pStyle w:val="Style2WasteGhid"/>
        <w:numPr>
          <w:ilvl w:val="0"/>
          <w:numId w:val="0"/>
        </w:numPr>
        <w:tabs>
          <w:tab w:val="clear" w:pos="720"/>
          <w:tab w:val="left" w:pos="0"/>
          <w:tab w:val="left" w:pos="567"/>
          <w:tab w:val="left" w:pos="993"/>
          <w:tab w:val="left" w:pos="1080"/>
        </w:tabs>
        <w:spacing w:before="0" w:after="0" w:line="276" w:lineRule="auto"/>
        <w:jc w:val="center"/>
        <w:rPr>
          <w:rFonts w:ascii="Times New Roman" w:hAnsi="Times New Roman" w:cs="Times New Roman"/>
          <w:color w:val="000000" w:themeColor="text1"/>
          <w:sz w:val="22"/>
          <w:szCs w:val="22"/>
        </w:rPr>
      </w:pPr>
    </w:p>
    <w:p w14:paraId="6F95C83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Operatorul serviciului de salubrizare care prestează activitatea de curățare și de transport al zăpezii își va organiza sistemul de informare și control asupra stării drumurilor, precum și a modului de pregătire și acționare pe timp de iarnă.</w:t>
      </w:r>
    </w:p>
    <w:p w14:paraId="602FD29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asigurarea circulației rutiere și pietonale în condiții de siguranță în timpul iernii, operatorul va întocmi anual un program comun de acțiune cu autoritățile administrației publice locale, până la 1 octombrie, pentru acțiunile necesare privind deszăpezirea, prevenirea și combaterea poleiului, care va cuprinde măsuri:</w:t>
      </w:r>
    </w:p>
    <w:p w14:paraId="25AE72E0"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a) pregătitoare;</w:t>
      </w:r>
    </w:p>
    <w:p w14:paraId="3079BF90"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b) de prevenire a înzăpezirii și măsuri de deszăpezire;</w:t>
      </w:r>
    </w:p>
    <w:p w14:paraId="49B6B607"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c) de prevenire și combatere a poleiului.</w:t>
      </w:r>
    </w:p>
    <w:p w14:paraId="017205A9"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Autoritatea publică locală, împreună cu operatorul, va lua măsurile de organizare a intervențiilor pe timp de iarnă, care constau în:</w:t>
      </w:r>
    </w:p>
    <w:p w14:paraId="0E4FD314"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a) stabilirea nivelurilor de prioritate de intervenție pe străzile din cadrul localității și dotarea necesară deszăpezirii pe timp de iarnă;</w:t>
      </w:r>
    </w:p>
    <w:p w14:paraId="27615FF7"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b) organizarea unităților operative de acțiune;</w:t>
      </w:r>
    </w:p>
    <w:p w14:paraId="5DAB4076"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c) întocmirea programului de pregătire și acțiune operativă în timpul iernii.</w:t>
      </w:r>
    </w:p>
    <w:p w14:paraId="0DD4DA21"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La nivelul unității administrativ-teritoriale se va întocmi anual, la necesitate, până la data de 1 noiembrie, programul de pregătire și acțiune operativă în timpul iernii, care va cuprinde cel puțin:</w:t>
      </w:r>
    </w:p>
    <w:p w14:paraId="39C0EB52"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a) centralizatorul materialelor antiderapante, al carburanților și lubrifianților;</w:t>
      </w:r>
    </w:p>
    <w:p w14:paraId="39107FA2"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b) centralizatorul utilajelor și mijloacelor de deszăpezire, combatere polei și încărcare a zăpezii;</w:t>
      </w:r>
    </w:p>
    <w:p w14:paraId="48FD3155"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c) lista străzilor și a tronsoanelor de străzi pe care se va acționa;</w:t>
      </w:r>
    </w:p>
    <w:p w14:paraId="345A6EA9"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d) lista străzilor și a tronsoanelor de străzi pe care se va acționa cu prioritate;</w:t>
      </w:r>
    </w:p>
    <w:p w14:paraId="0C5408A3"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e) lista străzilor pe care se află obiective sociale (grădinițe, centre pentru vârstnici, centre de plasament, stații de salvare, spitale, instituții de învățământ);</w:t>
      </w:r>
    </w:p>
    <w:p w14:paraId="0EDC1462"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f) lista mijloacelor de comunicare;</w:t>
      </w:r>
    </w:p>
    <w:p w14:paraId="2C06ABCD"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g) lista persoanelor responsabile de îndeplinirea programului, cu adresa și numerele de telefon de la serviciu și de acasă;</w:t>
      </w:r>
    </w:p>
    <w:p w14:paraId="16F993CB"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h)</w:t>
      </w:r>
      <w:r w:rsidRPr="00002C86">
        <w:rPr>
          <w:color w:val="C00000"/>
          <w:sz w:val="22"/>
          <w:szCs w:val="22"/>
        </w:rPr>
        <w:t xml:space="preserve"> </w:t>
      </w:r>
      <w:r w:rsidRPr="00002C86">
        <w:rPr>
          <w:color w:val="000000" w:themeColor="text1"/>
          <w:sz w:val="22"/>
          <w:szCs w:val="22"/>
        </w:rPr>
        <w:t>Operațiunile de curățare și transport al zăpezii și de acționare cu materiale antiderapante se realizează obligatoriu pe străzile sau tronsoanele de străzi în pantă, poduri, pe străzile sau tronsoanele de străzi situate de-a lungul lacurilor și al cursurilor de apă. Îndepărtarea zăpezii se va realiza atât manual, cât și mecanizat, în funcție de condițiile specifice din teren. Îndepărtarea zăpezii manual se efectuează atât ziua, cât și noaptea, în funcție de necesități, cu respectarea instrucțiunilor de securitate și sănătate a muncii.</w:t>
      </w:r>
    </w:p>
    <w:p w14:paraId="7FA78EAF"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funcție de prognoza meteorologică primită, operatorul va acționa preventiv pentru preîntâmpinarea depunerii stratului de zăpadă și a formării poleiului.</w:t>
      </w:r>
    </w:p>
    <w:p w14:paraId="5A19DBC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C00000"/>
          <w:sz w:val="22"/>
          <w:szCs w:val="22"/>
        </w:rPr>
      </w:pPr>
      <w:r w:rsidRPr="00002C86">
        <w:rPr>
          <w:color w:val="000000" w:themeColor="text1"/>
          <w:sz w:val="22"/>
          <w:szCs w:val="22"/>
        </w:rPr>
        <w:lastRenderedPageBreak/>
        <w:t>În cazul depunerii stratului de zăpadă și formării gheții, arterele de circulație a mijloacelor de transport public, spațiile destinate traversării pietonale a străzilor, trotuarele din dreptul stațiilor mijloacelor de transport public, căile de acces la instituțiile publice, și unitățile de alimentație publică trebuie să fie practicabile cât mai rapid posibil.</w:t>
      </w:r>
    </w:p>
    <w:p w14:paraId="2D10C259"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cazul unor ninsori abundente sau care au o durată de timp mai mare de 12 ore se va interveni cu utilajele de deszăpezire pentru degajarea cu prioritate a străzilor pe care circulă mijloacele de transport public. Acțiunea de deszăpezire trebuie să continue până la degajarea tuturor străzilor și aleilor din cadrul localității.</w:t>
      </w:r>
    </w:p>
    <w:p w14:paraId="76FCA97E"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Odată cu îndepărtarea zăpezii de pe drumul public se vor degaja atât rigolele, cât și gurile de scurgere, astfel încât în urma topirii zăpezii apa rezultată să se scurgă în sistemul de canalizare / pluvial.</w:t>
      </w:r>
    </w:p>
    <w:p w14:paraId="55FF4CD2"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Operatorul este obligat ca zăpada colectată să fie evacuată doar în spații special desemnate, la delimitarea acestora se ține cont ca să nu fie: </w:t>
      </w:r>
    </w:p>
    <w:p w14:paraId="3E32EC7B" w14:textId="77777777" w:rsidR="00DF50FE" w:rsidRPr="00002C86" w:rsidRDefault="00DF50FE" w:rsidP="00DF50FE">
      <w:pPr>
        <w:pStyle w:val="a3"/>
        <w:numPr>
          <w:ilvl w:val="0"/>
          <w:numId w:val="41"/>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proximitatea corpurilor de apă (lacuri, râuri, pâraie).</w:t>
      </w:r>
    </w:p>
    <w:p w14:paraId="42A6FC81" w14:textId="77777777" w:rsidR="00DF50FE" w:rsidRPr="00002C86" w:rsidRDefault="00DF50FE" w:rsidP="00DF50FE">
      <w:pPr>
        <w:pStyle w:val="a3"/>
        <w:numPr>
          <w:ilvl w:val="0"/>
          <w:numId w:val="41"/>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apropierea fântânilor, sondelor arteziene sau altor surse de apă potabilă.</w:t>
      </w:r>
    </w:p>
    <w:p w14:paraId="1B31C831" w14:textId="77777777" w:rsidR="00DF50FE" w:rsidRPr="00002C86" w:rsidRDefault="00DF50FE" w:rsidP="00DF50FE">
      <w:pPr>
        <w:pStyle w:val="a3"/>
        <w:numPr>
          <w:ilvl w:val="0"/>
          <w:numId w:val="41"/>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 terenuri agricole sau în proximitatea acestora.</w:t>
      </w:r>
    </w:p>
    <w:p w14:paraId="5FD9C5C8" w14:textId="77777777" w:rsidR="00DF50FE" w:rsidRPr="00002C86" w:rsidRDefault="00DF50FE" w:rsidP="00DF50FE">
      <w:pPr>
        <w:pStyle w:val="a3"/>
        <w:shd w:val="clear" w:color="auto" w:fill="FFFFFF" w:themeFill="background1"/>
        <w:tabs>
          <w:tab w:val="left" w:pos="0"/>
          <w:tab w:val="left" w:pos="567"/>
          <w:tab w:val="left" w:pos="993"/>
        </w:tabs>
        <w:spacing w:before="0" w:beforeAutospacing="0" w:after="0" w:afterAutospacing="0" w:line="276" w:lineRule="auto"/>
        <w:ind w:firstLine="567"/>
        <w:jc w:val="both"/>
        <w:rPr>
          <w:color w:val="000000" w:themeColor="text1"/>
          <w:sz w:val="22"/>
          <w:szCs w:val="22"/>
        </w:rPr>
      </w:pPr>
      <w:r w:rsidRPr="00002C86">
        <w:rPr>
          <w:color w:val="000000" w:themeColor="text1"/>
          <w:sz w:val="22"/>
          <w:szCs w:val="22"/>
        </w:rPr>
        <w:t>Se interzice depozitarea zăpezii pe trotuare, în intersecții, pe spații verzi.</w:t>
      </w:r>
    </w:p>
    <w:p w14:paraId="40857C86"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Administrația publică locală stabilește și alte intervale de timp în care operatorul trebuie să asigure deszăpezirea, în funcție de importanța străzilor, abundența cantității de zăpadă, dotarea cu mijloace tehnice și umane etc., dar nu mai mult de 24 de ore.</w:t>
      </w:r>
    </w:p>
    <w:p w14:paraId="5C06E59D"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Transportul, depozitarea și descărcarea zăpezii și a gheții formate pe carosabil se realizează concomitent cu operația de deszăpezire.</w:t>
      </w:r>
    </w:p>
    <w:p w14:paraId="0FA39613"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Operatorul iau măsuri pentru prevenirea și combaterea poleiului și înzăpezirii străzilor din cadrul localității/localităților, pe toată perioada iernii, și de apărare a lor împotriva degradării, în perioada de dezgheț.</w:t>
      </w:r>
    </w:p>
    <w:p w14:paraId="11C108CF"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Împrăștierea substanțelor chimice, în cazul în care prognoza meteorologică sau mijloacele de detectare locală indică posibilitatea apariției poleiului, a gheții și în perioada în care se înregistrează variații de temperatură care conduc la topirea zăpezii/gheții urmată în perioada imediat următoare de îngheț, se realizează înainte de avertizare.</w:t>
      </w:r>
    </w:p>
    <w:p w14:paraId="357B9FA0"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Combaterea poleiului se face utilizând atât materiale antiderapante, cât și substanțe chimice în amestecuri omogene, iar împrăștierea acestora se realizează cât mai uniform pe suprafața părții carosabile.</w:t>
      </w:r>
    </w:p>
    <w:p w14:paraId="62A7A05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Utilizarea clorurii de sodiu fără ca aceasta să fie amestecată cu inhibitori de coroziune sau împreună cu nisip sau alte materiale care prin acțiunea de împrăștiere pot produce deteriorări prin acțiunea abrazivă ori prin lovire și/sau înfundare a canalizării stradale este interzisă.</w:t>
      </w:r>
    </w:p>
    <w:p w14:paraId="53BEA33C"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Substanțele utilizate pentru prevenirea depunerii zăpezii, împotriva înghețului și pentru combaterea formării poleiului vor fi aprobate de autoritatea administrației publice locale.</w:t>
      </w:r>
    </w:p>
    <w:p w14:paraId="53892424" w14:textId="77777777" w:rsidR="00DF50FE" w:rsidRPr="00002C86" w:rsidRDefault="00DF50FE" w:rsidP="00DF50FE">
      <w:pPr>
        <w:pStyle w:val="a3"/>
        <w:numPr>
          <w:ilvl w:val="0"/>
          <w:numId w:val="30"/>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Autoritatea administrației publice locale are obligația să anunțe prin mijloacele de informare în masă locale starea străzilor, locurile în care traficul este îngreunat ca urmare a lucrărilor de curățare și transport al zăpezii, străzile pe care s-a format poleiul, precum și orice alte informații legate de activitatea de deszăpezire sau de combatere a poleiului, necesare asigurării unei circulații în siguranță a pietonilor, a mijloacelor de transport public, a autovehiculelor care asigură aprovizionarea și a celorlalte autovehicule.</w:t>
      </w:r>
    </w:p>
    <w:p w14:paraId="4F3C4FC5" w14:textId="77777777" w:rsidR="00DF50FE" w:rsidRPr="00002C86" w:rsidRDefault="00DF50FE" w:rsidP="00DF50FE">
      <w:pPr>
        <w:pStyle w:val="a3"/>
        <w:shd w:val="clear" w:color="auto" w:fill="FFFFFF" w:themeFill="background1"/>
        <w:tabs>
          <w:tab w:val="left" w:pos="567"/>
          <w:tab w:val="left" w:pos="993"/>
        </w:tabs>
        <w:spacing w:before="0" w:beforeAutospacing="0" w:after="0" w:afterAutospacing="0" w:line="276" w:lineRule="auto"/>
        <w:ind w:firstLine="567"/>
        <w:jc w:val="both"/>
        <w:rPr>
          <w:color w:val="000000" w:themeColor="text1"/>
          <w:sz w:val="22"/>
          <w:szCs w:val="22"/>
        </w:rPr>
      </w:pPr>
    </w:p>
    <w:p w14:paraId="57CD1879" w14:textId="77777777" w:rsidR="00DF50FE" w:rsidRPr="00002C86" w:rsidRDefault="00DF50FE" w:rsidP="00DF50FE">
      <w:pPr>
        <w:pStyle w:val="Stil1WasteGhid"/>
        <w:numPr>
          <w:ilvl w:val="0"/>
          <w:numId w:val="0"/>
        </w:numPr>
        <w:tabs>
          <w:tab w:val="clear" w:pos="450"/>
          <w:tab w:val="clear" w:pos="720"/>
          <w:tab w:val="left" w:pos="567"/>
          <w:tab w:val="left" w:pos="993"/>
        </w:tabs>
        <w:spacing w:before="0" w:after="0" w:line="276" w:lineRule="auto"/>
        <w:ind w:firstLine="567"/>
        <w:jc w:val="center"/>
        <w:rPr>
          <w:rFonts w:ascii="Times New Roman" w:eastAsia="Times New Roman" w:hAnsi="Times New Roman" w:cs="Times New Roman"/>
          <w:color w:val="000000" w:themeColor="text1"/>
          <w:sz w:val="22"/>
          <w:szCs w:val="22"/>
        </w:rPr>
      </w:pPr>
      <w:bookmarkStart w:id="13" w:name="_Toc164774174"/>
      <w:r w:rsidRPr="00002C86">
        <w:rPr>
          <w:rFonts w:ascii="Times New Roman" w:eastAsia="Times New Roman" w:hAnsi="Times New Roman" w:cs="Times New Roman"/>
          <w:color w:val="000000" w:themeColor="text1"/>
          <w:sz w:val="22"/>
          <w:szCs w:val="22"/>
        </w:rPr>
        <w:t xml:space="preserve">CAPITOLUL </w:t>
      </w:r>
      <w:r w:rsidRPr="00002C86">
        <w:rPr>
          <w:rFonts w:ascii="Times New Roman" w:hAnsi="Times New Roman" w:cs="Times New Roman"/>
          <w:color w:val="000000" w:themeColor="text1"/>
          <w:sz w:val="22"/>
          <w:szCs w:val="22"/>
        </w:rPr>
        <w:t>VII.</w:t>
      </w:r>
      <w:r w:rsidRPr="00002C86">
        <w:rPr>
          <w:rFonts w:ascii="Times New Roman" w:hAnsi="Times New Roman" w:cs="Times New Roman"/>
          <w:b w:val="0"/>
          <w:bCs w:val="0"/>
          <w:color w:val="000000" w:themeColor="text1"/>
          <w:sz w:val="22"/>
          <w:szCs w:val="22"/>
        </w:rPr>
        <w:t xml:space="preserve"> </w:t>
      </w:r>
      <w:r w:rsidRPr="00002C86">
        <w:rPr>
          <w:rFonts w:ascii="Times New Roman" w:eastAsia="Times New Roman" w:hAnsi="Times New Roman" w:cs="Times New Roman"/>
          <w:color w:val="000000" w:themeColor="text1"/>
          <w:sz w:val="22"/>
          <w:szCs w:val="22"/>
        </w:rPr>
        <w:t>DETERMINAREA CANTITĂȚILOR ȘI VOLUMULUI DE LUCRĂRI PRESTATE</w:t>
      </w:r>
      <w:bookmarkEnd w:id="13"/>
    </w:p>
    <w:p w14:paraId="7230C6FA" w14:textId="77777777" w:rsidR="00DF50FE" w:rsidRPr="00002C86" w:rsidRDefault="00DF50FE" w:rsidP="00DF50FE">
      <w:pPr>
        <w:pStyle w:val="Stil1WasteGhid"/>
        <w:numPr>
          <w:ilvl w:val="0"/>
          <w:numId w:val="0"/>
        </w:numPr>
        <w:tabs>
          <w:tab w:val="clear" w:pos="450"/>
          <w:tab w:val="clear" w:pos="720"/>
          <w:tab w:val="left" w:pos="567"/>
          <w:tab w:val="left" w:pos="993"/>
        </w:tabs>
        <w:spacing w:before="0" w:after="0" w:line="276" w:lineRule="auto"/>
        <w:ind w:firstLine="567"/>
        <w:jc w:val="center"/>
        <w:rPr>
          <w:rFonts w:ascii="Times New Roman" w:eastAsia="Times New Roman" w:hAnsi="Times New Roman" w:cs="Times New Roman"/>
          <w:color w:val="000000" w:themeColor="text1"/>
          <w:sz w:val="22"/>
          <w:szCs w:val="22"/>
        </w:rPr>
      </w:pPr>
    </w:p>
    <w:p w14:paraId="544E49AC" w14:textId="77777777" w:rsidR="00DF50FE" w:rsidRPr="00002C86" w:rsidRDefault="00DF50FE" w:rsidP="00DF50FE">
      <w:pPr>
        <w:pStyle w:val="a3"/>
        <w:numPr>
          <w:ilvl w:val="0"/>
          <w:numId w:val="30"/>
        </w:numPr>
        <w:shd w:val="clear" w:color="auto" w:fill="FFFFFF" w:themeFill="background1"/>
        <w:tabs>
          <w:tab w:val="left" w:pos="540"/>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La încheierea contractului de prestări servicii, operatorul are obligația de a stabili în mod expres, în funcție de stadiul implementării instrumentului economic „plătești pentru cât arunci”, următoarele elemente obligatorii:</w:t>
      </w:r>
    </w:p>
    <w:p w14:paraId="5A6D3834" w14:textId="77777777" w:rsidR="00DF50FE" w:rsidRPr="00002C86" w:rsidRDefault="00DF50FE" w:rsidP="00DF50FE">
      <w:pPr>
        <w:pStyle w:val="a3"/>
        <w:numPr>
          <w:ilvl w:val="1"/>
          <w:numId w:val="42"/>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cantitatea estimată a deșeurilor generate de utilizator și volumul/numărul recipientelor ce urmează a fi utilizate la colectare;</w:t>
      </w:r>
    </w:p>
    <w:p w14:paraId="2B12123C" w14:textId="77777777" w:rsidR="00DF50FE" w:rsidRPr="00002C86" w:rsidRDefault="00DF50FE" w:rsidP="00DF50FE">
      <w:pPr>
        <w:pStyle w:val="a3"/>
        <w:numPr>
          <w:ilvl w:val="1"/>
          <w:numId w:val="42"/>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modalitatea de colectare, inclusiv locul exact de amplasare ori de scoatere a recipientelor în ziua colectării, precum și obligația beneficiarului de a asigura disponibilitatea și accesul la acestea la data și ora stabilită;</w:t>
      </w:r>
    </w:p>
    <w:p w14:paraId="6F525E7D"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frecvența și zilele de colectare, stabilite clar în contract. </w:t>
      </w:r>
    </w:p>
    <w:p w14:paraId="45FFC151"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În cazul utilizatorilor care dețin în proprietate gospodării individuale, contractul se încheie pentru numărul total de persoane care locuiesc la aceeași adresă, declarat de utilizatorul cu care se încheie contractul de prestări servicii. În cazul în care cantitatea de deșeuri colectată depășește cantitatea corespunzătoare numărului de persoane declarat pentru care s-a încheiat contract, determinată conform indicilor de generare, operatorul se poate adresa </w:t>
      </w:r>
      <w:r w:rsidRPr="00002C86">
        <w:rPr>
          <w:color w:val="000000" w:themeColor="text1"/>
          <w:sz w:val="22"/>
          <w:szCs w:val="22"/>
        </w:rPr>
        <w:lastRenderedPageBreak/>
        <w:t>autorității administrației publice locale pentru a determina numărul real de persoane care beneficiază de serviciul public de salubrizare la adresa respectivă și pentru a modifica în consecință contractul de prestări servicii sau, în caz de refuz al utilizatorului, pentru a institui o taxă de salubrizare, utilizatorilor fără contract conform prezentului Regulament.</w:t>
      </w:r>
    </w:p>
    <w:p w14:paraId="7FA82D71"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cadrul contractelor încheiate cu utilizatorii se vor stipula standardele, normativele și tarifele legale, valabile la data încheierii acestora. Contractele de prestări servicii se vor încheia cu următoarele categorii de utilizatori:</w:t>
      </w:r>
    </w:p>
    <w:p w14:paraId="71E45344" w14:textId="77777777" w:rsidR="00DF50FE" w:rsidRPr="00002C86" w:rsidRDefault="00DF50FE" w:rsidP="00DF50FE">
      <w:pPr>
        <w:pStyle w:val="a3"/>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proprietari de gospodării individuale sau reprezentanți desemnați ai acestora;</w:t>
      </w:r>
    </w:p>
    <w:p w14:paraId="5F5B446C" w14:textId="77777777" w:rsidR="00DF50FE" w:rsidRPr="00002C86" w:rsidRDefault="00DF50FE" w:rsidP="00DF50FE">
      <w:pPr>
        <w:pStyle w:val="a3"/>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asociații de proprietari/locatari, prin președinte sau alt reprezentant împuternicit în condițiile actelor interne;</w:t>
      </w:r>
    </w:p>
    <w:p w14:paraId="4B5CD2A7" w14:textId="77777777" w:rsidR="00DF50FE" w:rsidRPr="00002C86" w:rsidRDefault="00DF50FE" w:rsidP="00DF50FE">
      <w:pPr>
        <w:pStyle w:val="a3"/>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operatori economici (întreprinderi individuale, societăți comerciale, autorități contractante, persoane juridice de drept public sau privat care generează deșeuri);</w:t>
      </w:r>
    </w:p>
    <w:p w14:paraId="430A2E54" w14:textId="77777777" w:rsidR="00DF50FE" w:rsidRPr="00002C86" w:rsidRDefault="00DF50FE" w:rsidP="00DF50FE">
      <w:pPr>
        <w:pStyle w:val="a3"/>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instituții publice (autorități ale administrației publice centrale și locale, instituții bugetare, organizații finanțate integral sau parțial din bugetul public);</w:t>
      </w:r>
    </w:p>
    <w:p w14:paraId="78A0284D" w14:textId="77777777" w:rsidR="00DF50FE" w:rsidRPr="00002C86" w:rsidRDefault="00DF50FE" w:rsidP="00DF50FE">
      <w:pPr>
        <w:pStyle w:val="a3"/>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persoane fizice autorizate și alți prestatori independenți care desfășoară activități generatoare de deșeuri;</w:t>
      </w:r>
    </w:p>
    <w:p w14:paraId="3336FF5E" w14:textId="77777777" w:rsidR="00DF50FE" w:rsidRPr="00002C86" w:rsidRDefault="00DF50FE" w:rsidP="00DF50FE">
      <w:pPr>
        <w:pStyle w:val="a3"/>
        <w:numPr>
          <w:ilvl w:val="1"/>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utilizatori non-rezidențiali (organizatori de evenimente, șantiere, activități sezoniere), arendași/ locatari, în temeiul unor contracte distincte sau temporare.</w:t>
      </w:r>
    </w:p>
    <w:p w14:paraId="5FEF9A7B"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vederea dotării punctelor de colectare cu recipiente sau containere pentru colectarea separată a deșeurilor menajere și similare provenite de la producătorii de deșeuri, operatorii vor stabili pe bază de măsurători compoziția și indicii de generare a acestor deșeuri, pe categorii de deșeuri și tipuri de materiale.</w:t>
      </w:r>
    </w:p>
    <w:p w14:paraId="060638A7"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activitățile de măturat, spălat, stropit și întreținere a căilor publice, cantitatea prestațiilor se stabilește pe baza suprafețelor, a volumelor, așa cum acestea sunt trecute în caietul de sarcini.</w:t>
      </w:r>
    </w:p>
    <w:p w14:paraId="37B81B96"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Pentru curățarea și transportul zăpezii și al gheții de pe căile publice și menținerea în funcțiune a acestora pe timp de polei sau de îngheț, calculul se realizează pe baza suprafețelor degajate, cantităților calculate și a rețetei de tratament preventiv împotriva depunerii zăpezii și a formării poleiului.</w:t>
      </w:r>
    </w:p>
    <w:p w14:paraId="2D0716D2" w14:textId="77777777" w:rsidR="00DF50FE" w:rsidRPr="00002C86" w:rsidRDefault="00DF50FE" w:rsidP="00DF50FE">
      <w:pPr>
        <w:pStyle w:val="a3"/>
        <w:shd w:val="clear" w:color="auto" w:fill="FFFFFF" w:themeFill="background1"/>
        <w:tabs>
          <w:tab w:val="left" w:pos="567"/>
          <w:tab w:val="left" w:pos="993"/>
        </w:tabs>
        <w:spacing w:before="0" w:beforeAutospacing="0" w:after="0" w:afterAutospacing="0" w:line="276" w:lineRule="auto"/>
        <w:ind w:firstLine="567"/>
        <w:jc w:val="both"/>
        <w:rPr>
          <w:color w:val="000000" w:themeColor="text1"/>
          <w:sz w:val="22"/>
          <w:szCs w:val="22"/>
        </w:rPr>
      </w:pPr>
    </w:p>
    <w:p w14:paraId="04033B27" w14:textId="77777777" w:rsidR="00DF50FE" w:rsidRPr="00002C86" w:rsidRDefault="00DF50FE" w:rsidP="00DF50FE">
      <w:pPr>
        <w:pStyle w:val="Stil1WasteGhid"/>
        <w:numPr>
          <w:ilvl w:val="0"/>
          <w:numId w:val="0"/>
        </w:numPr>
        <w:tabs>
          <w:tab w:val="clear" w:pos="450"/>
          <w:tab w:val="clear" w:pos="720"/>
          <w:tab w:val="left" w:pos="360"/>
          <w:tab w:val="left" w:pos="567"/>
          <w:tab w:val="left" w:pos="993"/>
        </w:tabs>
        <w:spacing w:before="0" w:after="0" w:line="276" w:lineRule="auto"/>
        <w:ind w:firstLine="567"/>
        <w:jc w:val="center"/>
        <w:rPr>
          <w:rFonts w:ascii="Times New Roman" w:eastAsia="Times New Roman" w:hAnsi="Times New Roman" w:cs="Times New Roman"/>
          <w:color w:val="000000" w:themeColor="text1"/>
          <w:sz w:val="22"/>
          <w:szCs w:val="22"/>
        </w:rPr>
      </w:pPr>
      <w:bookmarkStart w:id="14" w:name="_Toc164774176"/>
      <w:r w:rsidRPr="00002C86">
        <w:rPr>
          <w:rFonts w:ascii="Times New Roman" w:eastAsia="Times New Roman" w:hAnsi="Times New Roman" w:cs="Times New Roman"/>
          <w:color w:val="000000" w:themeColor="text1"/>
          <w:sz w:val="22"/>
          <w:szCs w:val="22"/>
        </w:rPr>
        <w:t xml:space="preserve">CAPITOLUL </w:t>
      </w:r>
      <w:r w:rsidRPr="00002C86">
        <w:rPr>
          <w:rFonts w:ascii="Times New Roman" w:hAnsi="Times New Roman" w:cs="Times New Roman"/>
          <w:color w:val="000000" w:themeColor="text1"/>
          <w:sz w:val="22"/>
          <w:szCs w:val="22"/>
        </w:rPr>
        <w:t>VIII.</w:t>
      </w:r>
      <w:r w:rsidRPr="00002C86">
        <w:rPr>
          <w:rFonts w:ascii="Times New Roman" w:hAnsi="Times New Roman" w:cs="Times New Roman"/>
          <w:b w:val="0"/>
          <w:bCs w:val="0"/>
          <w:color w:val="000000" w:themeColor="text1"/>
          <w:sz w:val="22"/>
          <w:szCs w:val="22"/>
        </w:rPr>
        <w:t xml:space="preserve"> </w:t>
      </w:r>
      <w:r w:rsidRPr="00002C86">
        <w:rPr>
          <w:rFonts w:ascii="Times New Roman" w:eastAsia="Times New Roman" w:hAnsi="Times New Roman" w:cs="Times New Roman"/>
          <w:color w:val="000000" w:themeColor="text1"/>
          <w:sz w:val="22"/>
          <w:szCs w:val="22"/>
        </w:rPr>
        <w:t>DISPOZIȚII TRANZITORII ȘI FINALE</w:t>
      </w:r>
      <w:bookmarkEnd w:id="14"/>
    </w:p>
    <w:p w14:paraId="0B00F7E0" w14:textId="77777777" w:rsidR="00DF50FE" w:rsidRPr="00002C86" w:rsidRDefault="00DF50FE" w:rsidP="00DF50FE">
      <w:pPr>
        <w:pStyle w:val="Stil1WasteGhid"/>
        <w:numPr>
          <w:ilvl w:val="0"/>
          <w:numId w:val="0"/>
        </w:numPr>
        <w:tabs>
          <w:tab w:val="clear" w:pos="450"/>
          <w:tab w:val="clear" w:pos="720"/>
          <w:tab w:val="left" w:pos="360"/>
          <w:tab w:val="left" w:pos="567"/>
          <w:tab w:val="left" w:pos="993"/>
        </w:tabs>
        <w:spacing w:before="0" w:after="0" w:line="276" w:lineRule="auto"/>
        <w:ind w:firstLine="567"/>
        <w:jc w:val="center"/>
        <w:rPr>
          <w:rFonts w:ascii="Times New Roman" w:eastAsia="Times New Roman" w:hAnsi="Times New Roman" w:cs="Times New Roman"/>
          <w:color w:val="000000" w:themeColor="text1"/>
          <w:sz w:val="22"/>
          <w:szCs w:val="22"/>
        </w:rPr>
      </w:pPr>
    </w:p>
    <w:p w14:paraId="3F320266"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Prezentul Regulament intră în vigoare la data adoptării de către Consiliul local și se aplică tuturor utilizatorilor, operatorilor și persoanelor fizice și juridice de pe teritoriul unității administrativ-teritoriale.</w:t>
      </w:r>
    </w:p>
    <w:p w14:paraId="7C92DB77"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Autoritatea publică locală va asigura publicarea Regulamentului pe pagina web oficială, la panourile informative din localitate și, după caz, va organiza acțiuni de informare a populației privind principalele obligații și interdicții prevăzute de acesta.</w:t>
      </w:r>
    </w:p>
    <w:p w14:paraId="28FA7152"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Utilizatorilor serviciului li se acordă un termen de până la 30 de zile de la intrarea în vigoare a prezentului Regulament pentru a se conforma obligațiilor privind depozitarea, colectarea separată și gestionarea deșeurilor.</w:t>
      </w:r>
    </w:p>
    <w:p w14:paraId="2ADA31D4"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În situații de urgență (intemperii, calamități, restricții sanitare, situații excepționale), primarul poate dispune temporar măsuri speciale privind colectarea, transportul și depozitarea deșeurilor, cu informarea ulterioară a Consiliului local.</w:t>
      </w:r>
    </w:p>
    <w:p w14:paraId="0FB66018"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Aplicarea sancțiunilor contravenționale prevăzute de legislația în vigoare nu exclude obligarea contravenientului de a repara prejudiciul creat și de a readuce domeniul public la starea inițială.</w:t>
      </w:r>
    </w:p>
    <w:p w14:paraId="62913688"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Contractele de prestare a serviciului de salubrizare aflate în derulare vor fi aduse în concordanță cu prevederile prezentului Regulament în termen de cel mult 120 de zile de la intrarea sa în vigoare.</w:t>
      </w:r>
    </w:p>
    <w:p w14:paraId="77E5F9FC"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Consiliul local al UTA Anenii Noi va aduce prevederile prezentului Regulament în concordanță cu modificările legislației naționale în termen de cel mult 3 luni de la intervenirea acestora, actualizând actul ori de câte ori este necesar pentru a asigura conformitatea cu cadrul legal, precum și cu planurile și programele naționale și regionale de gestionare a deșeurilor.</w:t>
      </w:r>
    </w:p>
    <w:p w14:paraId="4CB43F0B"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 xml:space="preserve">Constatarea contravențiilor și aplicarea sancțiunilor se fac de către persoanele împuternicite din cadrul autorităților administrației publice locale. </w:t>
      </w:r>
    </w:p>
    <w:p w14:paraId="39E364A2"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Persoana care a săvârșit încălcări ale Regulamentului este obligată să restabilească domeniul public la starea inițială.</w:t>
      </w:r>
    </w:p>
    <w:p w14:paraId="63987A4F" w14:textId="77777777" w:rsidR="00DF50FE" w:rsidRPr="00002C86" w:rsidRDefault="00DF50FE" w:rsidP="00DF50FE">
      <w:pPr>
        <w:pStyle w:val="a3"/>
        <w:numPr>
          <w:ilvl w:val="0"/>
          <w:numId w:val="30"/>
        </w:numPr>
        <w:shd w:val="clear" w:color="auto" w:fill="FFFFFF" w:themeFill="background1"/>
        <w:tabs>
          <w:tab w:val="left" w:pos="567"/>
          <w:tab w:val="left" w:pos="993"/>
        </w:tabs>
        <w:spacing w:before="0" w:beforeAutospacing="0" w:after="0" w:afterAutospacing="0" w:line="276" w:lineRule="auto"/>
        <w:ind w:left="0" w:firstLine="567"/>
        <w:jc w:val="both"/>
        <w:rPr>
          <w:color w:val="000000" w:themeColor="text1"/>
          <w:sz w:val="22"/>
          <w:szCs w:val="22"/>
        </w:rPr>
      </w:pPr>
      <w:r w:rsidRPr="00002C86">
        <w:rPr>
          <w:color w:val="000000" w:themeColor="text1"/>
          <w:sz w:val="22"/>
          <w:szCs w:val="22"/>
        </w:rPr>
        <w:t>La data intrării în vigoare a prezentului Regulament se abrogă toate actele locale anterioare contrare prevederilor acestuia.</w:t>
      </w:r>
    </w:p>
    <w:p w14:paraId="33B9E5EF" w14:textId="10A106CD" w:rsidR="008E4E7C" w:rsidRPr="00002C86" w:rsidRDefault="008E4E7C" w:rsidP="00002C86">
      <w:pPr>
        <w:shd w:val="clear" w:color="auto" w:fill="FFFFFF" w:themeFill="background1"/>
        <w:tabs>
          <w:tab w:val="left" w:pos="567"/>
          <w:tab w:val="left" w:pos="993"/>
        </w:tabs>
        <w:spacing w:line="276" w:lineRule="auto"/>
        <w:rPr>
          <w:rFonts w:ascii="Times New Roman" w:hAnsi="Times New Roman"/>
          <w:sz w:val="22"/>
          <w:szCs w:val="22"/>
        </w:rPr>
      </w:pPr>
    </w:p>
    <w:sectPr w:rsidR="008E4E7C" w:rsidRPr="00002C86" w:rsidSect="00002C86">
      <w:headerReference w:type="even" r:id="rId9"/>
      <w:headerReference w:type="first" r:id="rId10"/>
      <w:pgSz w:w="12240" w:h="15840"/>
      <w:pgMar w:top="142" w:right="616" w:bottom="284"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3974" w14:textId="77777777" w:rsidR="00CA241D" w:rsidRDefault="00CA241D">
      <w:r>
        <w:separator/>
      </w:r>
    </w:p>
  </w:endnote>
  <w:endnote w:type="continuationSeparator" w:id="0">
    <w:p w14:paraId="07685D9F" w14:textId="77777777" w:rsidR="00CA241D" w:rsidRDefault="00CA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Roumanian">
    <w:altName w:val="Courier New"/>
    <w:charset w:val="00"/>
    <w:family w:val="auto"/>
    <w:pitch w:val="default"/>
    <w:sig w:usb0="00000003"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5DD09" w14:textId="77777777" w:rsidR="00CA241D" w:rsidRDefault="00CA241D">
      <w:r>
        <w:separator/>
      </w:r>
    </w:p>
  </w:footnote>
  <w:footnote w:type="continuationSeparator" w:id="0">
    <w:p w14:paraId="3A10AC3D" w14:textId="77777777" w:rsidR="00CA241D" w:rsidRDefault="00CA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4F6B" w14:textId="5A29A2F4" w:rsidR="009B4864" w:rsidRDefault="009B4864">
    <w:pPr>
      <w:pStyle w:val="ab"/>
    </w:pPr>
    <w:r>
      <w:rPr>
        <w:noProof/>
        <w:lang w:val="ru-RU" w:eastAsia="ru-RU"/>
      </w:rPr>
      <mc:AlternateContent>
        <mc:Choice Requires="wps">
          <w:drawing>
            <wp:anchor distT="0" distB="0" distL="0" distR="0" simplePos="0" relativeHeight="251659264" behindDoc="0" locked="0" layoutInCell="1" allowOverlap="1" wp14:anchorId="34945D27" wp14:editId="680670FE">
              <wp:simplePos x="0" y="0"/>
              <wp:positionH relativeFrom="page">
                <wp:align>center</wp:align>
              </wp:positionH>
              <wp:positionV relativeFrom="page">
                <wp:align>top</wp:align>
              </wp:positionV>
              <wp:extent cx="443865" cy="443865"/>
              <wp:effectExtent l="0" t="0" r="0" b="0"/>
              <wp:wrapNone/>
              <wp:docPr id="1612090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9CEBFE4"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4945D27" id="_x0000_t202" coordsize="21600,21600" o:spt="202" path="m,l,21600r21600,l21600,xe">
              <v:stroke joinstyle="miter"/>
              <v:path gradientshapeok="t" o:connecttype="rect"/>
            </v:shapetype>
            <v:shape id="Text Box 3"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" filled="f" stroked="f">
              <v:path arrowok="t"/>
              <v:textbox style="mso-fit-shape-to-text:t" inset="0,15pt,0,0">
                <w:txbxContent>
                  <w:p w14:paraId="69CEBFE4"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0C3F" w14:textId="1B893472" w:rsidR="009B4864" w:rsidRDefault="009B4864">
    <w:pPr>
      <w:pStyle w:val="ab"/>
    </w:pPr>
    <w:r>
      <w:rPr>
        <w:noProof/>
        <w:lang w:val="ru-RU" w:eastAsia="ru-RU"/>
      </w:rPr>
      <mc:AlternateContent>
        <mc:Choice Requires="wps">
          <w:drawing>
            <wp:anchor distT="0" distB="0" distL="0" distR="0" simplePos="0" relativeHeight="251658240" behindDoc="0" locked="0" layoutInCell="1" allowOverlap="1" wp14:anchorId="3AC6704B" wp14:editId="4887C479">
              <wp:simplePos x="0" y="0"/>
              <wp:positionH relativeFrom="page">
                <wp:align>center</wp:align>
              </wp:positionH>
              <wp:positionV relativeFrom="page">
                <wp:align>top</wp:align>
              </wp:positionV>
              <wp:extent cx="443865" cy="443865"/>
              <wp:effectExtent l="0" t="0" r="0" b="0"/>
              <wp:wrapNone/>
              <wp:docPr id="1418829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F2C65A5"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C6704B" id="_x0000_t202" coordsize="21600,21600" o:spt="202" path="m,l,21600r21600,l21600,xe">
              <v:stroke joinstyle="miter"/>
              <v:path gradientshapeok="t" o:connecttype="rect"/>
            </v:shapetype>
            <v:shape id="Text Box 1"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" filled="f" stroked="f">
              <v:path arrowok="t"/>
              <v:textbox style="mso-fit-shape-to-text:t" inset="0,15pt,0,0">
                <w:txbxContent>
                  <w:p w14:paraId="2F2C65A5"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589"/>
    <w:multiLevelType w:val="hybridMultilevel"/>
    <w:tmpl w:val="D13A5BF0"/>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546723A"/>
    <w:multiLevelType w:val="hybridMultilevel"/>
    <w:tmpl w:val="97E4920A"/>
    <w:lvl w:ilvl="0" w:tplc="FFFFFFFF">
      <w:start w:val="1"/>
      <w:numFmt w:val="lowerLetter"/>
      <w:lvlText w:val="%1)"/>
      <w:lvlJc w:val="left"/>
      <w:pPr>
        <w:ind w:left="1288" w:hanging="360"/>
      </w:pPr>
    </w:lvl>
    <w:lvl w:ilvl="1" w:tplc="FFFFFFFF">
      <w:start w:val="1"/>
      <w:numFmt w:val="lowerLetter"/>
      <w:lvlText w:val="%2)"/>
      <w:lvlJc w:val="left"/>
      <w:pPr>
        <w:ind w:left="4896" w:hanging="360"/>
      </w:pPr>
      <w:rPr>
        <w:rFonts w:hint="default"/>
      </w:rPr>
    </w:lvl>
    <w:lvl w:ilvl="2" w:tplc="0944F1DE">
      <w:start w:val="94"/>
      <w:numFmt w:val="decimal"/>
      <w:lvlText w:val="%3."/>
      <w:lvlJc w:val="left"/>
      <w:pPr>
        <w:ind w:left="2908" w:hanging="360"/>
      </w:pPr>
      <w:rPr>
        <w:rFonts w:hint="default"/>
      </w:r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 w15:restartNumberingAfterBreak="0">
    <w:nsid w:val="09B87774"/>
    <w:multiLevelType w:val="multilevel"/>
    <w:tmpl w:val="259C39E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819BC"/>
    <w:multiLevelType w:val="hybridMultilevel"/>
    <w:tmpl w:val="0CEC0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D71D7"/>
    <w:multiLevelType w:val="hybridMultilevel"/>
    <w:tmpl w:val="97922BB6"/>
    <w:lvl w:ilvl="0" w:tplc="74AC7634">
      <w:start w:val="1"/>
      <w:numFmt w:val="lowerLetter"/>
      <w:lvlText w:val="%1)"/>
      <w:lvlJc w:val="left"/>
      <w:pPr>
        <w:ind w:left="900"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A876BD"/>
    <w:multiLevelType w:val="hybridMultilevel"/>
    <w:tmpl w:val="FCC4937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6E0FBA"/>
    <w:multiLevelType w:val="hybridMultilevel"/>
    <w:tmpl w:val="A6E2B4CC"/>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A1591A"/>
    <w:multiLevelType w:val="hybridMultilevel"/>
    <w:tmpl w:val="D19AB40A"/>
    <w:lvl w:ilvl="0" w:tplc="9A8448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89412A"/>
    <w:multiLevelType w:val="hybridMultilevel"/>
    <w:tmpl w:val="2E56F456"/>
    <w:lvl w:ilvl="0" w:tplc="FFFFFFFF">
      <w:start w:val="1"/>
      <w:numFmt w:val="decimal"/>
      <w:lvlText w:val="%1."/>
      <w:lvlJc w:val="left"/>
      <w:pPr>
        <w:ind w:left="900" w:hanging="360"/>
      </w:pPr>
      <w:rPr>
        <w:rFonts w:hint="default"/>
        <w:strike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540" w:hanging="180"/>
      </w:p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4E3563"/>
    <w:multiLevelType w:val="hybridMultilevel"/>
    <w:tmpl w:val="B3E4BF8C"/>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CE85AD3"/>
    <w:multiLevelType w:val="hybridMultilevel"/>
    <w:tmpl w:val="225C66F6"/>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D011D3A"/>
    <w:multiLevelType w:val="multilevel"/>
    <w:tmpl w:val="4ADE910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804A22"/>
    <w:multiLevelType w:val="hybridMultilevel"/>
    <w:tmpl w:val="7B0AA1FC"/>
    <w:lvl w:ilvl="0" w:tplc="FFFFFFFF">
      <w:start w:val="1"/>
      <w:numFmt w:val="lowerLetter"/>
      <w:lvlText w:val="%1)"/>
      <w:lvlJc w:val="left"/>
      <w:pPr>
        <w:ind w:left="4896" w:hanging="360"/>
      </w:pPr>
      <w:rPr>
        <w:rFonts w:hint="default"/>
      </w:rPr>
    </w:lvl>
    <w:lvl w:ilvl="1" w:tplc="FFFFFFFF" w:tentative="1">
      <w:start w:val="1"/>
      <w:numFmt w:val="bullet"/>
      <w:lvlText w:val="o"/>
      <w:lvlJc w:val="left"/>
      <w:pPr>
        <w:ind w:left="5409" w:hanging="360"/>
      </w:pPr>
      <w:rPr>
        <w:rFonts w:ascii="Courier New" w:hAnsi="Courier New" w:cs="Courier New" w:hint="default"/>
      </w:rPr>
    </w:lvl>
    <w:lvl w:ilvl="2" w:tplc="FFFFFFFF" w:tentative="1">
      <w:start w:val="1"/>
      <w:numFmt w:val="bullet"/>
      <w:lvlText w:val=""/>
      <w:lvlJc w:val="left"/>
      <w:pPr>
        <w:ind w:left="6129" w:hanging="360"/>
      </w:pPr>
      <w:rPr>
        <w:rFonts w:ascii="Wingdings" w:hAnsi="Wingdings" w:hint="default"/>
      </w:rPr>
    </w:lvl>
    <w:lvl w:ilvl="3" w:tplc="FFFFFFFF" w:tentative="1">
      <w:start w:val="1"/>
      <w:numFmt w:val="bullet"/>
      <w:lvlText w:val=""/>
      <w:lvlJc w:val="left"/>
      <w:pPr>
        <w:ind w:left="6849" w:hanging="360"/>
      </w:pPr>
      <w:rPr>
        <w:rFonts w:ascii="Symbol" w:hAnsi="Symbol" w:hint="default"/>
      </w:rPr>
    </w:lvl>
    <w:lvl w:ilvl="4" w:tplc="FFFFFFFF" w:tentative="1">
      <w:start w:val="1"/>
      <w:numFmt w:val="bullet"/>
      <w:lvlText w:val="o"/>
      <w:lvlJc w:val="left"/>
      <w:pPr>
        <w:ind w:left="7569" w:hanging="360"/>
      </w:pPr>
      <w:rPr>
        <w:rFonts w:ascii="Courier New" w:hAnsi="Courier New" w:cs="Courier New" w:hint="default"/>
      </w:rPr>
    </w:lvl>
    <w:lvl w:ilvl="5" w:tplc="FFFFFFFF" w:tentative="1">
      <w:start w:val="1"/>
      <w:numFmt w:val="bullet"/>
      <w:lvlText w:val=""/>
      <w:lvlJc w:val="left"/>
      <w:pPr>
        <w:ind w:left="8289" w:hanging="360"/>
      </w:pPr>
      <w:rPr>
        <w:rFonts w:ascii="Wingdings" w:hAnsi="Wingdings" w:hint="default"/>
      </w:rPr>
    </w:lvl>
    <w:lvl w:ilvl="6" w:tplc="FFFFFFFF" w:tentative="1">
      <w:start w:val="1"/>
      <w:numFmt w:val="bullet"/>
      <w:lvlText w:val=""/>
      <w:lvlJc w:val="left"/>
      <w:pPr>
        <w:ind w:left="9009" w:hanging="360"/>
      </w:pPr>
      <w:rPr>
        <w:rFonts w:ascii="Symbol" w:hAnsi="Symbol" w:hint="default"/>
      </w:rPr>
    </w:lvl>
    <w:lvl w:ilvl="7" w:tplc="FFFFFFFF" w:tentative="1">
      <w:start w:val="1"/>
      <w:numFmt w:val="bullet"/>
      <w:lvlText w:val="o"/>
      <w:lvlJc w:val="left"/>
      <w:pPr>
        <w:ind w:left="9729" w:hanging="360"/>
      </w:pPr>
      <w:rPr>
        <w:rFonts w:ascii="Courier New" w:hAnsi="Courier New" w:cs="Courier New" w:hint="default"/>
      </w:rPr>
    </w:lvl>
    <w:lvl w:ilvl="8" w:tplc="FFFFFFFF" w:tentative="1">
      <w:start w:val="1"/>
      <w:numFmt w:val="bullet"/>
      <w:lvlText w:val=""/>
      <w:lvlJc w:val="left"/>
      <w:pPr>
        <w:ind w:left="10449" w:hanging="360"/>
      </w:pPr>
      <w:rPr>
        <w:rFonts w:ascii="Wingdings" w:hAnsi="Wingdings" w:hint="default"/>
      </w:rPr>
    </w:lvl>
  </w:abstractNum>
  <w:abstractNum w:abstractNumId="13" w15:restartNumberingAfterBreak="0">
    <w:nsid w:val="3FA73D17"/>
    <w:multiLevelType w:val="hybridMultilevel"/>
    <w:tmpl w:val="376E05A8"/>
    <w:lvl w:ilvl="0" w:tplc="A3322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A4361A"/>
    <w:multiLevelType w:val="hybridMultilevel"/>
    <w:tmpl w:val="77F8C632"/>
    <w:lvl w:ilvl="0" w:tplc="FFFFFFFF">
      <w:start w:val="1"/>
      <w:numFmt w:val="decimal"/>
      <w:lvlText w:val="%1."/>
      <w:lvlJc w:val="left"/>
      <w:pPr>
        <w:ind w:left="900" w:hanging="360"/>
      </w:pPr>
      <w:rPr>
        <w:rFonts w:hint="default"/>
        <w:strike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540" w:hanging="180"/>
      </w:pPr>
    </w:lvl>
    <w:lvl w:ilvl="3" w:tplc="FFFFFFFF">
      <w:start w:val="1"/>
      <w:numFmt w:val="decimal"/>
      <w:lvlText w:val="%4."/>
      <w:lvlJc w:val="left"/>
      <w:pPr>
        <w:ind w:left="2880" w:hanging="360"/>
      </w:pPr>
    </w:lvl>
    <w:lvl w:ilvl="4" w:tplc="FFFFFFFF">
      <w:start w:val="1"/>
      <w:numFmt w:val="lowerLetter"/>
      <w:lvlText w:val="%5)"/>
      <w:lvlJc w:val="left"/>
      <w:pPr>
        <w:ind w:left="288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6B1491"/>
    <w:multiLevelType w:val="hybridMultilevel"/>
    <w:tmpl w:val="6E04E7DA"/>
    <w:lvl w:ilvl="0" w:tplc="FFFFFFFF">
      <w:start w:val="1"/>
      <w:numFmt w:val="lowerLetter"/>
      <w:lvlText w:val="%1)"/>
      <w:lvlJc w:val="left"/>
      <w:pPr>
        <w:ind w:left="1287"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553B7639"/>
    <w:multiLevelType w:val="hybridMultilevel"/>
    <w:tmpl w:val="FC9C87E6"/>
    <w:lvl w:ilvl="0" w:tplc="FFFFFFFF">
      <w:start w:val="1"/>
      <w:numFmt w:val="lowerLetter"/>
      <w:lvlText w:val="%1)"/>
      <w:lvlJc w:val="left"/>
      <w:pPr>
        <w:ind w:left="1287" w:hanging="360"/>
      </w:pPr>
    </w:lvl>
    <w:lvl w:ilvl="1" w:tplc="FFFFFFFF">
      <w:start w:val="1"/>
      <w:numFmt w:val="lowerLetter"/>
      <w:lvlText w:val="%2)"/>
      <w:lvlJc w:val="left"/>
      <w:pPr>
        <w:ind w:left="4896" w:hanging="360"/>
      </w:pPr>
      <w:rPr>
        <w:rFonts w:hint="default"/>
      </w:rPr>
    </w:lvl>
    <w:lvl w:ilvl="2" w:tplc="E3888A6A">
      <w:start w:val="89"/>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76763D6"/>
    <w:multiLevelType w:val="multilevel"/>
    <w:tmpl w:val="8D687AE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C214F8"/>
    <w:multiLevelType w:val="hybridMultilevel"/>
    <w:tmpl w:val="20F47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771B2"/>
    <w:multiLevelType w:val="hybridMultilevel"/>
    <w:tmpl w:val="EE6A1928"/>
    <w:lvl w:ilvl="0" w:tplc="3DBC9F6E">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1" w15:restartNumberingAfterBreak="0">
    <w:nsid w:val="74220258"/>
    <w:multiLevelType w:val="hybridMultilevel"/>
    <w:tmpl w:val="2D602210"/>
    <w:lvl w:ilvl="0" w:tplc="39A043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46B7FAA"/>
    <w:multiLevelType w:val="hybridMultilevel"/>
    <w:tmpl w:val="22B25CF0"/>
    <w:lvl w:ilvl="0" w:tplc="1032D49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7A915ACF"/>
    <w:multiLevelType w:val="hybridMultilevel"/>
    <w:tmpl w:val="D0A26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A1CD8"/>
    <w:multiLevelType w:val="multilevel"/>
    <w:tmpl w:val="63BE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8B46FF"/>
    <w:multiLevelType w:val="hybridMultilevel"/>
    <w:tmpl w:val="74708C2A"/>
    <w:lvl w:ilvl="0" w:tplc="1C44BC76">
      <w:start w:val="1"/>
      <w:numFmt w:val="decimal"/>
      <w:lvlText w:val="%1."/>
      <w:lvlJc w:val="left"/>
      <w:pPr>
        <w:ind w:left="990" w:hanging="360"/>
      </w:pPr>
      <w:rPr>
        <w:rFonts w:hint="default"/>
        <w:b/>
        <w:bCs/>
        <w:strike w:val="0"/>
        <w:color w:val="000000" w:themeColor="text1"/>
      </w:rPr>
    </w:lvl>
    <w:lvl w:ilvl="1" w:tplc="D28281C8">
      <w:start w:val="1"/>
      <w:numFmt w:val="lowerLetter"/>
      <w:lvlText w:val="%2)"/>
      <w:lvlJc w:val="left"/>
      <w:pPr>
        <w:ind w:left="1440" w:hanging="360"/>
      </w:pPr>
      <w:rPr>
        <w:rFonts w:hint="default"/>
        <w:color w:val="000000" w:themeColor="text1"/>
      </w:rPr>
    </w:lvl>
    <w:lvl w:ilvl="2" w:tplc="0409001B">
      <w:start w:val="1"/>
      <w:numFmt w:val="lowerRoman"/>
      <w:lvlText w:val="%3."/>
      <w:lvlJc w:val="right"/>
      <w:pPr>
        <w:ind w:left="81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6590D"/>
    <w:multiLevelType w:val="hybridMultilevel"/>
    <w:tmpl w:val="740ED4AA"/>
    <w:lvl w:ilvl="0" w:tplc="0409000F">
      <w:start w:val="1"/>
      <w:numFmt w:val="decimal"/>
      <w:pStyle w:val="Stil1WasteGhid"/>
      <w:lvlText w:val="%1."/>
      <w:lvlJc w:val="left"/>
      <w:pPr>
        <w:ind w:left="720" w:hanging="360"/>
      </w:pPr>
      <w:rPr>
        <w:rFonts w:hint="default"/>
      </w:rPr>
    </w:lvl>
    <w:lvl w:ilvl="1" w:tplc="04090019">
      <w:start w:val="1"/>
      <w:numFmt w:val="lowerLetter"/>
      <w:pStyle w:val="Style2WasteGhid"/>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18"/>
  </w:num>
  <w:num w:numId="4">
    <w:abstractNumId w:val="11"/>
  </w:num>
  <w:num w:numId="5">
    <w:abstractNumId w:val="2"/>
  </w:num>
  <w:num w:numId="6">
    <w:abstractNumId w:val="25"/>
  </w:num>
  <w:num w:numId="7">
    <w:abstractNumId w:val="23"/>
  </w:num>
  <w:num w:numId="8">
    <w:abstractNumId w:val="21"/>
  </w:num>
  <w:num w:numId="9">
    <w:abstractNumId w:val="13"/>
  </w:num>
  <w:num w:numId="10">
    <w:abstractNumId w:val="16"/>
  </w:num>
  <w:num w:numId="11">
    <w:abstractNumId w:val="7"/>
  </w:num>
  <w:num w:numId="12">
    <w:abstractNumId w:val="22"/>
  </w:num>
  <w:num w:numId="13">
    <w:abstractNumId w:val="4"/>
  </w:num>
  <w:num w:numId="14">
    <w:abstractNumId w:val="20"/>
  </w:num>
  <w:num w:numId="15">
    <w:abstractNumId w:val="12"/>
  </w:num>
  <w:num w:numId="16">
    <w:abstractNumId w:val="1"/>
  </w:num>
  <w:num w:numId="17">
    <w:abstractNumId w:val="17"/>
  </w:num>
  <w:num w:numId="18">
    <w:abstractNumId w:val="8"/>
  </w:num>
  <w:num w:numId="19">
    <w:abstractNumId w:val="14"/>
  </w:num>
  <w:num w:numId="20">
    <w:abstractNumId w:val="6"/>
  </w:num>
  <w:num w:numId="21">
    <w:abstractNumId w:val="10"/>
  </w:num>
  <w:num w:numId="22">
    <w:abstractNumId w:val="9"/>
  </w:num>
  <w:num w:numId="23">
    <w:abstractNumId w:val="0"/>
  </w:num>
  <w:num w:numId="24">
    <w:abstractNumId w:val="3"/>
  </w:num>
  <w:num w:numId="25">
    <w:abstractNumId w:val="19"/>
  </w:num>
  <w:num w:numId="26">
    <w:abstractNumId w:val="5"/>
  </w:num>
  <w:num w:numId="27">
    <w:abstractNumId w:val="24"/>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9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lvlOverride w:ilvl="2"/>
    <w:lvlOverride w:ilvl="3"/>
    <w:lvlOverride w:ilvl="4"/>
    <w:lvlOverride w:ilvl="5"/>
    <w:lvlOverride w:ilvl="6"/>
    <w:lvlOverride w:ilvl="7"/>
    <w:lvlOverride w:ilvl="8"/>
  </w:num>
  <w:num w:numId="40">
    <w:abstractNumId w:val="2"/>
    <w:lvlOverride w:ilvl="0">
      <w:startOverride w:val="1"/>
    </w:lvlOverride>
    <w:lvlOverride w:ilvl="1"/>
    <w:lvlOverride w:ilvl="2"/>
    <w:lvlOverride w:ilvl="3"/>
    <w:lvlOverride w:ilvl="4"/>
    <w:lvlOverride w:ilvl="5"/>
    <w:lvlOverride w:ilvl="6"/>
    <w:lvlOverride w:ilvl="7"/>
    <w:lvlOverride w:ilv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oNotHyphenateCap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tDQzNTE3MzE2tDBR0lEKTi0uzszPAykwqQUAXjA2NSwAAAA="/>
  </w:docVars>
  <w:rsids>
    <w:rsidRoot w:val="000C5CF7"/>
    <w:rsid w:val="00002C86"/>
    <w:rsid w:val="0000678E"/>
    <w:rsid w:val="00010FF0"/>
    <w:rsid w:val="00011EBA"/>
    <w:rsid w:val="000126B7"/>
    <w:rsid w:val="000128D2"/>
    <w:rsid w:val="0001400D"/>
    <w:rsid w:val="0001480D"/>
    <w:rsid w:val="00020621"/>
    <w:rsid w:val="00021452"/>
    <w:rsid w:val="0002488B"/>
    <w:rsid w:val="00026BE9"/>
    <w:rsid w:val="00037FC7"/>
    <w:rsid w:val="00042FE8"/>
    <w:rsid w:val="0004351E"/>
    <w:rsid w:val="000517F8"/>
    <w:rsid w:val="000525A7"/>
    <w:rsid w:val="000529A1"/>
    <w:rsid w:val="00053439"/>
    <w:rsid w:val="000536E2"/>
    <w:rsid w:val="00053E05"/>
    <w:rsid w:val="00061947"/>
    <w:rsid w:val="00063498"/>
    <w:rsid w:val="00067FB9"/>
    <w:rsid w:val="000700BC"/>
    <w:rsid w:val="00070C93"/>
    <w:rsid w:val="00070DD2"/>
    <w:rsid w:val="0007529A"/>
    <w:rsid w:val="00080C62"/>
    <w:rsid w:val="00080EEC"/>
    <w:rsid w:val="0008778C"/>
    <w:rsid w:val="00094589"/>
    <w:rsid w:val="000A0024"/>
    <w:rsid w:val="000A17C4"/>
    <w:rsid w:val="000A1CCC"/>
    <w:rsid w:val="000A6909"/>
    <w:rsid w:val="000B19DF"/>
    <w:rsid w:val="000B58E7"/>
    <w:rsid w:val="000B631D"/>
    <w:rsid w:val="000B6606"/>
    <w:rsid w:val="000B681F"/>
    <w:rsid w:val="000B7E8C"/>
    <w:rsid w:val="000C3F83"/>
    <w:rsid w:val="000C55A8"/>
    <w:rsid w:val="000C5CF7"/>
    <w:rsid w:val="000C77FB"/>
    <w:rsid w:val="000D4C77"/>
    <w:rsid w:val="000E13BE"/>
    <w:rsid w:val="000E2446"/>
    <w:rsid w:val="000E2FEB"/>
    <w:rsid w:val="000E3268"/>
    <w:rsid w:val="000E6E5A"/>
    <w:rsid w:val="000F4E84"/>
    <w:rsid w:val="00101107"/>
    <w:rsid w:val="0010280A"/>
    <w:rsid w:val="00105E24"/>
    <w:rsid w:val="0010742D"/>
    <w:rsid w:val="001077E7"/>
    <w:rsid w:val="00114138"/>
    <w:rsid w:val="00115754"/>
    <w:rsid w:val="00115967"/>
    <w:rsid w:val="00120C67"/>
    <w:rsid w:val="00125906"/>
    <w:rsid w:val="0012641B"/>
    <w:rsid w:val="0012754F"/>
    <w:rsid w:val="00127D54"/>
    <w:rsid w:val="001336C4"/>
    <w:rsid w:val="00137090"/>
    <w:rsid w:val="00142BFD"/>
    <w:rsid w:val="00142FA4"/>
    <w:rsid w:val="0014344E"/>
    <w:rsid w:val="0014360E"/>
    <w:rsid w:val="00144D5D"/>
    <w:rsid w:val="00146EB8"/>
    <w:rsid w:val="0015486E"/>
    <w:rsid w:val="00154D1A"/>
    <w:rsid w:val="00155773"/>
    <w:rsid w:val="00157183"/>
    <w:rsid w:val="001621CA"/>
    <w:rsid w:val="001634C2"/>
    <w:rsid w:val="00164EEA"/>
    <w:rsid w:val="00165D29"/>
    <w:rsid w:val="00171C2D"/>
    <w:rsid w:val="00174AD1"/>
    <w:rsid w:val="00175434"/>
    <w:rsid w:val="00177576"/>
    <w:rsid w:val="00180977"/>
    <w:rsid w:val="00181298"/>
    <w:rsid w:val="0018375A"/>
    <w:rsid w:val="001855D5"/>
    <w:rsid w:val="001855FF"/>
    <w:rsid w:val="0019258A"/>
    <w:rsid w:val="00192B2F"/>
    <w:rsid w:val="00192D26"/>
    <w:rsid w:val="00193DA5"/>
    <w:rsid w:val="0019736F"/>
    <w:rsid w:val="001A1164"/>
    <w:rsid w:val="001A1324"/>
    <w:rsid w:val="001A1951"/>
    <w:rsid w:val="001A2C3A"/>
    <w:rsid w:val="001A3AFD"/>
    <w:rsid w:val="001A54BF"/>
    <w:rsid w:val="001A592F"/>
    <w:rsid w:val="001A7543"/>
    <w:rsid w:val="001B272E"/>
    <w:rsid w:val="001B526A"/>
    <w:rsid w:val="001B7565"/>
    <w:rsid w:val="001B7A61"/>
    <w:rsid w:val="001B7FF1"/>
    <w:rsid w:val="001C31D7"/>
    <w:rsid w:val="001C34CE"/>
    <w:rsid w:val="001C512F"/>
    <w:rsid w:val="001C637F"/>
    <w:rsid w:val="001C7F19"/>
    <w:rsid w:val="001D0301"/>
    <w:rsid w:val="001D077A"/>
    <w:rsid w:val="001D2782"/>
    <w:rsid w:val="001D3B0E"/>
    <w:rsid w:val="001D4A99"/>
    <w:rsid w:val="001D5765"/>
    <w:rsid w:val="001E24CE"/>
    <w:rsid w:val="001E4D3A"/>
    <w:rsid w:val="001E5471"/>
    <w:rsid w:val="001E56FE"/>
    <w:rsid w:val="001E7314"/>
    <w:rsid w:val="001F01D0"/>
    <w:rsid w:val="001F11A4"/>
    <w:rsid w:val="001F11E7"/>
    <w:rsid w:val="001F1A30"/>
    <w:rsid w:val="001F51DB"/>
    <w:rsid w:val="001F5B9E"/>
    <w:rsid w:val="001F6221"/>
    <w:rsid w:val="001F6360"/>
    <w:rsid w:val="001F74AB"/>
    <w:rsid w:val="0020035B"/>
    <w:rsid w:val="00202618"/>
    <w:rsid w:val="00206F1D"/>
    <w:rsid w:val="00207D8F"/>
    <w:rsid w:val="0021039E"/>
    <w:rsid w:val="00211380"/>
    <w:rsid w:val="00214FCC"/>
    <w:rsid w:val="002167D7"/>
    <w:rsid w:val="002177FD"/>
    <w:rsid w:val="00223144"/>
    <w:rsid w:val="002272D6"/>
    <w:rsid w:val="00227983"/>
    <w:rsid w:val="0023412D"/>
    <w:rsid w:val="002354CC"/>
    <w:rsid w:val="00236770"/>
    <w:rsid w:val="0023758D"/>
    <w:rsid w:val="00241ADC"/>
    <w:rsid w:val="00241E00"/>
    <w:rsid w:val="00242B98"/>
    <w:rsid w:val="00244E25"/>
    <w:rsid w:val="002466D5"/>
    <w:rsid w:val="002522A2"/>
    <w:rsid w:val="00255E3C"/>
    <w:rsid w:val="0026035D"/>
    <w:rsid w:val="00270E04"/>
    <w:rsid w:val="00272006"/>
    <w:rsid w:val="0027215E"/>
    <w:rsid w:val="002734A8"/>
    <w:rsid w:val="00275058"/>
    <w:rsid w:val="00276949"/>
    <w:rsid w:val="002770B2"/>
    <w:rsid w:val="00280F63"/>
    <w:rsid w:val="0028194E"/>
    <w:rsid w:val="00282917"/>
    <w:rsid w:val="002829C4"/>
    <w:rsid w:val="00290342"/>
    <w:rsid w:val="00290719"/>
    <w:rsid w:val="00290981"/>
    <w:rsid w:val="002919FF"/>
    <w:rsid w:val="00292606"/>
    <w:rsid w:val="002947A4"/>
    <w:rsid w:val="00294B54"/>
    <w:rsid w:val="00297FA3"/>
    <w:rsid w:val="002A0780"/>
    <w:rsid w:val="002A4205"/>
    <w:rsid w:val="002A726B"/>
    <w:rsid w:val="002B1A33"/>
    <w:rsid w:val="002B1DBF"/>
    <w:rsid w:val="002B6537"/>
    <w:rsid w:val="002C2205"/>
    <w:rsid w:val="002C30CE"/>
    <w:rsid w:val="002C4DFD"/>
    <w:rsid w:val="002C7709"/>
    <w:rsid w:val="002C7CF9"/>
    <w:rsid w:val="002D5534"/>
    <w:rsid w:val="002D56AF"/>
    <w:rsid w:val="002E3A69"/>
    <w:rsid w:val="002E4336"/>
    <w:rsid w:val="002F0176"/>
    <w:rsid w:val="002F20AB"/>
    <w:rsid w:val="002F4A70"/>
    <w:rsid w:val="002F72E0"/>
    <w:rsid w:val="002F769C"/>
    <w:rsid w:val="002F7DCE"/>
    <w:rsid w:val="00301DE5"/>
    <w:rsid w:val="00305419"/>
    <w:rsid w:val="00307CF8"/>
    <w:rsid w:val="003142ED"/>
    <w:rsid w:val="00317281"/>
    <w:rsid w:val="0032114A"/>
    <w:rsid w:val="0032236A"/>
    <w:rsid w:val="00323651"/>
    <w:rsid w:val="003252BD"/>
    <w:rsid w:val="00325A61"/>
    <w:rsid w:val="003267BD"/>
    <w:rsid w:val="00327AA5"/>
    <w:rsid w:val="00327C94"/>
    <w:rsid w:val="00330760"/>
    <w:rsid w:val="003313F1"/>
    <w:rsid w:val="00332EE5"/>
    <w:rsid w:val="00334C81"/>
    <w:rsid w:val="003365B5"/>
    <w:rsid w:val="00340411"/>
    <w:rsid w:val="003423A3"/>
    <w:rsid w:val="00345765"/>
    <w:rsid w:val="0034601C"/>
    <w:rsid w:val="003476BF"/>
    <w:rsid w:val="00350D86"/>
    <w:rsid w:val="00351E7D"/>
    <w:rsid w:val="00353458"/>
    <w:rsid w:val="003548AC"/>
    <w:rsid w:val="003551AB"/>
    <w:rsid w:val="003552CD"/>
    <w:rsid w:val="00355DD0"/>
    <w:rsid w:val="0035787D"/>
    <w:rsid w:val="00360F84"/>
    <w:rsid w:val="00365A29"/>
    <w:rsid w:val="00372EA1"/>
    <w:rsid w:val="00373B8D"/>
    <w:rsid w:val="00374100"/>
    <w:rsid w:val="00374C19"/>
    <w:rsid w:val="003763EB"/>
    <w:rsid w:val="00380188"/>
    <w:rsid w:val="00380B7A"/>
    <w:rsid w:val="00381752"/>
    <w:rsid w:val="0039500E"/>
    <w:rsid w:val="00395A7E"/>
    <w:rsid w:val="00395D71"/>
    <w:rsid w:val="00396154"/>
    <w:rsid w:val="003A2E50"/>
    <w:rsid w:val="003A51F6"/>
    <w:rsid w:val="003A572E"/>
    <w:rsid w:val="003A7268"/>
    <w:rsid w:val="003B1FDB"/>
    <w:rsid w:val="003B2523"/>
    <w:rsid w:val="003B65D0"/>
    <w:rsid w:val="003B66A0"/>
    <w:rsid w:val="003B7745"/>
    <w:rsid w:val="003B7B17"/>
    <w:rsid w:val="003C3E76"/>
    <w:rsid w:val="003C4EC4"/>
    <w:rsid w:val="003D238D"/>
    <w:rsid w:val="003D3A3D"/>
    <w:rsid w:val="003D3CCC"/>
    <w:rsid w:val="003D3FF8"/>
    <w:rsid w:val="003E08E3"/>
    <w:rsid w:val="003E1D34"/>
    <w:rsid w:val="003E21C4"/>
    <w:rsid w:val="003E438B"/>
    <w:rsid w:val="003E45DD"/>
    <w:rsid w:val="003E4931"/>
    <w:rsid w:val="003E7FE0"/>
    <w:rsid w:val="003F7315"/>
    <w:rsid w:val="004003C0"/>
    <w:rsid w:val="004036DA"/>
    <w:rsid w:val="004107EB"/>
    <w:rsid w:val="00410A5A"/>
    <w:rsid w:val="0041107E"/>
    <w:rsid w:val="00411F53"/>
    <w:rsid w:val="0041216A"/>
    <w:rsid w:val="004125C5"/>
    <w:rsid w:val="00413B97"/>
    <w:rsid w:val="00415DBA"/>
    <w:rsid w:val="004174B4"/>
    <w:rsid w:val="00421927"/>
    <w:rsid w:val="00421F02"/>
    <w:rsid w:val="004237AF"/>
    <w:rsid w:val="00423E78"/>
    <w:rsid w:val="00424CA2"/>
    <w:rsid w:val="004309C1"/>
    <w:rsid w:val="0043151E"/>
    <w:rsid w:val="004322A5"/>
    <w:rsid w:val="0043516F"/>
    <w:rsid w:val="004367B8"/>
    <w:rsid w:val="004379D1"/>
    <w:rsid w:val="00437ED5"/>
    <w:rsid w:val="00440A88"/>
    <w:rsid w:val="00441903"/>
    <w:rsid w:val="00445691"/>
    <w:rsid w:val="00445884"/>
    <w:rsid w:val="00446FE3"/>
    <w:rsid w:val="00447C07"/>
    <w:rsid w:val="0045283C"/>
    <w:rsid w:val="004540B1"/>
    <w:rsid w:val="004546B9"/>
    <w:rsid w:val="00461366"/>
    <w:rsid w:val="0046187C"/>
    <w:rsid w:val="00467D9D"/>
    <w:rsid w:val="0047127F"/>
    <w:rsid w:val="004732B3"/>
    <w:rsid w:val="004737AC"/>
    <w:rsid w:val="00473B58"/>
    <w:rsid w:val="004751D9"/>
    <w:rsid w:val="00475614"/>
    <w:rsid w:val="00475C8E"/>
    <w:rsid w:val="00477C06"/>
    <w:rsid w:val="004820C0"/>
    <w:rsid w:val="00483A3C"/>
    <w:rsid w:val="00483A50"/>
    <w:rsid w:val="0048680D"/>
    <w:rsid w:val="0048762D"/>
    <w:rsid w:val="0048780D"/>
    <w:rsid w:val="00487AA6"/>
    <w:rsid w:val="00493990"/>
    <w:rsid w:val="0049634A"/>
    <w:rsid w:val="004A0DE1"/>
    <w:rsid w:val="004A45A2"/>
    <w:rsid w:val="004A625C"/>
    <w:rsid w:val="004B072F"/>
    <w:rsid w:val="004B12ED"/>
    <w:rsid w:val="004B1434"/>
    <w:rsid w:val="004B1AED"/>
    <w:rsid w:val="004B2EB2"/>
    <w:rsid w:val="004B313D"/>
    <w:rsid w:val="004B31CB"/>
    <w:rsid w:val="004B3FEC"/>
    <w:rsid w:val="004B5208"/>
    <w:rsid w:val="004C7519"/>
    <w:rsid w:val="004C79E0"/>
    <w:rsid w:val="004D1EF5"/>
    <w:rsid w:val="004D290F"/>
    <w:rsid w:val="004D4A71"/>
    <w:rsid w:val="004D631D"/>
    <w:rsid w:val="004D6D8F"/>
    <w:rsid w:val="004D7637"/>
    <w:rsid w:val="004E3B68"/>
    <w:rsid w:val="004E4570"/>
    <w:rsid w:val="004E484B"/>
    <w:rsid w:val="004F0568"/>
    <w:rsid w:val="004F2268"/>
    <w:rsid w:val="004F4B68"/>
    <w:rsid w:val="004F5535"/>
    <w:rsid w:val="004F6525"/>
    <w:rsid w:val="00500311"/>
    <w:rsid w:val="00501AD8"/>
    <w:rsid w:val="00503D06"/>
    <w:rsid w:val="005061ED"/>
    <w:rsid w:val="00506860"/>
    <w:rsid w:val="005107C5"/>
    <w:rsid w:val="00514CAC"/>
    <w:rsid w:val="005171BA"/>
    <w:rsid w:val="005242AA"/>
    <w:rsid w:val="005258F7"/>
    <w:rsid w:val="00526142"/>
    <w:rsid w:val="00526766"/>
    <w:rsid w:val="005267D6"/>
    <w:rsid w:val="00527A4D"/>
    <w:rsid w:val="00527C34"/>
    <w:rsid w:val="00533B65"/>
    <w:rsid w:val="005355CB"/>
    <w:rsid w:val="00536F99"/>
    <w:rsid w:val="00541C70"/>
    <w:rsid w:val="0054241E"/>
    <w:rsid w:val="0054479A"/>
    <w:rsid w:val="005449BA"/>
    <w:rsid w:val="005468E4"/>
    <w:rsid w:val="005469FB"/>
    <w:rsid w:val="00546EA2"/>
    <w:rsid w:val="00546F54"/>
    <w:rsid w:val="00551CFB"/>
    <w:rsid w:val="00556909"/>
    <w:rsid w:val="00557DFF"/>
    <w:rsid w:val="00562ABD"/>
    <w:rsid w:val="00566F2D"/>
    <w:rsid w:val="005707FF"/>
    <w:rsid w:val="00572552"/>
    <w:rsid w:val="00572573"/>
    <w:rsid w:val="00576A78"/>
    <w:rsid w:val="00577636"/>
    <w:rsid w:val="005779A0"/>
    <w:rsid w:val="00581586"/>
    <w:rsid w:val="00584CA3"/>
    <w:rsid w:val="00585FEA"/>
    <w:rsid w:val="005928E2"/>
    <w:rsid w:val="00593103"/>
    <w:rsid w:val="00594166"/>
    <w:rsid w:val="00597235"/>
    <w:rsid w:val="005A678A"/>
    <w:rsid w:val="005A6CD4"/>
    <w:rsid w:val="005B05AA"/>
    <w:rsid w:val="005B1D14"/>
    <w:rsid w:val="005B347E"/>
    <w:rsid w:val="005B482A"/>
    <w:rsid w:val="005B6FEA"/>
    <w:rsid w:val="005C1942"/>
    <w:rsid w:val="005C4562"/>
    <w:rsid w:val="005D416A"/>
    <w:rsid w:val="005D6EA4"/>
    <w:rsid w:val="005E2AB5"/>
    <w:rsid w:val="005E413E"/>
    <w:rsid w:val="005E6F01"/>
    <w:rsid w:val="005F2AB8"/>
    <w:rsid w:val="00600A72"/>
    <w:rsid w:val="0060102C"/>
    <w:rsid w:val="006065C3"/>
    <w:rsid w:val="0060682F"/>
    <w:rsid w:val="00606E89"/>
    <w:rsid w:val="006142DB"/>
    <w:rsid w:val="00614CE2"/>
    <w:rsid w:val="00615324"/>
    <w:rsid w:val="0061725C"/>
    <w:rsid w:val="006235AB"/>
    <w:rsid w:val="006252E4"/>
    <w:rsid w:val="006268A7"/>
    <w:rsid w:val="00627F5D"/>
    <w:rsid w:val="00630AA6"/>
    <w:rsid w:val="00631277"/>
    <w:rsid w:val="0063723C"/>
    <w:rsid w:val="00637F73"/>
    <w:rsid w:val="00640F40"/>
    <w:rsid w:val="00641790"/>
    <w:rsid w:val="00645D06"/>
    <w:rsid w:val="0065575A"/>
    <w:rsid w:val="00661F43"/>
    <w:rsid w:val="0066323D"/>
    <w:rsid w:val="006748EB"/>
    <w:rsid w:val="00676010"/>
    <w:rsid w:val="00680454"/>
    <w:rsid w:val="0068074A"/>
    <w:rsid w:val="00685DC0"/>
    <w:rsid w:val="00692772"/>
    <w:rsid w:val="0069758F"/>
    <w:rsid w:val="00697A73"/>
    <w:rsid w:val="006A06EE"/>
    <w:rsid w:val="006A09AF"/>
    <w:rsid w:val="006A1978"/>
    <w:rsid w:val="006A646D"/>
    <w:rsid w:val="006B556F"/>
    <w:rsid w:val="006B644D"/>
    <w:rsid w:val="006B66C4"/>
    <w:rsid w:val="006B696F"/>
    <w:rsid w:val="006D53F1"/>
    <w:rsid w:val="006D57B9"/>
    <w:rsid w:val="006E2359"/>
    <w:rsid w:val="006E2B35"/>
    <w:rsid w:val="006E3241"/>
    <w:rsid w:val="006F126D"/>
    <w:rsid w:val="00703090"/>
    <w:rsid w:val="007039E8"/>
    <w:rsid w:val="00703B1B"/>
    <w:rsid w:val="00703DAB"/>
    <w:rsid w:val="00704600"/>
    <w:rsid w:val="00712A43"/>
    <w:rsid w:val="00713964"/>
    <w:rsid w:val="0071573F"/>
    <w:rsid w:val="0071763D"/>
    <w:rsid w:val="00717E79"/>
    <w:rsid w:val="00723B7E"/>
    <w:rsid w:val="0072585C"/>
    <w:rsid w:val="00725920"/>
    <w:rsid w:val="007262EE"/>
    <w:rsid w:val="00726F99"/>
    <w:rsid w:val="00727F13"/>
    <w:rsid w:val="00731711"/>
    <w:rsid w:val="00732176"/>
    <w:rsid w:val="00732950"/>
    <w:rsid w:val="0073482A"/>
    <w:rsid w:val="00736102"/>
    <w:rsid w:val="00745DC5"/>
    <w:rsid w:val="007460AE"/>
    <w:rsid w:val="00750D69"/>
    <w:rsid w:val="00752951"/>
    <w:rsid w:val="00757FA5"/>
    <w:rsid w:val="00771477"/>
    <w:rsid w:val="00774F1E"/>
    <w:rsid w:val="007754A8"/>
    <w:rsid w:val="00775961"/>
    <w:rsid w:val="00775A7B"/>
    <w:rsid w:val="00776C83"/>
    <w:rsid w:val="00777B68"/>
    <w:rsid w:val="00782919"/>
    <w:rsid w:val="00782ACB"/>
    <w:rsid w:val="00785B5C"/>
    <w:rsid w:val="0078743B"/>
    <w:rsid w:val="0078763C"/>
    <w:rsid w:val="0079121A"/>
    <w:rsid w:val="00791652"/>
    <w:rsid w:val="00791D43"/>
    <w:rsid w:val="00792635"/>
    <w:rsid w:val="00792C6F"/>
    <w:rsid w:val="00796DF1"/>
    <w:rsid w:val="00797D05"/>
    <w:rsid w:val="007A1CAB"/>
    <w:rsid w:val="007A30C5"/>
    <w:rsid w:val="007A6A56"/>
    <w:rsid w:val="007A750B"/>
    <w:rsid w:val="007B0BD1"/>
    <w:rsid w:val="007B52FA"/>
    <w:rsid w:val="007C11A9"/>
    <w:rsid w:val="007C1F3A"/>
    <w:rsid w:val="007C4BC7"/>
    <w:rsid w:val="007C4D2D"/>
    <w:rsid w:val="007C5354"/>
    <w:rsid w:val="007C6A64"/>
    <w:rsid w:val="007D229A"/>
    <w:rsid w:val="007D3400"/>
    <w:rsid w:val="007E2EE7"/>
    <w:rsid w:val="007E3325"/>
    <w:rsid w:val="007E34EE"/>
    <w:rsid w:val="007E395A"/>
    <w:rsid w:val="007E429B"/>
    <w:rsid w:val="007E44E9"/>
    <w:rsid w:val="007E5219"/>
    <w:rsid w:val="007E593E"/>
    <w:rsid w:val="007E5F7D"/>
    <w:rsid w:val="007F3137"/>
    <w:rsid w:val="007F4800"/>
    <w:rsid w:val="007F60E2"/>
    <w:rsid w:val="00802060"/>
    <w:rsid w:val="00802221"/>
    <w:rsid w:val="00804A25"/>
    <w:rsid w:val="00805AC8"/>
    <w:rsid w:val="00815533"/>
    <w:rsid w:val="00816D98"/>
    <w:rsid w:val="00817EE1"/>
    <w:rsid w:val="00827B81"/>
    <w:rsid w:val="0083038F"/>
    <w:rsid w:val="00831EFD"/>
    <w:rsid w:val="00833B31"/>
    <w:rsid w:val="00835301"/>
    <w:rsid w:val="0084101B"/>
    <w:rsid w:val="00841D0C"/>
    <w:rsid w:val="00844157"/>
    <w:rsid w:val="00844284"/>
    <w:rsid w:val="0084574B"/>
    <w:rsid w:val="00853EC6"/>
    <w:rsid w:val="00854A71"/>
    <w:rsid w:val="00857E2F"/>
    <w:rsid w:val="00862959"/>
    <w:rsid w:val="00862FF3"/>
    <w:rsid w:val="00863213"/>
    <w:rsid w:val="00863B76"/>
    <w:rsid w:val="00863FC7"/>
    <w:rsid w:val="00867D9A"/>
    <w:rsid w:val="00870E85"/>
    <w:rsid w:val="0087560B"/>
    <w:rsid w:val="00875683"/>
    <w:rsid w:val="00875E75"/>
    <w:rsid w:val="00881155"/>
    <w:rsid w:val="00883074"/>
    <w:rsid w:val="008846D4"/>
    <w:rsid w:val="00885DFB"/>
    <w:rsid w:val="008873EC"/>
    <w:rsid w:val="008879C6"/>
    <w:rsid w:val="00891D16"/>
    <w:rsid w:val="00892127"/>
    <w:rsid w:val="008960AF"/>
    <w:rsid w:val="008966A0"/>
    <w:rsid w:val="008970A2"/>
    <w:rsid w:val="00897323"/>
    <w:rsid w:val="0089780F"/>
    <w:rsid w:val="008A1C8C"/>
    <w:rsid w:val="008A263D"/>
    <w:rsid w:val="008A5616"/>
    <w:rsid w:val="008A604D"/>
    <w:rsid w:val="008A6076"/>
    <w:rsid w:val="008A70C7"/>
    <w:rsid w:val="008A729D"/>
    <w:rsid w:val="008B18E4"/>
    <w:rsid w:val="008B1984"/>
    <w:rsid w:val="008B2FDC"/>
    <w:rsid w:val="008B6107"/>
    <w:rsid w:val="008B78E3"/>
    <w:rsid w:val="008C1C1F"/>
    <w:rsid w:val="008C5CA4"/>
    <w:rsid w:val="008D4040"/>
    <w:rsid w:val="008D5093"/>
    <w:rsid w:val="008D563F"/>
    <w:rsid w:val="008D751E"/>
    <w:rsid w:val="008D79E4"/>
    <w:rsid w:val="008E4A83"/>
    <w:rsid w:val="008E4E7C"/>
    <w:rsid w:val="008E7962"/>
    <w:rsid w:val="008F3B74"/>
    <w:rsid w:val="008F47EE"/>
    <w:rsid w:val="008F626E"/>
    <w:rsid w:val="00903CAE"/>
    <w:rsid w:val="00913BA1"/>
    <w:rsid w:val="00922610"/>
    <w:rsid w:val="00922E69"/>
    <w:rsid w:val="00922F3F"/>
    <w:rsid w:val="00923C34"/>
    <w:rsid w:val="00923F74"/>
    <w:rsid w:val="00924BF1"/>
    <w:rsid w:val="0092666F"/>
    <w:rsid w:val="009278CF"/>
    <w:rsid w:val="00931B5E"/>
    <w:rsid w:val="009325B4"/>
    <w:rsid w:val="00932839"/>
    <w:rsid w:val="00932B02"/>
    <w:rsid w:val="00935660"/>
    <w:rsid w:val="00937537"/>
    <w:rsid w:val="009411FB"/>
    <w:rsid w:val="00944472"/>
    <w:rsid w:val="00945155"/>
    <w:rsid w:val="00945B83"/>
    <w:rsid w:val="0094701E"/>
    <w:rsid w:val="009473EB"/>
    <w:rsid w:val="0097668C"/>
    <w:rsid w:val="00981105"/>
    <w:rsid w:val="009825BA"/>
    <w:rsid w:val="00987FE1"/>
    <w:rsid w:val="00990B1C"/>
    <w:rsid w:val="00990BB9"/>
    <w:rsid w:val="009917D2"/>
    <w:rsid w:val="00993F07"/>
    <w:rsid w:val="00995ADC"/>
    <w:rsid w:val="009A5893"/>
    <w:rsid w:val="009A5FDD"/>
    <w:rsid w:val="009B04D6"/>
    <w:rsid w:val="009B0DB5"/>
    <w:rsid w:val="009B2B5F"/>
    <w:rsid w:val="009B4864"/>
    <w:rsid w:val="009B5BCD"/>
    <w:rsid w:val="009C0133"/>
    <w:rsid w:val="009C04AB"/>
    <w:rsid w:val="009C1C5B"/>
    <w:rsid w:val="009C55DE"/>
    <w:rsid w:val="009D255E"/>
    <w:rsid w:val="009D3574"/>
    <w:rsid w:val="009D49DA"/>
    <w:rsid w:val="009D5C25"/>
    <w:rsid w:val="009D706F"/>
    <w:rsid w:val="009D7981"/>
    <w:rsid w:val="009E00AC"/>
    <w:rsid w:val="009E34B7"/>
    <w:rsid w:val="009F21E0"/>
    <w:rsid w:val="009F4D96"/>
    <w:rsid w:val="009F7585"/>
    <w:rsid w:val="00A001B0"/>
    <w:rsid w:val="00A019A6"/>
    <w:rsid w:val="00A11785"/>
    <w:rsid w:val="00A13B0C"/>
    <w:rsid w:val="00A13BEE"/>
    <w:rsid w:val="00A142F2"/>
    <w:rsid w:val="00A14E9E"/>
    <w:rsid w:val="00A15D96"/>
    <w:rsid w:val="00A2052C"/>
    <w:rsid w:val="00A24134"/>
    <w:rsid w:val="00A24182"/>
    <w:rsid w:val="00A26DF8"/>
    <w:rsid w:val="00A279CC"/>
    <w:rsid w:val="00A30772"/>
    <w:rsid w:val="00A31DFB"/>
    <w:rsid w:val="00A32380"/>
    <w:rsid w:val="00A36567"/>
    <w:rsid w:val="00A3697D"/>
    <w:rsid w:val="00A36BFF"/>
    <w:rsid w:val="00A36D19"/>
    <w:rsid w:val="00A42ECD"/>
    <w:rsid w:val="00A4393D"/>
    <w:rsid w:val="00A43C4C"/>
    <w:rsid w:val="00A46244"/>
    <w:rsid w:val="00A50C4D"/>
    <w:rsid w:val="00A51336"/>
    <w:rsid w:val="00A51A67"/>
    <w:rsid w:val="00A5239A"/>
    <w:rsid w:val="00A537B8"/>
    <w:rsid w:val="00A6346B"/>
    <w:rsid w:val="00A652C9"/>
    <w:rsid w:val="00A65B71"/>
    <w:rsid w:val="00A660F8"/>
    <w:rsid w:val="00A66737"/>
    <w:rsid w:val="00A66D95"/>
    <w:rsid w:val="00A70311"/>
    <w:rsid w:val="00A70DD2"/>
    <w:rsid w:val="00A72968"/>
    <w:rsid w:val="00A74B4C"/>
    <w:rsid w:val="00A74DBC"/>
    <w:rsid w:val="00A74F6B"/>
    <w:rsid w:val="00A75365"/>
    <w:rsid w:val="00A75C34"/>
    <w:rsid w:val="00A77590"/>
    <w:rsid w:val="00A77CCC"/>
    <w:rsid w:val="00A8300E"/>
    <w:rsid w:val="00A863A2"/>
    <w:rsid w:val="00A907CE"/>
    <w:rsid w:val="00A95830"/>
    <w:rsid w:val="00A95CFA"/>
    <w:rsid w:val="00A960FF"/>
    <w:rsid w:val="00AA0744"/>
    <w:rsid w:val="00AA1281"/>
    <w:rsid w:val="00AA311D"/>
    <w:rsid w:val="00AA591E"/>
    <w:rsid w:val="00AA694F"/>
    <w:rsid w:val="00AA71EC"/>
    <w:rsid w:val="00AA7AB4"/>
    <w:rsid w:val="00AB0106"/>
    <w:rsid w:val="00AB09FD"/>
    <w:rsid w:val="00AB1E18"/>
    <w:rsid w:val="00AB238B"/>
    <w:rsid w:val="00AB3135"/>
    <w:rsid w:val="00AB3C43"/>
    <w:rsid w:val="00AB48AB"/>
    <w:rsid w:val="00AB4AA0"/>
    <w:rsid w:val="00AB4C72"/>
    <w:rsid w:val="00AB7236"/>
    <w:rsid w:val="00AB7AAE"/>
    <w:rsid w:val="00AC0326"/>
    <w:rsid w:val="00AC5AE2"/>
    <w:rsid w:val="00AC6EF8"/>
    <w:rsid w:val="00AD10FF"/>
    <w:rsid w:val="00AD3A2C"/>
    <w:rsid w:val="00AD3C69"/>
    <w:rsid w:val="00AD4981"/>
    <w:rsid w:val="00AD549F"/>
    <w:rsid w:val="00AD5770"/>
    <w:rsid w:val="00AD63D5"/>
    <w:rsid w:val="00AD6954"/>
    <w:rsid w:val="00AE13D3"/>
    <w:rsid w:val="00AE4216"/>
    <w:rsid w:val="00AF1133"/>
    <w:rsid w:val="00AF2B10"/>
    <w:rsid w:val="00B06020"/>
    <w:rsid w:val="00B07731"/>
    <w:rsid w:val="00B1284A"/>
    <w:rsid w:val="00B17D31"/>
    <w:rsid w:val="00B20D29"/>
    <w:rsid w:val="00B21034"/>
    <w:rsid w:val="00B230CC"/>
    <w:rsid w:val="00B248E0"/>
    <w:rsid w:val="00B25A32"/>
    <w:rsid w:val="00B26923"/>
    <w:rsid w:val="00B30A1C"/>
    <w:rsid w:val="00B32426"/>
    <w:rsid w:val="00B33129"/>
    <w:rsid w:val="00B35297"/>
    <w:rsid w:val="00B3598F"/>
    <w:rsid w:val="00B359DB"/>
    <w:rsid w:val="00B41342"/>
    <w:rsid w:val="00B42E3A"/>
    <w:rsid w:val="00B443FD"/>
    <w:rsid w:val="00B47E4C"/>
    <w:rsid w:val="00B50C42"/>
    <w:rsid w:val="00B51552"/>
    <w:rsid w:val="00B520FE"/>
    <w:rsid w:val="00B5348E"/>
    <w:rsid w:val="00B56943"/>
    <w:rsid w:val="00B57611"/>
    <w:rsid w:val="00B57E0A"/>
    <w:rsid w:val="00B6129A"/>
    <w:rsid w:val="00B62F63"/>
    <w:rsid w:val="00B64675"/>
    <w:rsid w:val="00B649EF"/>
    <w:rsid w:val="00B729D7"/>
    <w:rsid w:val="00B73C7F"/>
    <w:rsid w:val="00B73CEA"/>
    <w:rsid w:val="00B7559F"/>
    <w:rsid w:val="00B80E95"/>
    <w:rsid w:val="00B83CF1"/>
    <w:rsid w:val="00B8479F"/>
    <w:rsid w:val="00B84808"/>
    <w:rsid w:val="00B86811"/>
    <w:rsid w:val="00B87D9F"/>
    <w:rsid w:val="00B93BE4"/>
    <w:rsid w:val="00B94D5B"/>
    <w:rsid w:val="00B969C7"/>
    <w:rsid w:val="00BA1311"/>
    <w:rsid w:val="00BA1DCD"/>
    <w:rsid w:val="00BA4666"/>
    <w:rsid w:val="00BA79C6"/>
    <w:rsid w:val="00BB4420"/>
    <w:rsid w:val="00BB4522"/>
    <w:rsid w:val="00BB4B9B"/>
    <w:rsid w:val="00BB600E"/>
    <w:rsid w:val="00BC0EBE"/>
    <w:rsid w:val="00BC1337"/>
    <w:rsid w:val="00BC23BE"/>
    <w:rsid w:val="00BC5065"/>
    <w:rsid w:val="00BD10B8"/>
    <w:rsid w:val="00BD4605"/>
    <w:rsid w:val="00BD5200"/>
    <w:rsid w:val="00BD5FFC"/>
    <w:rsid w:val="00BD6C16"/>
    <w:rsid w:val="00BD7526"/>
    <w:rsid w:val="00BD7C8E"/>
    <w:rsid w:val="00BD7E48"/>
    <w:rsid w:val="00BE3018"/>
    <w:rsid w:val="00BE65AB"/>
    <w:rsid w:val="00BE71DF"/>
    <w:rsid w:val="00BF0568"/>
    <w:rsid w:val="00BF1F86"/>
    <w:rsid w:val="00BF209C"/>
    <w:rsid w:val="00BF2ABA"/>
    <w:rsid w:val="00BF52DA"/>
    <w:rsid w:val="00BF5C07"/>
    <w:rsid w:val="00BF5EB0"/>
    <w:rsid w:val="00C00C3D"/>
    <w:rsid w:val="00C019DE"/>
    <w:rsid w:val="00C01E0C"/>
    <w:rsid w:val="00C060C3"/>
    <w:rsid w:val="00C07E51"/>
    <w:rsid w:val="00C128D1"/>
    <w:rsid w:val="00C13D68"/>
    <w:rsid w:val="00C13F6E"/>
    <w:rsid w:val="00C15527"/>
    <w:rsid w:val="00C15B70"/>
    <w:rsid w:val="00C16F3F"/>
    <w:rsid w:val="00C2494A"/>
    <w:rsid w:val="00C25090"/>
    <w:rsid w:val="00C26CA8"/>
    <w:rsid w:val="00C27902"/>
    <w:rsid w:val="00C3295B"/>
    <w:rsid w:val="00C32E56"/>
    <w:rsid w:val="00C3411D"/>
    <w:rsid w:val="00C3512A"/>
    <w:rsid w:val="00C37787"/>
    <w:rsid w:val="00C40D3D"/>
    <w:rsid w:val="00C41169"/>
    <w:rsid w:val="00C43127"/>
    <w:rsid w:val="00C44B1E"/>
    <w:rsid w:val="00C45CD8"/>
    <w:rsid w:val="00C46937"/>
    <w:rsid w:val="00C50B50"/>
    <w:rsid w:val="00C53423"/>
    <w:rsid w:val="00C54BD2"/>
    <w:rsid w:val="00C561D6"/>
    <w:rsid w:val="00C6004B"/>
    <w:rsid w:val="00C61170"/>
    <w:rsid w:val="00C667EB"/>
    <w:rsid w:val="00C710AB"/>
    <w:rsid w:val="00C714B2"/>
    <w:rsid w:val="00C73B70"/>
    <w:rsid w:val="00C77CF8"/>
    <w:rsid w:val="00C77F71"/>
    <w:rsid w:val="00C8224F"/>
    <w:rsid w:val="00C830FC"/>
    <w:rsid w:val="00C86CEF"/>
    <w:rsid w:val="00C87679"/>
    <w:rsid w:val="00C8769E"/>
    <w:rsid w:val="00C87A1B"/>
    <w:rsid w:val="00C90875"/>
    <w:rsid w:val="00C948E6"/>
    <w:rsid w:val="00C95117"/>
    <w:rsid w:val="00C97C5F"/>
    <w:rsid w:val="00CA00C6"/>
    <w:rsid w:val="00CA21BC"/>
    <w:rsid w:val="00CA241D"/>
    <w:rsid w:val="00CA2EFD"/>
    <w:rsid w:val="00CA3413"/>
    <w:rsid w:val="00CA4136"/>
    <w:rsid w:val="00CB2E59"/>
    <w:rsid w:val="00CB31F4"/>
    <w:rsid w:val="00CB4769"/>
    <w:rsid w:val="00CB499B"/>
    <w:rsid w:val="00CB7D1C"/>
    <w:rsid w:val="00CC133D"/>
    <w:rsid w:val="00CC3317"/>
    <w:rsid w:val="00CC6159"/>
    <w:rsid w:val="00CC70AF"/>
    <w:rsid w:val="00CD25F4"/>
    <w:rsid w:val="00CD3696"/>
    <w:rsid w:val="00CD5895"/>
    <w:rsid w:val="00CD764A"/>
    <w:rsid w:val="00CE20F3"/>
    <w:rsid w:val="00CE2AA2"/>
    <w:rsid w:val="00CE6F3B"/>
    <w:rsid w:val="00CE7573"/>
    <w:rsid w:val="00CE7861"/>
    <w:rsid w:val="00CF10A0"/>
    <w:rsid w:val="00CF1712"/>
    <w:rsid w:val="00CF3E9E"/>
    <w:rsid w:val="00CF795B"/>
    <w:rsid w:val="00D02237"/>
    <w:rsid w:val="00D0449D"/>
    <w:rsid w:val="00D062A6"/>
    <w:rsid w:val="00D06525"/>
    <w:rsid w:val="00D07687"/>
    <w:rsid w:val="00D11ACF"/>
    <w:rsid w:val="00D1368F"/>
    <w:rsid w:val="00D222FA"/>
    <w:rsid w:val="00D23CA6"/>
    <w:rsid w:val="00D24C8D"/>
    <w:rsid w:val="00D320B4"/>
    <w:rsid w:val="00D321FD"/>
    <w:rsid w:val="00D33C08"/>
    <w:rsid w:val="00D34D4F"/>
    <w:rsid w:val="00D369F6"/>
    <w:rsid w:val="00D42944"/>
    <w:rsid w:val="00D45667"/>
    <w:rsid w:val="00D46087"/>
    <w:rsid w:val="00D47EBB"/>
    <w:rsid w:val="00D503BD"/>
    <w:rsid w:val="00D5281B"/>
    <w:rsid w:val="00D53B78"/>
    <w:rsid w:val="00D54609"/>
    <w:rsid w:val="00D5522F"/>
    <w:rsid w:val="00D553A6"/>
    <w:rsid w:val="00D557BB"/>
    <w:rsid w:val="00D568FD"/>
    <w:rsid w:val="00D57470"/>
    <w:rsid w:val="00D61320"/>
    <w:rsid w:val="00D70931"/>
    <w:rsid w:val="00D70F12"/>
    <w:rsid w:val="00D720BE"/>
    <w:rsid w:val="00D75088"/>
    <w:rsid w:val="00D760BD"/>
    <w:rsid w:val="00D7695E"/>
    <w:rsid w:val="00D77ED1"/>
    <w:rsid w:val="00D83133"/>
    <w:rsid w:val="00D85607"/>
    <w:rsid w:val="00D90190"/>
    <w:rsid w:val="00D92EEB"/>
    <w:rsid w:val="00D963ED"/>
    <w:rsid w:val="00DA0218"/>
    <w:rsid w:val="00DA11EA"/>
    <w:rsid w:val="00DA2C00"/>
    <w:rsid w:val="00DA35BC"/>
    <w:rsid w:val="00DA4909"/>
    <w:rsid w:val="00DB01EC"/>
    <w:rsid w:val="00DB3AF4"/>
    <w:rsid w:val="00DB671A"/>
    <w:rsid w:val="00DB7B58"/>
    <w:rsid w:val="00DC1A21"/>
    <w:rsid w:val="00DC2C50"/>
    <w:rsid w:val="00DC40DE"/>
    <w:rsid w:val="00DC72B7"/>
    <w:rsid w:val="00DD1723"/>
    <w:rsid w:val="00DD2EB7"/>
    <w:rsid w:val="00DD3762"/>
    <w:rsid w:val="00DD37DE"/>
    <w:rsid w:val="00DD4739"/>
    <w:rsid w:val="00DD7F3A"/>
    <w:rsid w:val="00DE1CC9"/>
    <w:rsid w:val="00DE5A8B"/>
    <w:rsid w:val="00DE5BA4"/>
    <w:rsid w:val="00DE630B"/>
    <w:rsid w:val="00DE7621"/>
    <w:rsid w:val="00DF36BD"/>
    <w:rsid w:val="00DF50FE"/>
    <w:rsid w:val="00DF6B00"/>
    <w:rsid w:val="00E006D7"/>
    <w:rsid w:val="00E07006"/>
    <w:rsid w:val="00E10A39"/>
    <w:rsid w:val="00E13382"/>
    <w:rsid w:val="00E25892"/>
    <w:rsid w:val="00E25F35"/>
    <w:rsid w:val="00E2693F"/>
    <w:rsid w:val="00E27680"/>
    <w:rsid w:val="00E30C28"/>
    <w:rsid w:val="00E31F37"/>
    <w:rsid w:val="00E32501"/>
    <w:rsid w:val="00E33BF0"/>
    <w:rsid w:val="00E34518"/>
    <w:rsid w:val="00E36850"/>
    <w:rsid w:val="00E41345"/>
    <w:rsid w:val="00E41C6F"/>
    <w:rsid w:val="00E41D0B"/>
    <w:rsid w:val="00E43023"/>
    <w:rsid w:val="00E45BDC"/>
    <w:rsid w:val="00E46B36"/>
    <w:rsid w:val="00E5142D"/>
    <w:rsid w:val="00E5267A"/>
    <w:rsid w:val="00E57710"/>
    <w:rsid w:val="00E61D72"/>
    <w:rsid w:val="00E63D24"/>
    <w:rsid w:val="00E666BC"/>
    <w:rsid w:val="00E75A51"/>
    <w:rsid w:val="00E75C1C"/>
    <w:rsid w:val="00E75E9A"/>
    <w:rsid w:val="00E80067"/>
    <w:rsid w:val="00E823C2"/>
    <w:rsid w:val="00E83CDA"/>
    <w:rsid w:val="00E870D5"/>
    <w:rsid w:val="00E873FD"/>
    <w:rsid w:val="00E91FB4"/>
    <w:rsid w:val="00E94C91"/>
    <w:rsid w:val="00E95E36"/>
    <w:rsid w:val="00EA0238"/>
    <w:rsid w:val="00EA2E19"/>
    <w:rsid w:val="00EA56D5"/>
    <w:rsid w:val="00EA5E99"/>
    <w:rsid w:val="00EB1E6E"/>
    <w:rsid w:val="00EB4C6C"/>
    <w:rsid w:val="00EB7579"/>
    <w:rsid w:val="00EC0CD2"/>
    <w:rsid w:val="00EC401F"/>
    <w:rsid w:val="00EC4B77"/>
    <w:rsid w:val="00EC614A"/>
    <w:rsid w:val="00ED61C2"/>
    <w:rsid w:val="00ED7B24"/>
    <w:rsid w:val="00ED7F8F"/>
    <w:rsid w:val="00EE305E"/>
    <w:rsid w:val="00EE6E13"/>
    <w:rsid w:val="00EE77BB"/>
    <w:rsid w:val="00EE7895"/>
    <w:rsid w:val="00EF1C2A"/>
    <w:rsid w:val="00EF375D"/>
    <w:rsid w:val="00EF5FFB"/>
    <w:rsid w:val="00EF7B3D"/>
    <w:rsid w:val="00F00EF1"/>
    <w:rsid w:val="00F019A4"/>
    <w:rsid w:val="00F01B56"/>
    <w:rsid w:val="00F01F22"/>
    <w:rsid w:val="00F02F2D"/>
    <w:rsid w:val="00F03C48"/>
    <w:rsid w:val="00F0594C"/>
    <w:rsid w:val="00F05F7C"/>
    <w:rsid w:val="00F11876"/>
    <w:rsid w:val="00F21FF0"/>
    <w:rsid w:val="00F257F9"/>
    <w:rsid w:val="00F259DA"/>
    <w:rsid w:val="00F27F26"/>
    <w:rsid w:val="00F30C5C"/>
    <w:rsid w:val="00F35C82"/>
    <w:rsid w:val="00F40EF2"/>
    <w:rsid w:val="00F41C97"/>
    <w:rsid w:val="00F47E28"/>
    <w:rsid w:val="00F47EE2"/>
    <w:rsid w:val="00F525DB"/>
    <w:rsid w:val="00F53E0B"/>
    <w:rsid w:val="00F54927"/>
    <w:rsid w:val="00F563E2"/>
    <w:rsid w:val="00F56966"/>
    <w:rsid w:val="00F602A8"/>
    <w:rsid w:val="00F605E3"/>
    <w:rsid w:val="00F60996"/>
    <w:rsid w:val="00F612D6"/>
    <w:rsid w:val="00F616CF"/>
    <w:rsid w:val="00F63F78"/>
    <w:rsid w:val="00F64747"/>
    <w:rsid w:val="00F64C38"/>
    <w:rsid w:val="00F65B06"/>
    <w:rsid w:val="00F65B61"/>
    <w:rsid w:val="00F673FA"/>
    <w:rsid w:val="00F67B8A"/>
    <w:rsid w:val="00F72C82"/>
    <w:rsid w:val="00F7329C"/>
    <w:rsid w:val="00F75CA6"/>
    <w:rsid w:val="00F8240C"/>
    <w:rsid w:val="00F85505"/>
    <w:rsid w:val="00F90382"/>
    <w:rsid w:val="00F91625"/>
    <w:rsid w:val="00F9251C"/>
    <w:rsid w:val="00F96917"/>
    <w:rsid w:val="00FA0C59"/>
    <w:rsid w:val="00FA21B3"/>
    <w:rsid w:val="00FA2E5A"/>
    <w:rsid w:val="00FA3E88"/>
    <w:rsid w:val="00FA4C98"/>
    <w:rsid w:val="00FA566A"/>
    <w:rsid w:val="00FA6E97"/>
    <w:rsid w:val="00FA7D06"/>
    <w:rsid w:val="00FB0B02"/>
    <w:rsid w:val="00FB3980"/>
    <w:rsid w:val="00FC0154"/>
    <w:rsid w:val="00FC0A10"/>
    <w:rsid w:val="00FC2E8E"/>
    <w:rsid w:val="00FC573E"/>
    <w:rsid w:val="00FD0212"/>
    <w:rsid w:val="00FD0AE8"/>
    <w:rsid w:val="00FD2CA4"/>
    <w:rsid w:val="00FD38BE"/>
    <w:rsid w:val="00FD5475"/>
    <w:rsid w:val="00FD5F13"/>
    <w:rsid w:val="00FD6410"/>
    <w:rsid w:val="00FD72C7"/>
    <w:rsid w:val="00FD7823"/>
    <w:rsid w:val="00FE28BF"/>
    <w:rsid w:val="00FE633F"/>
    <w:rsid w:val="00FE7608"/>
    <w:rsid w:val="00FF04FF"/>
    <w:rsid w:val="00FF38E5"/>
    <w:rsid w:val="00FF3C0D"/>
    <w:rsid w:val="00FF5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C4A91"/>
  <w15:docId w15:val="{198A99C3-D08F-4C95-A8B9-8BE0ED48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CD4"/>
    <w:pPr>
      <w:autoSpaceDE w:val="0"/>
      <w:autoSpaceDN w:val="0"/>
    </w:pPr>
    <w:rPr>
      <w:rFonts w:ascii="Verdana" w:eastAsia="Verdana" w:hAnsi="Verdana"/>
      <w:sz w:val="15"/>
      <w:szCs w:val="16"/>
      <w:lang w:val="ro-RO"/>
    </w:rPr>
  </w:style>
  <w:style w:type="paragraph" w:styleId="1">
    <w:name w:val="heading 1"/>
    <w:basedOn w:val="a"/>
    <w:next w:val="a"/>
    <w:link w:val="10"/>
    <w:uiPriority w:val="9"/>
    <w:qFormat/>
    <w:rsid w:val="005A6C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1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5A6CD4"/>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rsid w:val="005A6CD4"/>
    <w:rPr>
      <w:rFonts w:ascii="Verdana" w:eastAsia="Verdana" w:hAnsi="Verdana"/>
      <w:sz w:val="2"/>
      <w:szCs w:val="2"/>
    </w:rPr>
  </w:style>
  <w:style w:type="paragraph" w:styleId="a3">
    <w:name w:val="Normal (Web)"/>
    <w:basedOn w:val="a"/>
    <w:uiPriority w:val="99"/>
    <w:unhideWhenUsed/>
    <w:rsid w:val="005A6CD4"/>
    <w:pPr>
      <w:autoSpaceDE/>
      <w:autoSpaceDN/>
      <w:spacing w:before="100" w:beforeAutospacing="1" w:after="100" w:afterAutospacing="1"/>
    </w:pPr>
    <w:rPr>
      <w:rFonts w:ascii="Times New Roman" w:eastAsiaTheme="minorEastAsia" w:hAnsi="Times New Roman"/>
      <w:sz w:val="24"/>
      <w:szCs w:val="24"/>
    </w:rPr>
  </w:style>
  <w:style w:type="character" w:styleId="a4">
    <w:name w:val="annotation reference"/>
    <w:basedOn w:val="a0"/>
    <w:uiPriority w:val="99"/>
    <w:semiHidden/>
    <w:unhideWhenUsed/>
    <w:rsid w:val="005A6CD4"/>
    <w:rPr>
      <w:sz w:val="16"/>
      <w:szCs w:val="16"/>
    </w:rPr>
  </w:style>
  <w:style w:type="paragraph" w:styleId="a5">
    <w:name w:val="annotation text"/>
    <w:basedOn w:val="a"/>
    <w:link w:val="a6"/>
    <w:uiPriority w:val="99"/>
    <w:unhideWhenUsed/>
    <w:rsid w:val="005A6CD4"/>
    <w:rPr>
      <w:sz w:val="20"/>
      <w:szCs w:val="20"/>
    </w:rPr>
  </w:style>
  <w:style w:type="character" w:customStyle="1" w:styleId="a6">
    <w:name w:val="Текст примечания Знак"/>
    <w:basedOn w:val="a0"/>
    <w:link w:val="a5"/>
    <w:uiPriority w:val="99"/>
    <w:rsid w:val="005A6CD4"/>
    <w:rPr>
      <w:rFonts w:ascii="Verdana" w:eastAsia="Verdana" w:hAnsi="Verdana"/>
    </w:rPr>
  </w:style>
  <w:style w:type="paragraph" w:styleId="a7">
    <w:name w:val="annotation subject"/>
    <w:basedOn w:val="a5"/>
    <w:next w:val="a5"/>
    <w:link w:val="a8"/>
    <w:uiPriority w:val="99"/>
    <w:semiHidden/>
    <w:unhideWhenUsed/>
    <w:rsid w:val="005A6CD4"/>
    <w:rPr>
      <w:b/>
      <w:bCs/>
    </w:rPr>
  </w:style>
  <w:style w:type="character" w:customStyle="1" w:styleId="a8">
    <w:name w:val="Тема примечания Знак"/>
    <w:basedOn w:val="a6"/>
    <w:link w:val="a7"/>
    <w:uiPriority w:val="99"/>
    <w:semiHidden/>
    <w:rsid w:val="005A6CD4"/>
    <w:rPr>
      <w:rFonts w:ascii="Verdana" w:eastAsia="Verdana" w:hAnsi="Verdana"/>
      <w:b/>
      <w:bCs/>
    </w:rPr>
  </w:style>
  <w:style w:type="paragraph" w:styleId="a9">
    <w:name w:val="Revision"/>
    <w:hidden/>
    <w:uiPriority w:val="99"/>
    <w:semiHidden/>
    <w:rsid w:val="005A6CD4"/>
    <w:rPr>
      <w:rFonts w:ascii="Verdana" w:eastAsia="Verdana" w:hAnsi="Verdana"/>
      <w:sz w:val="15"/>
      <w:szCs w:val="16"/>
    </w:rPr>
  </w:style>
  <w:style w:type="character" w:customStyle="1" w:styleId="panchor">
    <w:name w:val="panchor"/>
    <w:basedOn w:val="a0"/>
    <w:rsid w:val="005A6CD4"/>
  </w:style>
  <w:style w:type="paragraph" w:styleId="aa">
    <w:name w:val="List Paragraph"/>
    <w:basedOn w:val="a"/>
    <w:uiPriority w:val="34"/>
    <w:qFormat/>
    <w:rsid w:val="005A6CD4"/>
    <w:pPr>
      <w:autoSpaceDE/>
      <w:autoSpaceDN/>
      <w:spacing w:after="160" w:line="259" w:lineRule="auto"/>
      <w:ind w:left="720"/>
      <w:contextualSpacing/>
    </w:pPr>
    <w:rPr>
      <w:rFonts w:asciiTheme="minorHAnsi" w:eastAsiaTheme="minorHAnsi" w:hAnsiTheme="minorHAnsi" w:cstheme="minorBidi"/>
      <w:sz w:val="22"/>
      <w:szCs w:val="22"/>
    </w:rPr>
  </w:style>
  <w:style w:type="paragraph" w:customStyle="1" w:styleId="al">
    <w:name w:val="a_l"/>
    <w:basedOn w:val="a"/>
    <w:uiPriority w:val="99"/>
    <w:rsid w:val="005A6CD4"/>
    <w:pPr>
      <w:autoSpaceDE/>
      <w:autoSpaceDN/>
      <w:spacing w:before="100" w:beforeAutospacing="1" w:after="100" w:afterAutospacing="1"/>
    </w:pPr>
    <w:rPr>
      <w:rFonts w:ascii="Times New Roman" w:eastAsia="Times New Roman" w:hAnsi="Times New Roman"/>
      <w:sz w:val="24"/>
      <w:szCs w:val="24"/>
    </w:rPr>
  </w:style>
  <w:style w:type="paragraph" w:styleId="ab">
    <w:name w:val="header"/>
    <w:basedOn w:val="a"/>
    <w:link w:val="ac"/>
    <w:uiPriority w:val="99"/>
    <w:unhideWhenUsed/>
    <w:rsid w:val="005A6CD4"/>
    <w:pPr>
      <w:tabs>
        <w:tab w:val="center" w:pos="4513"/>
        <w:tab w:val="right" w:pos="9026"/>
      </w:tabs>
    </w:pPr>
  </w:style>
  <w:style w:type="character" w:customStyle="1" w:styleId="ac">
    <w:name w:val="Верхний колонтитул Знак"/>
    <w:basedOn w:val="a0"/>
    <w:link w:val="ab"/>
    <w:uiPriority w:val="99"/>
    <w:rsid w:val="005A6CD4"/>
    <w:rPr>
      <w:rFonts w:ascii="Verdana" w:eastAsia="Verdana" w:hAnsi="Verdana"/>
      <w:sz w:val="15"/>
      <w:szCs w:val="16"/>
    </w:rPr>
  </w:style>
  <w:style w:type="paragraph" w:styleId="ad">
    <w:name w:val="footer"/>
    <w:basedOn w:val="a"/>
    <w:link w:val="ae"/>
    <w:uiPriority w:val="99"/>
    <w:unhideWhenUsed/>
    <w:rsid w:val="005A6CD4"/>
    <w:pPr>
      <w:tabs>
        <w:tab w:val="center" w:pos="4513"/>
        <w:tab w:val="right" w:pos="9026"/>
      </w:tabs>
    </w:pPr>
  </w:style>
  <w:style w:type="character" w:customStyle="1" w:styleId="ae">
    <w:name w:val="Нижний колонтитул Знак"/>
    <w:basedOn w:val="a0"/>
    <w:link w:val="ad"/>
    <w:uiPriority w:val="99"/>
    <w:rsid w:val="005A6CD4"/>
    <w:rPr>
      <w:rFonts w:ascii="Verdana" w:eastAsia="Verdana" w:hAnsi="Verdana"/>
      <w:sz w:val="15"/>
      <w:szCs w:val="16"/>
    </w:rPr>
  </w:style>
  <w:style w:type="paragraph" w:customStyle="1" w:styleId="Stil1WasteGhid">
    <w:name w:val="Stil 1 Waste Ghid"/>
    <w:basedOn w:val="1"/>
    <w:link w:val="Stil1WasteGhidChar"/>
    <w:qFormat/>
    <w:rsid w:val="005A6CD4"/>
    <w:pPr>
      <w:numPr>
        <w:numId w:val="1"/>
      </w:numPr>
      <w:shd w:val="clear" w:color="auto" w:fill="FFFFFF" w:themeFill="background1"/>
      <w:tabs>
        <w:tab w:val="left" w:pos="450"/>
        <w:tab w:val="left" w:pos="720"/>
      </w:tabs>
      <w:autoSpaceDE/>
      <w:autoSpaceDN/>
      <w:spacing w:before="120" w:after="120"/>
    </w:pPr>
    <w:rPr>
      <w:rFonts w:asciiTheme="minorHAnsi" w:hAnsiTheme="minorHAnsi" w:cstheme="minorHAnsi"/>
      <w:b/>
      <w:bCs/>
      <w:color w:val="C45911" w:themeColor="accent2" w:themeShade="BF"/>
      <w:kern w:val="32"/>
      <w:sz w:val="24"/>
      <w:szCs w:val="24"/>
      <w:lang w:eastAsia="fr-FR"/>
    </w:rPr>
  </w:style>
  <w:style w:type="character" w:customStyle="1" w:styleId="Stil1WasteGhidChar">
    <w:name w:val="Stil 1 Waste Ghid Char"/>
    <w:basedOn w:val="10"/>
    <w:link w:val="Stil1WasteGhid"/>
    <w:rsid w:val="005A6CD4"/>
    <w:rPr>
      <w:rFonts w:asciiTheme="minorHAnsi" w:eastAsiaTheme="majorEastAsia" w:hAnsiTheme="minorHAnsi" w:cstheme="minorHAnsi"/>
      <w:b/>
      <w:bCs/>
      <w:color w:val="C45911" w:themeColor="accent2" w:themeShade="BF"/>
      <w:kern w:val="32"/>
      <w:sz w:val="24"/>
      <w:szCs w:val="24"/>
      <w:shd w:val="clear" w:color="auto" w:fill="FFFFFF" w:themeFill="background1"/>
      <w:lang w:val="ro-RO" w:eastAsia="fr-FR"/>
    </w:rPr>
  </w:style>
  <w:style w:type="character" w:customStyle="1" w:styleId="10">
    <w:name w:val="Заголовок 1 Знак"/>
    <w:basedOn w:val="a0"/>
    <w:link w:val="1"/>
    <w:uiPriority w:val="9"/>
    <w:rsid w:val="005A6CD4"/>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5A6CD4"/>
    <w:pPr>
      <w:autoSpaceDE/>
      <w:autoSpaceDN/>
      <w:spacing w:line="259" w:lineRule="auto"/>
      <w:outlineLvl w:val="9"/>
    </w:pPr>
  </w:style>
  <w:style w:type="paragraph" w:styleId="11">
    <w:name w:val="toc 1"/>
    <w:basedOn w:val="a"/>
    <w:next w:val="a"/>
    <w:autoRedefine/>
    <w:uiPriority w:val="39"/>
    <w:unhideWhenUsed/>
    <w:rsid w:val="00D321FD"/>
    <w:pPr>
      <w:tabs>
        <w:tab w:val="right" w:leader="dot" w:pos="9350"/>
      </w:tabs>
      <w:spacing w:after="100"/>
    </w:pPr>
  </w:style>
  <w:style w:type="character" w:styleId="af0">
    <w:name w:val="Hyperlink"/>
    <w:basedOn w:val="a0"/>
    <w:uiPriority w:val="99"/>
    <w:unhideWhenUsed/>
    <w:rsid w:val="005A6CD4"/>
    <w:rPr>
      <w:color w:val="0563C1" w:themeColor="hyperlink"/>
      <w:u w:val="single"/>
    </w:rPr>
  </w:style>
  <w:style w:type="paragraph" w:customStyle="1" w:styleId="Style2WasteGhid">
    <w:name w:val="Style2 Waste Ghid"/>
    <w:basedOn w:val="a"/>
    <w:link w:val="Style2WasteGhidChar"/>
    <w:qFormat/>
    <w:rsid w:val="005A6CD4"/>
    <w:pPr>
      <w:numPr>
        <w:ilvl w:val="1"/>
        <w:numId w:val="1"/>
      </w:numPr>
      <w:shd w:val="clear" w:color="auto" w:fill="FFFFFF" w:themeFill="background1"/>
      <w:tabs>
        <w:tab w:val="left" w:pos="720"/>
      </w:tabs>
      <w:autoSpaceDE/>
      <w:autoSpaceDN/>
      <w:spacing w:before="120" w:after="120"/>
      <w:outlineLvl w:val="0"/>
    </w:pPr>
    <w:rPr>
      <w:rFonts w:asciiTheme="minorHAnsi" w:eastAsia="Times New Roman" w:hAnsiTheme="minorHAnsi" w:cstheme="minorHAnsi"/>
      <w:b/>
      <w:bCs/>
      <w:color w:val="C45911" w:themeColor="accent2" w:themeShade="BF"/>
      <w:kern w:val="32"/>
      <w:sz w:val="24"/>
      <w:szCs w:val="36"/>
      <w:lang w:eastAsia="fr-FR"/>
    </w:rPr>
  </w:style>
  <w:style w:type="character" w:customStyle="1" w:styleId="Style2WasteGhidChar">
    <w:name w:val="Style2 Waste Ghid Char"/>
    <w:basedOn w:val="a0"/>
    <w:link w:val="Style2WasteGhid"/>
    <w:rsid w:val="005A6CD4"/>
    <w:rPr>
      <w:rFonts w:asciiTheme="minorHAnsi" w:hAnsiTheme="minorHAnsi" w:cstheme="minorHAnsi"/>
      <w:b/>
      <w:bCs/>
      <w:color w:val="C45911" w:themeColor="accent2" w:themeShade="BF"/>
      <w:kern w:val="32"/>
      <w:sz w:val="24"/>
      <w:szCs w:val="36"/>
      <w:shd w:val="clear" w:color="auto" w:fill="FFFFFF" w:themeFill="background1"/>
      <w:lang w:val="ro-RO" w:eastAsia="fr-FR"/>
    </w:rPr>
  </w:style>
  <w:style w:type="paragraph" w:styleId="af1">
    <w:name w:val="Balloon Text"/>
    <w:basedOn w:val="a"/>
    <w:link w:val="af2"/>
    <w:uiPriority w:val="99"/>
    <w:semiHidden/>
    <w:unhideWhenUsed/>
    <w:rsid w:val="005A6CD4"/>
    <w:rPr>
      <w:rFonts w:ascii="Times New Roman" w:hAnsi="Times New Roman"/>
      <w:sz w:val="18"/>
      <w:szCs w:val="18"/>
    </w:rPr>
  </w:style>
  <w:style w:type="character" w:customStyle="1" w:styleId="af2">
    <w:name w:val="Текст выноски Знак"/>
    <w:basedOn w:val="a0"/>
    <w:link w:val="af1"/>
    <w:uiPriority w:val="99"/>
    <w:semiHidden/>
    <w:rsid w:val="005A6CD4"/>
    <w:rPr>
      <w:rFonts w:eastAsia="Verdana"/>
      <w:sz w:val="18"/>
      <w:szCs w:val="18"/>
    </w:rPr>
  </w:style>
  <w:style w:type="table" w:customStyle="1" w:styleId="TableGrid1">
    <w:name w:val="Table Grid1"/>
    <w:basedOn w:val="a1"/>
    <w:next w:val="af3"/>
    <w:uiPriority w:val="39"/>
    <w:rsid w:val="005A6C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WasteGhid">
    <w:name w:val="Style 3 Waste Ghid"/>
    <w:basedOn w:val="Style2WasteGhid"/>
    <w:uiPriority w:val="99"/>
    <w:qFormat/>
    <w:rsid w:val="005A6CD4"/>
    <w:pPr>
      <w:numPr>
        <w:ilvl w:val="0"/>
        <w:numId w:val="0"/>
      </w:numPr>
      <w:ind w:left="2160" w:hanging="180"/>
    </w:pPr>
  </w:style>
  <w:style w:type="table" w:styleId="af3">
    <w:name w:val="Table Grid"/>
    <w:basedOn w:val="a1"/>
    <w:uiPriority w:val="39"/>
    <w:rsid w:val="005A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a0"/>
    <w:link w:val="Bodytext2"/>
    <w:rsid w:val="00BF52DA"/>
    <w:rPr>
      <w:rFonts w:ascii="Arial" w:eastAsia="Arial" w:hAnsi="Arial" w:cs="Arial"/>
      <w:sz w:val="22"/>
      <w:szCs w:val="22"/>
      <w:shd w:val="clear" w:color="auto" w:fill="FFFFFF"/>
    </w:rPr>
  </w:style>
  <w:style w:type="paragraph" w:customStyle="1" w:styleId="Bodytext2">
    <w:name w:val="Body text (2)"/>
    <w:basedOn w:val="a"/>
    <w:link w:val="Bodytext20"/>
    <w:rsid w:val="00BF52DA"/>
    <w:pPr>
      <w:widowControl w:val="0"/>
      <w:numPr>
        <w:ilvl w:val="2"/>
        <w:numId w:val="2"/>
      </w:numPr>
      <w:shd w:val="clear" w:color="auto" w:fill="FFFFFF"/>
      <w:autoSpaceDE/>
      <w:autoSpaceDN/>
      <w:spacing w:before="360" w:line="254" w:lineRule="exact"/>
      <w:jc w:val="both"/>
    </w:pPr>
    <w:rPr>
      <w:rFonts w:ascii="Arial" w:eastAsia="Arial" w:hAnsi="Arial" w:cs="Arial"/>
      <w:sz w:val="22"/>
      <w:szCs w:val="22"/>
      <w:lang w:val="en-US"/>
    </w:rPr>
  </w:style>
  <w:style w:type="paragraph" w:customStyle="1" w:styleId="Heading41">
    <w:name w:val="Heading 41"/>
    <w:basedOn w:val="a"/>
    <w:uiPriority w:val="99"/>
    <w:rsid w:val="00BF52DA"/>
    <w:pPr>
      <w:widowControl w:val="0"/>
      <w:numPr>
        <w:ilvl w:val="1"/>
        <w:numId w:val="2"/>
      </w:numPr>
      <w:shd w:val="clear" w:color="auto" w:fill="FFFFFF"/>
      <w:autoSpaceDE/>
      <w:autoSpaceDN/>
      <w:spacing w:before="360" w:after="360" w:line="0" w:lineRule="atLeast"/>
      <w:jc w:val="both"/>
      <w:outlineLvl w:val="3"/>
    </w:pPr>
    <w:rPr>
      <w:rFonts w:ascii="Arial" w:eastAsia="Arial" w:hAnsi="Arial" w:cs="Arial"/>
      <w:b/>
      <w:bCs/>
      <w:sz w:val="28"/>
      <w:szCs w:val="28"/>
      <w:lang w:eastAsia="ro-RO" w:bidi="ro-RO"/>
    </w:rPr>
  </w:style>
  <w:style w:type="paragraph" w:customStyle="1" w:styleId="Heading31">
    <w:name w:val="Heading 31"/>
    <w:basedOn w:val="a"/>
    <w:uiPriority w:val="99"/>
    <w:rsid w:val="00BF52DA"/>
    <w:pPr>
      <w:widowControl w:val="0"/>
      <w:numPr>
        <w:numId w:val="2"/>
      </w:numPr>
      <w:shd w:val="clear" w:color="auto" w:fill="FFFFFF"/>
      <w:autoSpaceDE/>
      <w:autoSpaceDN/>
      <w:spacing w:before="420" w:after="120" w:line="0" w:lineRule="atLeast"/>
      <w:jc w:val="both"/>
      <w:outlineLvl w:val="2"/>
    </w:pPr>
    <w:rPr>
      <w:rFonts w:ascii="Arial" w:eastAsia="Arial" w:hAnsi="Arial" w:cs="Arial"/>
      <w:b/>
      <w:bCs/>
      <w:sz w:val="32"/>
      <w:szCs w:val="32"/>
      <w:lang w:eastAsia="ro-RO" w:bidi="ro-RO"/>
    </w:rPr>
  </w:style>
  <w:style w:type="character" w:customStyle="1" w:styleId="apple-converted-space">
    <w:name w:val="apple-converted-space"/>
    <w:basedOn w:val="a0"/>
    <w:rsid w:val="0021039E"/>
  </w:style>
  <w:style w:type="paragraph" w:customStyle="1" w:styleId="pf0">
    <w:name w:val="pf0"/>
    <w:basedOn w:val="a"/>
    <w:uiPriority w:val="99"/>
    <w:rsid w:val="002B6537"/>
    <w:pPr>
      <w:autoSpaceDE/>
      <w:autoSpaceDN/>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a0"/>
    <w:rsid w:val="002B6537"/>
    <w:rPr>
      <w:rFonts w:ascii="Segoe UI" w:hAnsi="Segoe UI" w:cs="Segoe UI" w:hint="default"/>
      <w:sz w:val="18"/>
      <w:szCs w:val="18"/>
    </w:rPr>
  </w:style>
  <w:style w:type="character" w:customStyle="1" w:styleId="cf11">
    <w:name w:val="cf11"/>
    <w:basedOn w:val="a0"/>
    <w:rsid w:val="00A46244"/>
    <w:rPr>
      <w:rFonts w:ascii="Segoe UI" w:hAnsi="Segoe UI" w:cs="Segoe UI" w:hint="default"/>
      <w:sz w:val="18"/>
      <w:szCs w:val="18"/>
    </w:rPr>
  </w:style>
  <w:style w:type="character" w:customStyle="1" w:styleId="40">
    <w:name w:val="Заголовок 4 Знак"/>
    <w:basedOn w:val="a0"/>
    <w:link w:val="4"/>
    <w:uiPriority w:val="9"/>
    <w:semiHidden/>
    <w:rsid w:val="002F0176"/>
    <w:rPr>
      <w:rFonts w:asciiTheme="majorHAnsi" w:eastAsiaTheme="majorEastAsia" w:hAnsiTheme="majorHAnsi" w:cstheme="majorBidi"/>
      <w:i/>
      <w:iCs/>
      <w:color w:val="2F5496" w:themeColor="accent1" w:themeShade="BF"/>
      <w:sz w:val="15"/>
      <w:szCs w:val="16"/>
      <w:lang w:val="ro-RO"/>
    </w:rPr>
  </w:style>
  <w:style w:type="character" w:styleId="af4">
    <w:name w:val="Strong"/>
    <w:basedOn w:val="a0"/>
    <w:uiPriority w:val="22"/>
    <w:qFormat/>
    <w:rsid w:val="001634C2"/>
    <w:rPr>
      <w:b/>
      <w:bCs/>
    </w:rPr>
  </w:style>
  <w:style w:type="character" w:customStyle="1" w:styleId="whitespace-normal">
    <w:name w:val="whitespace-normal"/>
    <w:basedOn w:val="a0"/>
    <w:rsid w:val="0032114A"/>
  </w:style>
  <w:style w:type="paragraph" w:customStyle="1" w:styleId="FR2">
    <w:name w:val="FR2"/>
    <w:rsid w:val="00A15D96"/>
    <w:pPr>
      <w:widowControl w:val="0"/>
      <w:snapToGrid w:val="0"/>
      <w:spacing w:before="100" w:line="360" w:lineRule="auto"/>
      <w:ind w:left="120"/>
    </w:pPr>
    <w:rPr>
      <w:rFonts w:ascii="Arial" w:eastAsia="SimSun" w:hAnsi="Arial"/>
      <w:sz w:val="24"/>
      <w:lang w:val="ro-RO" w:eastAsia="ru-RU"/>
    </w:rPr>
  </w:style>
  <w:style w:type="character" w:customStyle="1" w:styleId="af5">
    <w:name w:val="Без интервала Знак"/>
    <w:link w:val="af6"/>
    <w:uiPriority w:val="1"/>
    <w:locked/>
    <w:rsid w:val="005B482A"/>
  </w:style>
  <w:style w:type="paragraph" w:styleId="af6">
    <w:name w:val="No Spacing"/>
    <w:link w:val="af5"/>
    <w:uiPriority w:val="1"/>
    <w:qFormat/>
    <w:rsid w:val="005B482A"/>
  </w:style>
  <w:style w:type="character" w:styleId="af7">
    <w:name w:val="FollowedHyperlink"/>
    <w:basedOn w:val="a0"/>
    <w:uiPriority w:val="99"/>
    <w:semiHidden/>
    <w:unhideWhenUsed/>
    <w:rsid w:val="00DF50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0221">
      <w:bodyDiv w:val="1"/>
      <w:marLeft w:val="0"/>
      <w:marRight w:val="0"/>
      <w:marTop w:val="0"/>
      <w:marBottom w:val="0"/>
      <w:divBdr>
        <w:top w:val="none" w:sz="0" w:space="0" w:color="auto"/>
        <w:left w:val="none" w:sz="0" w:space="0" w:color="auto"/>
        <w:bottom w:val="none" w:sz="0" w:space="0" w:color="auto"/>
        <w:right w:val="none" w:sz="0" w:space="0" w:color="auto"/>
      </w:divBdr>
    </w:div>
    <w:div w:id="53818305">
      <w:bodyDiv w:val="1"/>
      <w:marLeft w:val="0"/>
      <w:marRight w:val="0"/>
      <w:marTop w:val="0"/>
      <w:marBottom w:val="0"/>
      <w:divBdr>
        <w:top w:val="none" w:sz="0" w:space="0" w:color="auto"/>
        <w:left w:val="none" w:sz="0" w:space="0" w:color="auto"/>
        <w:bottom w:val="none" w:sz="0" w:space="0" w:color="auto"/>
        <w:right w:val="none" w:sz="0" w:space="0" w:color="auto"/>
      </w:divBdr>
    </w:div>
    <w:div w:id="55010210">
      <w:bodyDiv w:val="1"/>
      <w:marLeft w:val="0"/>
      <w:marRight w:val="0"/>
      <w:marTop w:val="0"/>
      <w:marBottom w:val="0"/>
      <w:divBdr>
        <w:top w:val="none" w:sz="0" w:space="0" w:color="auto"/>
        <w:left w:val="none" w:sz="0" w:space="0" w:color="auto"/>
        <w:bottom w:val="none" w:sz="0" w:space="0" w:color="auto"/>
        <w:right w:val="none" w:sz="0" w:space="0" w:color="auto"/>
      </w:divBdr>
    </w:div>
    <w:div w:id="129175335">
      <w:bodyDiv w:val="1"/>
      <w:marLeft w:val="0"/>
      <w:marRight w:val="0"/>
      <w:marTop w:val="0"/>
      <w:marBottom w:val="0"/>
      <w:divBdr>
        <w:top w:val="none" w:sz="0" w:space="0" w:color="auto"/>
        <w:left w:val="none" w:sz="0" w:space="0" w:color="auto"/>
        <w:bottom w:val="none" w:sz="0" w:space="0" w:color="auto"/>
        <w:right w:val="none" w:sz="0" w:space="0" w:color="auto"/>
      </w:divBdr>
    </w:div>
    <w:div w:id="192158936">
      <w:bodyDiv w:val="1"/>
      <w:marLeft w:val="0"/>
      <w:marRight w:val="0"/>
      <w:marTop w:val="0"/>
      <w:marBottom w:val="0"/>
      <w:divBdr>
        <w:top w:val="none" w:sz="0" w:space="0" w:color="auto"/>
        <w:left w:val="none" w:sz="0" w:space="0" w:color="auto"/>
        <w:bottom w:val="none" w:sz="0" w:space="0" w:color="auto"/>
        <w:right w:val="none" w:sz="0" w:space="0" w:color="auto"/>
      </w:divBdr>
    </w:div>
    <w:div w:id="202713555">
      <w:bodyDiv w:val="1"/>
      <w:marLeft w:val="0"/>
      <w:marRight w:val="0"/>
      <w:marTop w:val="0"/>
      <w:marBottom w:val="0"/>
      <w:divBdr>
        <w:top w:val="none" w:sz="0" w:space="0" w:color="auto"/>
        <w:left w:val="none" w:sz="0" w:space="0" w:color="auto"/>
        <w:bottom w:val="none" w:sz="0" w:space="0" w:color="auto"/>
        <w:right w:val="none" w:sz="0" w:space="0" w:color="auto"/>
      </w:divBdr>
    </w:div>
    <w:div w:id="268046728">
      <w:bodyDiv w:val="1"/>
      <w:marLeft w:val="0"/>
      <w:marRight w:val="0"/>
      <w:marTop w:val="0"/>
      <w:marBottom w:val="0"/>
      <w:divBdr>
        <w:top w:val="none" w:sz="0" w:space="0" w:color="auto"/>
        <w:left w:val="none" w:sz="0" w:space="0" w:color="auto"/>
        <w:bottom w:val="none" w:sz="0" w:space="0" w:color="auto"/>
        <w:right w:val="none" w:sz="0" w:space="0" w:color="auto"/>
      </w:divBdr>
    </w:div>
    <w:div w:id="278531943">
      <w:bodyDiv w:val="1"/>
      <w:marLeft w:val="0"/>
      <w:marRight w:val="0"/>
      <w:marTop w:val="0"/>
      <w:marBottom w:val="0"/>
      <w:divBdr>
        <w:top w:val="none" w:sz="0" w:space="0" w:color="auto"/>
        <w:left w:val="none" w:sz="0" w:space="0" w:color="auto"/>
        <w:bottom w:val="none" w:sz="0" w:space="0" w:color="auto"/>
        <w:right w:val="none" w:sz="0" w:space="0" w:color="auto"/>
      </w:divBdr>
    </w:div>
    <w:div w:id="319962644">
      <w:bodyDiv w:val="1"/>
      <w:marLeft w:val="0"/>
      <w:marRight w:val="0"/>
      <w:marTop w:val="0"/>
      <w:marBottom w:val="0"/>
      <w:divBdr>
        <w:top w:val="none" w:sz="0" w:space="0" w:color="auto"/>
        <w:left w:val="none" w:sz="0" w:space="0" w:color="auto"/>
        <w:bottom w:val="none" w:sz="0" w:space="0" w:color="auto"/>
        <w:right w:val="none" w:sz="0" w:space="0" w:color="auto"/>
      </w:divBdr>
    </w:div>
    <w:div w:id="348217699">
      <w:bodyDiv w:val="1"/>
      <w:marLeft w:val="0"/>
      <w:marRight w:val="0"/>
      <w:marTop w:val="0"/>
      <w:marBottom w:val="0"/>
      <w:divBdr>
        <w:top w:val="none" w:sz="0" w:space="0" w:color="auto"/>
        <w:left w:val="none" w:sz="0" w:space="0" w:color="auto"/>
        <w:bottom w:val="none" w:sz="0" w:space="0" w:color="auto"/>
        <w:right w:val="none" w:sz="0" w:space="0" w:color="auto"/>
      </w:divBdr>
    </w:div>
    <w:div w:id="354498045">
      <w:bodyDiv w:val="1"/>
      <w:marLeft w:val="0"/>
      <w:marRight w:val="0"/>
      <w:marTop w:val="0"/>
      <w:marBottom w:val="0"/>
      <w:divBdr>
        <w:top w:val="none" w:sz="0" w:space="0" w:color="auto"/>
        <w:left w:val="none" w:sz="0" w:space="0" w:color="auto"/>
        <w:bottom w:val="none" w:sz="0" w:space="0" w:color="auto"/>
        <w:right w:val="none" w:sz="0" w:space="0" w:color="auto"/>
      </w:divBdr>
    </w:div>
    <w:div w:id="409161717">
      <w:bodyDiv w:val="1"/>
      <w:marLeft w:val="0"/>
      <w:marRight w:val="0"/>
      <w:marTop w:val="0"/>
      <w:marBottom w:val="0"/>
      <w:divBdr>
        <w:top w:val="none" w:sz="0" w:space="0" w:color="auto"/>
        <w:left w:val="none" w:sz="0" w:space="0" w:color="auto"/>
        <w:bottom w:val="none" w:sz="0" w:space="0" w:color="auto"/>
        <w:right w:val="none" w:sz="0" w:space="0" w:color="auto"/>
      </w:divBdr>
    </w:div>
    <w:div w:id="428044754">
      <w:bodyDiv w:val="1"/>
      <w:marLeft w:val="0"/>
      <w:marRight w:val="0"/>
      <w:marTop w:val="0"/>
      <w:marBottom w:val="0"/>
      <w:divBdr>
        <w:top w:val="none" w:sz="0" w:space="0" w:color="auto"/>
        <w:left w:val="none" w:sz="0" w:space="0" w:color="auto"/>
        <w:bottom w:val="none" w:sz="0" w:space="0" w:color="auto"/>
        <w:right w:val="none" w:sz="0" w:space="0" w:color="auto"/>
      </w:divBdr>
    </w:div>
    <w:div w:id="485122412">
      <w:bodyDiv w:val="1"/>
      <w:marLeft w:val="0"/>
      <w:marRight w:val="0"/>
      <w:marTop w:val="0"/>
      <w:marBottom w:val="0"/>
      <w:divBdr>
        <w:top w:val="none" w:sz="0" w:space="0" w:color="auto"/>
        <w:left w:val="none" w:sz="0" w:space="0" w:color="auto"/>
        <w:bottom w:val="none" w:sz="0" w:space="0" w:color="auto"/>
        <w:right w:val="none" w:sz="0" w:space="0" w:color="auto"/>
      </w:divBdr>
    </w:div>
    <w:div w:id="504173191">
      <w:bodyDiv w:val="1"/>
      <w:marLeft w:val="0"/>
      <w:marRight w:val="0"/>
      <w:marTop w:val="0"/>
      <w:marBottom w:val="0"/>
      <w:divBdr>
        <w:top w:val="none" w:sz="0" w:space="0" w:color="auto"/>
        <w:left w:val="none" w:sz="0" w:space="0" w:color="auto"/>
        <w:bottom w:val="none" w:sz="0" w:space="0" w:color="auto"/>
        <w:right w:val="none" w:sz="0" w:space="0" w:color="auto"/>
      </w:divBdr>
    </w:div>
    <w:div w:id="518356900">
      <w:bodyDiv w:val="1"/>
      <w:marLeft w:val="0"/>
      <w:marRight w:val="0"/>
      <w:marTop w:val="0"/>
      <w:marBottom w:val="0"/>
      <w:divBdr>
        <w:top w:val="none" w:sz="0" w:space="0" w:color="auto"/>
        <w:left w:val="none" w:sz="0" w:space="0" w:color="auto"/>
        <w:bottom w:val="none" w:sz="0" w:space="0" w:color="auto"/>
        <w:right w:val="none" w:sz="0" w:space="0" w:color="auto"/>
      </w:divBdr>
    </w:div>
    <w:div w:id="546793385">
      <w:bodyDiv w:val="1"/>
      <w:marLeft w:val="0"/>
      <w:marRight w:val="0"/>
      <w:marTop w:val="0"/>
      <w:marBottom w:val="0"/>
      <w:divBdr>
        <w:top w:val="none" w:sz="0" w:space="0" w:color="auto"/>
        <w:left w:val="none" w:sz="0" w:space="0" w:color="auto"/>
        <w:bottom w:val="none" w:sz="0" w:space="0" w:color="auto"/>
        <w:right w:val="none" w:sz="0" w:space="0" w:color="auto"/>
      </w:divBdr>
    </w:div>
    <w:div w:id="557009499">
      <w:bodyDiv w:val="1"/>
      <w:marLeft w:val="0"/>
      <w:marRight w:val="0"/>
      <w:marTop w:val="0"/>
      <w:marBottom w:val="0"/>
      <w:divBdr>
        <w:top w:val="none" w:sz="0" w:space="0" w:color="auto"/>
        <w:left w:val="none" w:sz="0" w:space="0" w:color="auto"/>
        <w:bottom w:val="none" w:sz="0" w:space="0" w:color="auto"/>
        <w:right w:val="none" w:sz="0" w:space="0" w:color="auto"/>
      </w:divBdr>
    </w:div>
    <w:div w:id="576865537">
      <w:bodyDiv w:val="1"/>
      <w:marLeft w:val="0"/>
      <w:marRight w:val="0"/>
      <w:marTop w:val="0"/>
      <w:marBottom w:val="0"/>
      <w:divBdr>
        <w:top w:val="none" w:sz="0" w:space="0" w:color="auto"/>
        <w:left w:val="none" w:sz="0" w:space="0" w:color="auto"/>
        <w:bottom w:val="none" w:sz="0" w:space="0" w:color="auto"/>
        <w:right w:val="none" w:sz="0" w:space="0" w:color="auto"/>
      </w:divBdr>
    </w:div>
    <w:div w:id="619460999">
      <w:bodyDiv w:val="1"/>
      <w:marLeft w:val="0"/>
      <w:marRight w:val="0"/>
      <w:marTop w:val="0"/>
      <w:marBottom w:val="0"/>
      <w:divBdr>
        <w:top w:val="none" w:sz="0" w:space="0" w:color="auto"/>
        <w:left w:val="none" w:sz="0" w:space="0" w:color="auto"/>
        <w:bottom w:val="none" w:sz="0" w:space="0" w:color="auto"/>
        <w:right w:val="none" w:sz="0" w:space="0" w:color="auto"/>
      </w:divBdr>
    </w:div>
    <w:div w:id="660355661">
      <w:bodyDiv w:val="1"/>
      <w:marLeft w:val="0"/>
      <w:marRight w:val="0"/>
      <w:marTop w:val="0"/>
      <w:marBottom w:val="0"/>
      <w:divBdr>
        <w:top w:val="none" w:sz="0" w:space="0" w:color="auto"/>
        <w:left w:val="none" w:sz="0" w:space="0" w:color="auto"/>
        <w:bottom w:val="none" w:sz="0" w:space="0" w:color="auto"/>
        <w:right w:val="none" w:sz="0" w:space="0" w:color="auto"/>
      </w:divBdr>
    </w:div>
    <w:div w:id="734357966">
      <w:bodyDiv w:val="1"/>
      <w:marLeft w:val="0"/>
      <w:marRight w:val="0"/>
      <w:marTop w:val="0"/>
      <w:marBottom w:val="0"/>
      <w:divBdr>
        <w:top w:val="none" w:sz="0" w:space="0" w:color="auto"/>
        <w:left w:val="none" w:sz="0" w:space="0" w:color="auto"/>
        <w:bottom w:val="none" w:sz="0" w:space="0" w:color="auto"/>
        <w:right w:val="none" w:sz="0" w:space="0" w:color="auto"/>
      </w:divBdr>
    </w:div>
    <w:div w:id="784469960">
      <w:bodyDiv w:val="1"/>
      <w:marLeft w:val="0"/>
      <w:marRight w:val="0"/>
      <w:marTop w:val="0"/>
      <w:marBottom w:val="0"/>
      <w:divBdr>
        <w:top w:val="none" w:sz="0" w:space="0" w:color="auto"/>
        <w:left w:val="none" w:sz="0" w:space="0" w:color="auto"/>
        <w:bottom w:val="none" w:sz="0" w:space="0" w:color="auto"/>
        <w:right w:val="none" w:sz="0" w:space="0" w:color="auto"/>
      </w:divBdr>
    </w:div>
    <w:div w:id="786851145">
      <w:bodyDiv w:val="1"/>
      <w:marLeft w:val="0"/>
      <w:marRight w:val="0"/>
      <w:marTop w:val="0"/>
      <w:marBottom w:val="0"/>
      <w:divBdr>
        <w:top w:val="none" w:sz="0" w:space="0" w:color="auto"/>
        <w:left w:val="none" w:sz="0" w:space="0" w:color="auto"/>
        <w:bottom w:val="none" w:sz="0" w:space="0" w:color="auto"/>
        <w:right w:val="none" w:sz="0" w:space="0" w:color="auto"/>
      </w:divBdr>
    </w:div>
    <w:div w:id="810484402">
      <w:bodyDiv w:val="1"/>
      <w:marLeft w:val="0"/>
      <w:marRight w:val="0"/>
      <w:marTop w:val="0"/>
      <w:marBottom w:val="0"/>
      <w:divBdr>
        <w:top w:val="none" w:sz="0" w:space="0" w:color="auto"/>
        <w:left w:val="none" w:sz="0" w:space="0" w:color="auto"/>
        <w:bottom w:val="none" w:sz="0" w:space="0" w:color="auto"/>
        <w:right w:val="none" w:sz="0" w:space="0" w:color="auto"/>
      </w:divBdr>
    </w:div>
    <w:div w:id="884945684">
      <w:bodyDiv w:val="1"/>
      <w:marLeft w:val="0"/>
      <w:marRight w:val="0"/>
      <w:marTop w:val="0"/>
      <w:marBottom w:val="0"/>
      <w:divBdr>
        <w:top w:val="none" w:sz="0" w:space="0" w:color="auto"/>
        <w:left w:val="none" w:sz="0" w:space="0" w:color="auto"/>
        <w:bottom w:val="none" w:sz="0" w:space="0" w:color="auto"/>
        <w:right w:val="none" w:sz="0" w:space="0" w:color="auto"/>
      </w:divBdr>
    </w:div>
    <w:div w:id="966937366">
      <w:bodyDiv w:val="1"/>
      <w:marLeft w:val="0"/>
      <w:marRight w:val="0"/>
      <w:marTop w:val="0"/>
      <w:marBottom w:val="0"/>
      <w:divBdr>
        <w:top w:val="none" w:sz="0" w:space="0" w:color="auto"/>
        <w:left w:val="none" w:sz="0" w:space="0" w:color="auto"/>
        <w:bottom w:val="none" w:sz="0" w:space="0" w:color="auto"/>
        <w:right w:val="none" w:sz="0" w:space="0" w:color="auto"/>
      </w:divBdr>
    </w:div>
    <w:div w:id="994649487">
      <w:bodyDiv w:val="1"/>
      <w:marLeft w:val="0"/>
      <w:marRight w:val="0"/>
      <w:marTop w:val="0"/>
      <w:marBottom w:val="0"/>
      <w:divBdr>
        <w:top w:val="none" w:sz="0" w:space="0" w:color="auto"/>
        <w:left w:val="none" w:sz="0" w:space="0" w:color="auto"/>
        <w:bottom w:val="none" w:sz="0" w:space="0" w:color="auto"/>
        <w:right w:val="none" w:sz="0" w:space="0" w:color="auto"/>
      </w:divBdr>
    </w:div>
    <w:div w:id="1006981446">
      <w:bodyDiv w:val="1"/>
      <w:marLeft w:val="0"/>
      <w:marRight w:val="0"/>
      <w:marTop w:val="0"/>
      <w:marBottom w:val="0"/>
      <w:divBdr>
        <w:top w:val="none" w:sz="0" w:space="0" w:color="auto"/>
        <w:left w:val="none" w:sz="0" w:space="0" w:color="auto"/>
        <w:bottom w:val="none" w:sz="0" w:space="0" w:color="auto"/>
        <w:right w:val="none" w:sz="0" w:space="0" w:color="auto"/>
      </w:divBdr>
    </w:div>
    <w:div w:id="1035274439">
      <w:bodyDiv w:val="1"/>
      <w:marLeft w:val="0"/>
      <w:marRight w:val="0"/>
      <w:marTop w:val="0"/>
      <w:marBottom w:val="0"/>
      <w:divBdr>
        <w:top w:val="none" w:sz="0" w:space="0" w:color="auto"/>
        <w:left w:val="none" w:sz="0" w:space="0" w:color="auto"/>
        <w:bottom w:val="none" w:sz="0" w:space="0" w:color="auto"/>
        <w:right w:val="none" w:sz="0" w:space="0" w:color="auto"/>
      </w:divBdr>
    </w:div>
    <w:div w:id="1107045511">
      <w:bodyDiv w:val="1"/>
      <w:marLeft w:val="0"/>
      <w:marRight w:val="0"/>
      <w:marTop w:val="0"/>
      <w:marBottom w:val="0"/>
      <w:divBdr>
        <w:top w:val="none" w:sz="0" w:space="0" w:color="auto"/>
        <w:left w:val="none" w:sz="0" w:space="0" w:color="auto"/>
        <w:bottom w:val="none" w:sz="0" w:space="0" w:color="auto"/>
        <w:right w:val="none" w:sz="0" w:space="0" w:color="auto"/>
      </w:divBdr>
    </w:div>
    <w:div w:id="1130129954">
      <w:bodyDiv w:val="1"/>
      <w:marLeft w:val="0"/>
      <w:marRight w:val="0"/>
      <w:marTop w:val="0"/>
      <w:marBottom w:val="0"/>
      <w:divBdr>
        <w:top w:val="none" w:sz="0" w:space="0" w:color="auto"/>
        <w:left w:val="none" w:sz="0" w:space="0" w:color="auto"/>
        <w:bottom w:val="none" w:sz="0" w:space="0" w:color="auto"/>
        <w:right w:val="none" w:sz="0" w:space="0" w:color="auto"/>
      </w:divBdr>
    </w:div>
    <w:div w:id="1149397492">
      <w:bodyDiv w:val="1"/>
      <w:marLeft w:val="0"/>
      <w:marRight w:val="0"/>
      <w:marTop w:val="0"/>
      <w:marBottom w:val="0"/>
      <w:divBdr>
        <w:top w:val="none" w:sz="0" w:space="0" w:color="auto"/>
        <w:left w:val="none" w:sz="0" w:space="0" w:color="auto"/>
        <w:bottom w:val="none" w:sz="0" w:space="0" w:color="auto"/>
        <w:right w:val="none" w:sz="0" w:space="0" w:color="auto"/>
      </w:divBdr>
    </w:div>
    <w:div w:id="1194728144">
      <w:bodyDiv w:val="1"/>
      <w:marLeft w:val="0"/>
      <w:marRight w:val="0"/>
      <w:marTop w:val="0"/>
      <w:marBottom w:val="0"/>
      <w:divBdr>
        <w:top w:val="none" w:sz="0" w:space="0" w:color="auto"/>
        <w:left w:val="none" w:sz="0" w:space="0" w:color="auto"/>
        <w:bottom w:val="none" w:sz="0" w:space="0" w:color="auto"/>
        <w:right w:val="none" w:sz="0" w:space="0" w:color="auto"/>
      </w:divBdr>
    </w:div>
    <w:div w:id="1229875226">
      <w:bodyDiv w:val="1"/>
      <w:marLeft w:val="0"/>
      <w:marRight w:val="0"/>
      <w:marTop w:val="0"/>
      <w:marBottom w:val="0"/>
      <w:divBdr>
        <w:top w:val="none" w:sz="0" w:space="0" w:color="auto"/>
        <w:left w:val="none" w:sz="0" w:space="0" w:color="auto"/>
        <w:bottom w:val="none" w:sz="0" w:space="0" w:color="auto"/>
        <w:right w:val="none" w:sz="0" w:space="0" w:color="auto"/>
      </w:divBdr>
    </w:div>
    <w:div w:id="1315527918">
      <w:bodyDiv w:val="1"/>
      <w:marLeft w:val="0"/>
      <w:marRight w:val="0"/>
      <w:marTop w:val="0"/>
      <w:marBottom w:val="0"/>
      <w:divBdr>
        <w:top w:val="none" w:sz="0" w:space="0" w:color="auto"/>
        <w:left w:val="none" w:sz="0" w:space="0" w:color="auto"/>
        <w:bottom w:val="none" w:sz="0" w:space="0" w:color="auto"/>
        <w:right w:val="none" w:sz="0" w:space="0" w:color="auto"/>
      </w:divBdr>
    </w:div>
    <w:div w:id="1320622286">
      <w:bodyDiv w:val="1"/>
      <w:marLeft w:val="0"/>
      <w:marRight w:val="0"/>
      <w:marTop w:val="0"/>
      <w:marBottom w:val="0"/>
      <w:divBdr>
        <w:top w:val="none" w:sz="0" w:space="0" w:color="auto"/>
        <w:left w:val="none" w:sz="0" w:space="0" w:color="auto"/>
        <w:bottom w:val="none" w:sz="0" w:space="0" w:color="auto"/>
        <w:right w:val="none" w:sz="0" w:space="0" w:color="auto"/>
      </w:divBdr>
    </w:div>
    <w:div w:id="1472281919">
      <w:bodyDiv w:val="1"/>
      <w:marLeft w:val="0"/>
      <w:marRight w:val="0"/>
      <w:marTop w:val="0"/>
      <w:marBottom w:val="0"/>
      <w:divBdr>
        <w:top w:val="none" w:sz="0" w:space="0" w:color="auto"/>
        <w:left w:val="none" w:sz="0" w:space="0" w:color="auto"/>
        <w:bottom w:val="none" w:sz="0" w:space="0" w:color="auto"/>
        <w:right w:val="none" w:sz="0" w:space="0" w:color="auto"/>
      </w:divBdr>
    </w:div>
    <w:div w:id="1525825636">
      <w:bodyDiv w:val="1"/>
      <w:marLeft w:val="0"/>
      <w:marRight w:val="0"/>
      <w:marTop w:val="0"/>
      <w:marBottom w:val="0"/>
      <w:divBdr>
        <w:top w:val="none" w:sz="0" w:space="0" w:color="auto"/>
        <w:left w:val="none" w:sz="0" w:space="0" w:color="auto"/>
        <w:bottom w:val="none" w:sz="0" w:space="0" w:color="auto"/>
        <w:right w:val="none" w:sz="0" w:space="0" w:color="auto"/>
      </w:divBdr>
    </w:div>
    <w:div w:id="1550532631">
      <w:bodyDiv w:val="1"/>
      <w:marLeft w:val="0"/>
      <w:marRight w:val="0"/>
      <w:marTop w:val="0"/>
      <w:marBottom w:val="0"/>
      <w:divBdr>
        <w:top w:val="none" w:sz="0" w:space="0" w:color="auto"/>
        <w:left w:val="none" w:sz="0" w:space="0" w:color="auto"/>
        <w:bottom w:val="none" w:sz="0" w:space="0" w:color="auto"/>
        <w:right w:val="none" w:sz="0" w:space="0" w:color="auto"/>
      </w:divBdr>
    </w:div>
    <w:div w:id="1659573350">
      <w:bodyDiv w:val="1"/>
      <w:marLeft w:val="0"/>
      <w:marRight w:val="0"/>
      <w:marTop w:val="0"/>
      <w:marBottom w:val="0"/>
      <w:divBdr>
        <w:top w:val="none" w:sz="0" w:space="0" w:color="auto"/>
        <w:left w:val="none" w:sz="0" w:space="0" w:color="auto"/>
        <w:bottom w:val="none" w:sz="0" w:space="0" w:color="auto"/>
        <w:right w:val="none" w:sz="0" w:space="0" w:color="auto"/>
      </w:divBdr>
    </w:div>
    <w:div w:id="1721857908">
      <w:bodyDiv w:val="1"/>
      <w:marLeft w:val="0"/>
      <w:marRight w:val="0"/>
      <w:marTop w:val="0"/>
      <w:marBottom w:val="0"/>
      <w:divBdr>
        <w:top w:val="none" w:sz="0" w:space="0" w:color="auto"/>
        <w:left w:val="none" w:sz="0" w:space="0" w:color="auto"/>
        <w:bottom w:val="none" w:sz="0" w:space="0" w:color="auto"/>
        <w:right w:val="none" w:sz="0" w:space="0" w:color="auto"/>
      </w:divBdr>
    </w:div>
    <w:div w:id="1880894338">
      <w:bodyDiv w:val="1"/>
      <w:marLeft w:val="0"/>
      <w:marRight w:val="0"/>
      <w:marTop w:val="0"/>
      <w:marBottom w:val="0"/>
      <w:divBdr>
        <w:top w:val="none" w:sz="0" w:space="0" w:color="auto"/>
        <w:left w:val="none" w:sz="0" w:space="0" w:color="auto"/>
        <w:bottom w:val="none" w:sz="0" w:space="0" w:color="auto"/>
        <w:right w:val="none" w:sz="0" w:space="0" w:color="auto"/>
      </w:divBdr>
    </w:div>
    <w:div w:id="2083021377">
      <w:bodyDiv w:val="1"/>
      <w:marLeft w:val="0"/>
      <w:marRight w:val="0"/>
      <w:marTop w:val="0"/>
      <w:marBottom w:val="0"/>
      <w:divBdr>
        <w:top w:val="none" w:sz="0" w:space="0" w:color="auto"/>
        <w:left w:val="none" w:sz="0" w:space="0" w:color="auto"/>
        <w:bottom w:val="none" w:sz="0" w:space="0" w:color="auto"/>
        <w:right w:val="none" w:sz="0" w:space="0" w:color="auto"/>
      </w:divBdr>
    </w:div>
    <w:div w:id="2121679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2F74-DF7C-48F7-ABB3-85495208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10982</Words>
  <Characters>62604</Characters>
  <Application>Microsoft Office Word</Application>
  <DocSecurity>0</DocSecurity>
  <Lines>521</Lines>
  <Paragraphs>146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Iordanca-Rodica Iordanov</dc:creator>
  <cp:lastModifiedBy>Admin</cp:lastModifiedBy>
  <cp:revision>25</cp:revision>
  <cp:lastPrinted>2026-05-26T14:37:00Z</cp:lastPrinted>
  <dcterms:created xsi:type="dcterms:W3CDTF">2026-05-10T06:22:00Z</dcterms:created>
  <dcterms:modified xsi:type="dcterms:W3CDTF">2026-05-26T14:45:00Z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Corporate Use</vt:lpwstr>
  </property>
  <property fmtid="{D5CDD505-2E9C-101B-9397-08002B2CF9AE}" pid="5" name="MSIP_Label_9b5154d6-21c1-415b-b061-7427a4708b37_Enabled">
    <vt:lpwstr>true</vt:lpwstr>
  </property>
  <property fmtid="{D5CDD505-2E9C-101B-9397-08002B2CF9AE}" pid="6" name="MSIP_Label_9b5154d6-21c1-415b-b061-7427a4708b37_SetDate">
    <vt:lpwstr>2024-04-23T09:48:50Z</vt:lpwstr>
  </property>
  <property fmtid="{D5CDD505-2E9C-101B-9397-08002B2CF9AE}" pid="7" name="MSIP_Label_9b5154d6-21c1-415b-b061-7427a4708b37_Method">
    <vt:lpwstr>Privileged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e9c945ec-5bcd-4f4d-bf80-07018633228a</vt:lpwstr>
  </property>
  <property fmtid="{D5CDD505-2E9C-101B-9397-08002B2CF9AE}" pid="11" name="MSIP_Label_9b5154d6-21c1-415b-b061-7427a4708b37_ContentBits">
    <vt:lpwstr>1</vt:lpwstr>
  </property>
  <property fmtid="{D5CDD505-2E9C-101B-9397-08002B2CF9AE}" pid="12" name="GrammarlyDocumentId">
    <vt:lpwstr>b0683a9e-a30a-46d4-bf13-a0f687237d10</vt:lpwstr>
  </property>
</Properties>
</file>