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34"/>
        <w:gridCol w:w="660"/>
        <w:gridCol w:w="758"/>
        <w:gridCol w:w="4716"/>
      </w:tblGrid>
      <w:tr w:rsidR="00C51E6B" w:rsidTr="00C51E6B">
        <w:trPr>
          <w:cantSplit/>
          <w:trHeight w:val="1565"/>
        </w:trPr>
        <w:tc>
          <w:tcPr>
            <w:tcW w:w="4534" w:type="dxa"/>
          </w:tcPr>
          <w:p w:rsidR="00C51E6B" w:rsidRDefault="00C51E6B">
            <w:pPr>
              <w:pStyle w:val="FR2"/>
              <w:tabs>
                <w:tab w:val="left" w:pos="-392"/>
              </w:tabs>
              <w:spacing w:before="0" w:line="240" w:lineRule="auto"/>
              <w:ind w:left="0" w:right="-108"/>
              <w:jc w:val="center"/>
              <w:rPr>
                <w:rFonts w:ascii="Times New Roman" w:hAnsi="Times New Roman"/>
                <w:b/>
                <w:szCs w:val="24"/>
                <w:lang w:val="zh-CN" w:eastAsia="zh-CN"/>
              </w:rPr>
            </w:pPr>
          </w:p>
          <w:p w:rsidR="00C51E6B" w:rsidRDefault="00C51E6B">
            <w:pPr>
              <w:pStyle w:val="FR2"/>
              <w:tabs>
                <w:tab w:val="left" w:pos="-392"/>
              </w:tabs>
              <w:spacing w:before="0" w:line="240" w:lineRule="auto"/>
              <w:ind w:left="0" w:right="-108" w:firstLine="601"/>
              <w:jc w:val="center"/>
              <w:rPr>
                <w:rFonts w:ascii="Times New Roman" w:hAnsi="Times New Roman"/>
                <w:b/>
                <w:szCs w:val="24"/>
                <w:lang w:eastAsia="zh-CN"/>
              </w:rPr>
            </w:pPr>
          </w:p>
          <w:p w:rsidR="00C51E6B" w:rsidRDefault="00C51E6B">
            <w:pPr>
              <w:pStyle w:val="FR2"/>
              <w:tabs>
                <w:tab w:val="left" w:pos="-392"/>
              </w:tabs>
              <w:spacing w:before="0" w:line="240" w:lineRule="auto"/>
              <w:ind w:right="-108"/>
              <w:jc w:val="center"/>
              <w:rPr>
                <w:rFonts w:ascii="Times New Roman" w:hAnsi="Times New Roman"/>
                <w:b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Cs w:val="24"/>
              </w:rPr>
              <w:t>CONSILIUL</w:t>
            </w:r>
            <w:r>
              <w:rPr>
                <w:rFonts w:ascii="Times New Roman" w:hAnsi="Times New Roman"/>
                <w:b/>
                <w:szCs w:val="24"/>
                <w:lang w:val="zh-CN" w:eastAsia="zh-CN"/>
              </w:rPr>
              <w:t xml:space="preserve"> OR</w:t>
            </w:r>
            <w:r>
              <w:rPr>
                <w:rFonts w:ascii="Times New Roman" w:hAnsi="Times New Roman"/>
                <w:b/>
                <w:szCs w:val="24"/>
                <w:lang w:eastAsia="zh-CN"/>
              </w:rPr>
              <w:t>ĂŞENESC</w:t>
            </w:r>
          </w:p>
          <w:p w:rsidR="00C51E6B" w:rsidRDefault="00C51E6B">
            <w:pPr>
              <w:pStyle w:val="FR2"/>
              <w:tabs>
                <w:tab w:val="left" w:pos="-392"/>
              </w:tabs>
              <w:spacing w:before="0" w:line="240" w:lineRule="auto"/>
              <w:ind w:right="-108"/>
              <w:jc w:val="center"/>
              <w:rPr>
                <w:rFonts w:ascii="Times New Roman" w:hAnsi="Times New Roman"/>
                <w:b/>
                <w:szCs w:val="24"/>
                <w:lang w:val="zh-CN" w:eastAsia="zh-CN"/>
              </w:rPr>
            </w:pPr>
            <w:r>
              <w:rPr>
                <w:rFonts w:ascii="Times New Roman" w:hAnsi="Times New Roman"/>
                <w:b/>
                <w:szCs w:val="24"/>
                <w:lang w:val="zh-CN" w:eastAsia="zh-CN"/>
              </w:rPr>
              <w:t>ANENII NOI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:rsidR="00C51E6B" w:rsidRDefault="00C51E6B">
            <w:pPr>
              <w:ind w:left="175" w:right="176" w:hanging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52475" cy="1009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6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C51E6B" w:rsidRDefault="00C51E6B">
            <w:pPr>
              <w:pStyle w:val="FR2"/>
              <w:tabs>
                <w:tab w:val="left" w:pos="-392"/>
              </w:tabs>
              <w:spacing w:before="0" w:line="240" w:lineRule="auto"/>
              <w:ind w:left="0" w:right="-108" w:firstLine="601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C51E6B" w:rsidRDefault="00C51E6B">
            <w:pPr>
              <w:pStyle w:val="FR2"/>
              <w:tabs>
                <w:tab w:val="left" w:pos="-392"/>
              </w:tabs>
              <w:spacing w:before="0" w:line="240" w:lineRule="auto"/>
              <w:ind w:left="0" w:right="-108" w:firstLine="601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C51E6B" w:rsidRDefault="00C51E6B">
            <w:pPr>
              <w:pStyle w:val="FR2"/>
              <w:tabs>
                <w:tab w:val="left" w:pos="-392"/>
              </w:tabs>
              <w:spacing w:before="0" w:line="240" w:lineRule="auto"/>
              <w:ind w:right="-108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ГОРОДСКОЙ СОВЕТ</w:t>
            </w:r>
          </w:p>
          <w:p w:rsidR="00C51E6B" w:rsidRDefault="00C51E6B">
            <w:pPr>
              <w:pStyle w:val="FR2"/>
              <w:tabs>
                <w:tab w:val="left" w:pos="-392"/>
              </w:tabs>
              <w:spacing w:before="0" w:line="240" w:lineRule="auto"/>
              <w:ind w:right="-108"/>
              <w:jc w:val="center"/>
              <w:rPr>
                <w:rFonts w:ascii="Times New Roman" w:hAnsi="Times New Roman"/>
                <w:b/>
                <w:szCs w:val="24"/>
                <w:lang w:val="zh-CN" w:eastAsia="zh-CN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АНЕНИЙ НОЙ</w:t>
            </w:r>
          </w:p>
        </w:tc>
      </w:tr>
      <w:tr w:rsidR="00C51E6B" w:rsidTr="00C51E6B">
        <w:trPr>
          <w:cantSplit/>
          <w:trHeight w:val="620"/>
        </w:trPr>
        <w:tc>
          <w:tcPr>
            <w:tcW w:w="4534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:rsidR="00C51E6B" w:rsidRPr="00C51E6B" w:rsidRDefault="00C51E6B">
            <w:pPr>
              <w:pStyle w:val="1"/>
              <w:tabs>
                <w:tab w:val="left" w:pos="-392"/>
              </w:tabs>
              <w:spacing w:after="0" w:line="276" w:lineRule="auto"/>
              <w:jc w:val="center"/>
              <w:rPr>
                <w:rFonts w:ascii="Times New Roman" w:hAnsi="Times New Roman"/>
                <w:b w:val="0"/>
                <w:sz w:val="20"/>
                <w:lang w:val="zh-CN" w:eastAsia="zh-CN"/>
              </w:rPr>
            </w:pPr>
            <w:r w:rsidRPr="00C51E6B">
              <w:rPr>
                <w:noProof/>
                <w:sz w:val="20"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-253365</wp:posOffset>
                      </wp:positionH>
                      <wp:positionV relativeFrom="paragraph">
                        <wp:posOffset>600709</wp:posOffset>
                      </wp:positionV>
                      <wp:extent cx="6598920" cy="0"/>
                      <wp:effectExtent l="0" t="19050" r="49530" b="381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598920" cy="0"/>
                              </a:xfrm>
                              <a:prstGeom prst="line">
                                <a:avLst/>
                              </a:prstGeom>
                              <a:ln w="57150" cap="flat" cmpd="thinThick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CF5CF3" id="Прямая соединительная линия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9.95pt,47.3pt" to="499.65pt,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" o:allowincell="f" strokeweight="4.5pt">
                      <v:stroke linestyle="thinThick"/>
                      <o:lock v:ext="edit" shapetype="f"/>
                    </v:line>
                  </w:pict>
                </mc:Fallback>
              </mc:AlternateContent>
            </w:r>
            <w:r w:rsidRPr="00C51E6B">
              <w:rPr>
                <w:rFonts w:ascii="Times New Roman" w:hAnsi="Times New Roman"/>
                <w:b w:val="0"/>
                <w:sz w:val="20"/>
                <w:lang w:val="zh-CN" w:eastAsia="zh-CN"/>
              </w:rPr>
              <w:t>MD 6501 or. Anenii Noi, str. Suvorov, 6</w:t>
            </w:r>
          </w:p>
          <w:p w:rsidR="00C51E6B" w:rsidRPr="00C51E6B" w:rsidRDefault="00C51E6B">
            <w:pPr>
              <w:tabs>
                <w:tab w:val="left" w:pos="-67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51E6B">
              <w:rPr>
                <w:rFonts w:ascii="Times New Roman" w:hAnsi="Times New Roman" w:cs="Times New Roman"/>
                <w:sz w:val="20"/>
                <w:szCs w:val="20"/>
                <w:lang w:val="zh-CN" w:eastAsia="zh-CN"/>
              </w:rPr>
              <w:t xml:space="preserve">tel/fax 026522108, </w:t>
            </w:r>
            <w:r w:rsidRPr="00C51E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consiliulorasenesc@gmail.com</w:t>
            </w:r>
          </w:p>
        </w:tc>
        <w:tc>
          <w:tcPr>
            <w:tcW w:w="660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C51E6B" w:rsidRPr="00C51E6B" w:rsidRDefault="00C51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74" w:type="dxa"/>
            <w:gridSpan w:val="2"/>
            <w:hideMark/>
          </w:tcPr>
          <w:p w:rsidR="00C51E6B" w:rsidRPr="00C51E6B" w:rsidRDefault="00C51E6B">
            <w:pPr>
              <w:pStyle w:val="1"/>
              <w:spacing w:after="0" w:line="276" w:lineRule="auto"/>
              <w:ind w:left="-391" w:firstLine="142"/>
              <w:jc w:val="center"/>
              <w:rPr>
                <w:rFonts w:ascii="Times New Roman" w:hAnsi="Times New Roman"/>
                <w:b w:val="0"/>
                <w:sz w:val="20"/>
                <w:lang w:val="zh-CN" w:eastAsia="zh-CN"/>
              </w:rPr>
            </w:pPr>
            <w:r w:rsidRPr="00C51E6B">
              <w:rPr>
                <w:rFonts w:ascii="Times New Roman" w:hAnsi="Times New Roman"/>
                <w:b w:val="0"/>
                <w:sz w:val="20"/>
                <w:lang w:val="zh-CN" w:eastAsia="zh-CN"/>
              </w:rPr>
              <w:t xml:space="preserve">MD </w:t>
            </w:r>
            <w:r w:rsidRPr="00C51E6B">
              <w:rPr>
                <w:rFonts w:ascii="Times New Roman" w:hAnsi="Times New Roman"/>
                <w:b w:val="0"/>
                <w:sz w:val="20"/>
                <w:lang w:val="ru-RU"/>
              </w:rPr>
              <w:t>6501, г</w:t>
            </w:r>
            <w:r w:rsidRPr="00C51E6B">
              <w:rPr>
                <w:rFonts w:ascii="Times New Roman" w:hAnsi="Times New Roman"/>
                <w:b w:val="0"/>
                <w:sz w:val="20"/>
                <w:lang w:val="zh-CN" w:eastAsia="zh-CN"/>
              </w:rPr>
              <w:t>.</w:t>
            </w:r>
            <w:r w:rsidRPr="00C51E6B">
              <w:rPr>
                <w:rFonts w:ascii="Times New Roman" w:hAnsi="Times New Roman"/>
                <w:b w:val="0"/>
                <w:sz w:val="20"/>
                <w:lang w:val="ru-RU"/>
              </w:rPr>
              <w:t>Анений Ной</w:t>
            </w:r>
            <w:r w:rsidRPr="00C51E6B">
              <w:rPr>
                <w:rFonts w:ascii="Times New Roman" w:hAnsi="Times New Roman"/>
                <w:b w:val="0"/>
                <w:sz w:val="20"/>
                <w:lang w:val="zh-CN" w:eastAsia="zh-CN"/>
              </w:rPr>
              <w:t>, ул.</w:t>
            </w:r>
            <w:r w:rsidRPr="00C51E6B">
              <w:rPr>
                <w:rFonts w:ascii="Times New Roman" w:hAnsi="Times New Roman"/>
                <w:b w:val="0"/>
                <w:sz w:val="20"/>
                <w:lang w:val="ru-RU"/>
              </w:rPr>
              <w:t>Суворов</w:t>
            </w:r>
            <w:r w:rsidRPr="00C51E6B">
              <w:rPr>
                <w:rFonts w:ascii="Times New Roman" w:hAnsi="Times New Roman"/>
                <w:b w:val="0"/>
                <w:sz w:val="20"/>
                <w:lang w:val="zh-CN" w:eastAsia="zh-CN"/>
              </w:rPr>
              <w:t xml:space="preserve">, </w:t>
            </w:r>
            <w:r w:rsidRPr="00C51E6B">
              <w:rPr>
                <w:rFonts w:ascii="Times New Roman" w:hAnsi="Times New Roman"/>
                <w:b w:val="0"/>
                <w:sz w:val="20"/>
                <w:lang w:val="ru-RU"/>
              </w:rPr>
              <w:t>6</w:t>
            </w:r>
          </w:p>
          <w:p w:rsidR="00C51E6B" w:rsidRPr="00C51E6B" w:rsidRDefault="00C51E6B">
            <w:pPr>
              <w:ind w:left="-39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1E6B">
              <w:rPr>
                <w:rFonts w:ascii="Times New Roman" w:hAnsi="Times New Roman" w:cs="Times New Roman"/>
                <w:sz w:val="20"/>
                <w:szCs w:val="20"/>
                <w:lang w:val="zh-CN" w:eastAsia="zh-CN"/>
              </w:rPr>
              <w:t xml:space="preserve">тел/факс </w:t>
            </w:r>
            <w:r w:rsidRPr="00C51E6B">
              <w:rPr>
                <w:rFonts w:ascii="Times New Roman" w:hAnsi="Times New Roman" w:cs="Times New Roman"/>
                <w:sz w:val="20"/>
                <w:szCs w:val="20"/>
              </w:rPr>
              <w:t>026522108,</w:t>
            </w:r>
            <w:r w:rsidRPr="00C51E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consiliulorasenesc</w:t>
            </w:r>
            <w:r w:rsidRPr="00C51E6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C51E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r w:rsidRPr="00C51E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51E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</w:tr>
    </w:tbl>
    <w:p w:rsidR="00C51E6B" w:rsidRDefault="00C51E6B" w:rsidP="00C51E6B">
      <w:pPr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</w:p>
    <w:p w:rsidR="00C51E6B" w:rsidRDefault="006D2997" w:rsidP="006D2997">
      <w:pPr>
        <w:tabs>
          <w:tab w:val="center" w:pos="4677"/>
          <w:tab w:val="left" w:pos="7755"/>
        </w:tabs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1E6B">
        <w:rPr>
          <w:rFonts w:ascii="Times New Roman" w:hAnsi="Times New Roman" w:cs="Times New Roman"/>
          <w:b/>
          <w:sz w:val="24"/>
          <w:szCs w:val="24"/>
          <w:lang w:val="ro-RO"/>
        </w:rPr>
        <w:t>DECIZIE nr. 5/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>proiect nr. 6</w:t>
      </w:r>
      <w:bookmarkStart w:id="0" w:name="_GoBack"/>
      <w:bookmarkEnd w:id="0"/>
    </w:p>
    <w:p w:rsidR="00C51E6B" w:rsidRDefault="00C51E6B" w:rsidP="00C51E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Din ___ mai 2026</w:t>
      </w:r>
    </w:p>
    <w:p w:rsidR="00C51E6B" w:rsidRDefault="00C51E6B" w:rsidP="00C51E6B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51E6B" w:rsidRDefault="00C51E6B" w:rsidP="00C51E6B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Cu privire la casarea mijloacelor fixe</w:t>
      </w:r>
    </w:p>
    <w:p w:rsidR="00C51E6B" w:rsidRDefault="00C51E6B" w:rsidP="00C51E6B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a Î.M.D.P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“Ap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ă-Canal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” Anenii Noi</w:t>
      </w:r>
    </w:p>
    <w:p w:rsidR="00C51E6B" w:rsidRDefault="00C51E6B" w:rsidP="00C51E6B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51E6B" w:rsidRDefault="00C51E6B" w:rsidP="00C51E6B">
      <w:pPr>
        <w:pStyle w:val="4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În legătură cu expirarea duratei termenului de funcționare utilă și scoaterii din uz a unor obiecte din motivul degradării lor și uzurii 100%, având procesele verbale ale comisiei de casare; </w:t>
      </w:r>
      <w:r>
        <w:rPr>
          <w:rStyle w:val="a3"/>
          <w:i w:val="0"/>
          <w:color w:val="auto"/>
          <w:sz w:val="24"/>
          <w:szCs w:val="24"/>
          <w:lang w:val="en-US"/>
        </w:rPr>
        <w:t>în conformitate cu Regulamentul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r>
        <w:rPr>
          <w:rStyle w:val="a3"/>
          <w:i w:val="0"/>
          <w:color w:val="auto"/>
          <w:sz w:val="24"/>
          <w:szCs w:val="24"/>
          <w:lang w:val="en-US"/>
        </w:rPr>
        <w:t>privind casarea bunurilor uzate, raportate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r>
        <w:rPr>
          <w:rStyle w:val="a3"/>
          <w:i w:val="0"/>
          <w:color w:val="auto"/>
          <w:sz w:val="24"/>
          <w:szCs w:val="24"/>
          <w:lang w:val="en-US"/>
        </w:rPr>
        <w:t xml:space="preserve">la mijloacele fixe aprobat prin 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HG n</w:t>
      </w:r>
      <w:r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  <w:lang w:val="en-US"/>
        </w:rPr>
        <w:t>r. 500, din 12.05.1998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; pct. 42 din Regulamentul privind inventarierea, aprobat prin Ordinul Ministerului Finanțelor Nr.60 din 29.05.2012; 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ro-RO"/>
        </w:rPr>
        <w:t>în conformitate cu art. 14 al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Legii nr. 436/2006 privind administrația publică locală cu modificătile și completările ulterioare;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ro-RO"/>
        </w:rPr>
        <w:t xml:space="preserve"> Legea  nr. 100/2017 privind actele normative  cu modificările și completările ulterioare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ro-RO"/>
        </w:rPr>
        <w:t xml:space="preserve"> având avizele comisiilor de specialitate, Consiliul orășenesc Anenii Noi</w:t>
      </w:r>
    </w:p>
    <w:p w:rsidR="00C51E6B" w:rsidRDefault="00C51E6B" w:rsidP="00C51E6B">
      <w:pPr>
        <w:rPr>
          <w:lang w:val="ro-RO"/>
        </w:rPr>
      </w:pPr>
    </w:p>
    <w:p w:rsidR="00C51E6B" w:rsidRDefault="00C51E6B" w:rsidP="00C51E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DECIDE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C51E6B" w:rsidRDefault="00C51E6B" w:rsidP="00C51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 permite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Î.M.D.P </w:t>
      </w:r>
      <w:r>
        <w:rPr>
          <w:rFonts w:ascii="Times New Roman" w:hAnsi="Times New Roman" w:cs="Times New Roman"/>
          <w:sz w:val="24"/>
          <w:szCs w:val="24"/>
          <w:lang w:val="en-US"/>
        </w:rPr>
        <w:t>“Ap</w:t>
      </w:r>
      <w:r>
        <w:rPr>
          <w:rFonts w:ascii="Times New Roman" w:hAnsi="Times New Roman" w:cs="Times New Roman"/>
          <w:sz w:val="24"/>
          <w:szCs w:val="24"/>
          <w:lang w:val="ro-RO"/>
        </w:rPr>
        <w:t>ă-Canal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” Anenii Noi, casarea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bunurilor materiale uzate şi deteriorate 100 %, raportate la mijloace fixe, în număr de ____ unităţi, în sumă totală de __________lei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(conform anexei).</w:t>
      </w:r>
    </w:p>
    <w:p w:rsidR="00C51E6B" w:rsidRDefault="00C51E6B" w:rsidP="00C51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ro-RO"/>
        </w:rPr>
        <w:t>Sursele financiare rezultate se vor transfera pe contul ÎMDP „Apă Canal „ Anenii Noi, pentru procurarea  bateriilor solare .</w:t>
      </w:r>
    </w:p>
    <w:p w:rsidR="00C51E6B" w:rsidRDefault="00C51E6B" w:rsidP="00C51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3. Responsabil de executarea prezentei decizii se numește dl. Dolbuș Alexabdr, șef al Î.M.D.P  “Apă-Canal” Anenii Noi. </w:t>
      </w:r>
    </w:p>
    <w:p w:rsidR="00C51E6B" w:rsidRDefault="00C51E6B" w:rsidP="00C51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en-US"/>
        </w:rPr>
        <w:t>Prezenta decizie se aduce la cunoștință publică prin plasarea în Registru de Stat al   Alctelor  Locale , pe pagina web și panoul informative al instuituției</w:t>
      </w:r>
    </w:p>
    <w:p w:rsidR="00C51E6B" w:rsidRDefault="00C51E6B" w:rsidP="00C51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 Prezenta decizie, poate fi notificată autoritții publice emitente de Oficiul Teritorial Căușeni al Cancelariei  de Stat în termen de 30 de zile de la data includerii actului în RSAL.</w:t>
      </w:r>
    </w:p>
    <w:p w:rsidR="00C51E6B" w:rsidRDefault="00C51E6B" w:rsidP="00C51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Prezenta decizie, poate fi contestată de persoana interesată, prin intermediul Judecătoriei </w:t>
      </w:r>
      <w:r w:rsidR="0027325B">
        <w:rPr>
          <w:rFonts w:ascii="Times New Roman" w:hAnsi="Times New Roman" w:cs="Times New Roman"/>
          <w:sz w:val="24"/>
          <w:szCs w:val="24"/>
          <w:lang w:val="en-US"/>
        </w:rPr>
        <w:t>Căușeni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sdiul </w:t>
      </w:r>
      <w:r w:rsidR="0027325B">
        <w:rPr>
          <w:rFonts w:ascii="Times New Roman" w:hAnsi="Times New Roman" w:cs="Times New Roman"/>
          <w:sz w:val="24"/>
          <w:szCs w:val="24"/>
          <w:lang w:val="en-US"/>
        </w:rPr>
        <w:t>Anenii Noi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(or.Anenii Noi, str. Mărțișorului nr.15), în termen de 30 de zile de la comunicare.</w:t>
      </w:r>
    </w:p>
    <w:p w:rsidR="00C51E6B" w:rsidRDefault="00C51E6B" w:rsidP="00C51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7. Controlul asupra executării prezentei decizii se atribuie primarului oraşului Anenii Noi.</w:t>
      </w:r>
    </w:p>
    <w:p w:rsidR="00C51E6B" w:rsidRDefault="00C51E6B" w:rsidP="00C51E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51E6B" w:rsidRDefault="00C51E6B" w:rsidP="00C51E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51E6B" w:rsidRDefault="00C51E6B" w:rsidP="00C51E6B">
      <w:pPr>
        <w:tabs>
          <w:tab w:val="left" w:pos="64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Președinte al ședinței                                                                     </w:t>
      </w:r>
    </w:p>
    <w:p w:rsidR="00C51E6B" w:rsidRDefault="00C51E6B" w:rsidP="00C51E6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Cоntrаsеmnаt: </w:t>
      </w:r>
    </w:p>
    <w:p w:rsidR="00C51E6B" w:rsidRDefault="00C51E6B" w:rsidP="00C51E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Secretara Соnsiliului local Anenii Noi                                         Rodica Melnic   </w:t>
      </w:r>
    </w:p>
    <w:p w:rsidR="00C51E6B" w:rsidRDefault="00C51E6B" w:rsidP="00C51E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</w:t>
      </w:r>
    </w:p>
    <w:p w:rsidR="00C51E6B" w:rsidRDefault="00C51E6B" w:rsidP="00C51E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="0027325B">
        <w:rPr>
          <w:rFonts w:ascii="Times New Roman" w:hAnsi="Times New Roman" w:cs="Times New Roman"/>
          <w:sz w:val="20"/>
          <w:szCs w:val="20"/>
          <w:lang w:val="ro-RO"/>
        </w:rPr>
        <w:t>Votat: pro - ,  împotrivă -0 , abţinut -</w:t>
      </w:r>
    </w:p>
    <w:p w:rsidR="00C51E6B" w:rsidRDefault="00C51E6B" w:rsidP="00C51E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F40CB" w:rsidRDefault="005F40CB">
      <w:pPr>
        <w:sectPr w:rsidR="005F40CB" w:rsidSect="00C51E6B">
          <w:pgSz w:w="11906" w:h="16838"/>
          <w:pgMar w:top="142" w:right="850" w:bottom="1134" w:left="1701" w:header="708" w:footer="708" w:gutter="0"/>
          <w:cols w:space="708"/>
          <w:docGrid w:linePitch="360"/>
        </w:sectPr>
      </w:pPr>
    </w:p>
    <w:p w:rsidR="005F40CB" w:rsidRDefault="005F40CB" w:rsidP="005F40CB">
      <w:pPr>
        <w:spacing w:after="0" w:line="240" w:lineRule="auto"/>
        <w:jc w:val="right"/>
        <w:rPr>
          <w:rFonts w:ascii="Times New Roman" w:hAnsi="Times New Roman"/>
          <w:b/>
          <w:bCs/>
          <w:lang w:val="ro-RO"/>
        </w:rPr>
      </w:pPr>
      <w:r>
        <w:rPr>
          <w:rFonts w:ascii="Times New Roman" w:hAnsi="Times New Roman"/>
          <w:b/>
          <w:bCs/>
          <w:lang w:val="ro-RO"/>
        </w:rPr>
        <w:lastRenderedPageBreak/>
        <w:t xml:space="preserve">Anexa nr. 1 </w:t>
      </w:r>
    </w:p>
    <w:p w:rsidR="005F40CB" w:rsidRDefault="005F40CB" w:rsidP="005F40CB">
      <w:pPr>
        <w:spacing w:after="0" w:line="240" w:lineRule="auto"/>
        <w:jc w:val="right"/>
        <w:rPr>
          <w:rFonts w:ascii="Times New Roman" w:hAnsi="Times New Roman"/>
          <w:b/>
          <w:bCs/>
          <w:lang w:val="ro-RO"/>
        </w:rPr>
      </w:pPr>
      <w:r>
        <w:rPr>
          <w:rFonts w:ascii="Times New Roman" w:hAnsi="Times New Roman"/>
          <w:b/>
          <w:bCs/>
          <w:lang w:val="ro-RO"/>
        </w:rPr>
        <w:t>La decizia CO Anenii Noi nr. 5/__</w:t>
      </w:r>
    </w:p>
    <w:p w:rsidR="005F40CB" w:rsidRDefault="005F40CB" w:rsidP="005F40CB">
      <w:pPr>
        <w:spacing w:after="0" w:line="240" w:lineRule="auto"/>
        <w:jc w:val="right"/>
        <w:rPr>
          <w:rFonts w:ascii="Times New Roman" w:hAnsi="Times New Roman"/>
          <w:b/>
          <w:bCs/>
          <w:lang w:val="ro-RO"/>
        </w:rPr>
      </w:pPr>
      <w:r>
        <w:rPr>
          <w:rFonts w:ascii="Times New Roman" w:hAnsi="Times New Roman"/>
          <w:b/>
          <w:bCs/>
          <w:lang w:val="ro-RO"/>
        </w:rPr>
        <w:t>Din __ mai 2026</w:t>
      </w:r>
    </w:p>
    <w:p w:rsidR="005F40CB" w:rsidRDefault="005F40CB" w:rsidP="005F40CB">
      <w:pPr>
        <w:spacing w:after="0" w:line="240" w:lineRule="auto"/>
        <w:jc w:val="right"/>
        <w:rPr>
          <w:rFonts w:ascii="Times New Roman" w:hAnsi="Times New Roman"/>
          <w:b/>
          <w:bCs/>
          <w:lang w:val="ro-RO"/>
        </w:rPr>
      </w:pPr>
    </w:p>
    <w:p w:rsidR="005F40CB" w:rsidRDefault="005F40CB" w:rsidP="005F40CB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bscript"/>
          <w:lang w:val="ro-RO"/>
        </w:rPr>
      </w:pPr>
    </w:p>
    <w:p w:rsidR="005F40CB" w:rsidRDefault="005F40CB" w:rsidP="005F40CB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bscript"/>
          <w:lang w:val="ro-RO"/>
        </w:rPr>
      </w:pPr>
    </w:p>
    <w:tbl>
      <w:tblPr>
        <w:tblW w:w="15651" w:type="dxa"/>
        <w:jc w:val="center"/>
        <w:tblLook w:val="00A0" w:firstRow="1" w:lastRow="0" w:firstColumn="1" w:lastColumn="0" w:noHBand="0" w:noVBand="0"/>
      </w:tblPr>
      <w:tblGrid>
        <w:gridCol w:w="496"/>
        <w:gridCol w:w="3743"/>
        <w:gridCol w:w="926"/>
        <w:gridCol w:w="1301"/>
        <w:gridCol w:w="1213"/>
        <w:gridCol w:w="1248"/>
        <w:gridCol w:w="1550"/>
        <w:gridCol w:w="1083"/>
        <w:gridCol w:w="1177"/>
        <w:gridCol w:w="1043"/>
        <w:gridCol w:w="846"/>
        <w:gridCol w:w="1025"/>
      </w:tblGrid>
      <w:tr w:rsidR="005F40CB" w:rsidTr="005F40CB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Nr.</w:t>
            </w:r>
          </w:p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d/o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Denumirea</w:t>
            </w:r>
          </w:p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 xml:space="preserve"> şi marca mijlocului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br/>
              <w:t>fix/Denumirea obiectului investițional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 xml:space="preserve">Numărul de inventar sau de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br/>
              <w:t>stat/Codul obiectului investițional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Data punerii</w:t>
            </w:r>
          </w:p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 xml:space="preserve"> în funcţiune/Anul lansării obiectului investițional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 xml:space="preserve">Costul </w:t>
            </w:r>
          </w:p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de intrare/</w:t>
            </w:r>
          </w:p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 xml:space="preserve">valoarea iniţială, </w:t>
            </w:r>
          </w:p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lei/Costul total al cheltuielilor investite, lei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Valoa-</w:t>
            </w:r>
          </w:p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rea reziduală/</w:t>
            </w:r>
          </w:p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 xml:space="preserve">rămasă probabilă,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br/>
              <w:t>lei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 xml:space="preserve">Codul </w:t>
            </w:r>
          </w:p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 xml:space="preserve">de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br/>
              <w:t>clasifi-</w:t>
            </w:r>
          </w:p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care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Durata</w:t>
            </w:r>
          </w:p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 xml:space="preserve"> de utilizare/</w:t>
            </w:r>
          </w:p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 xml:space="preserve">funcţionare utilă  </w:t>
            </w:r>
          </w:p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(norma</w:t>
            </w:r>
          </w:p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 xml:space="preserve"> anualăde amortizare/ uzură),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br/>
              <w:t>ani (%/an)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Amorti-zarea/</w:t>
            </w:r>
          </w:p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 xml:space="preserve">uzura calculată,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br/>
              <w:t>lei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Valoarea contabilă/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br/>
              <w:t xml:space="preserve">de bilanţ,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br/>
              <w:t>lei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Gradul</w:t>
            </w:r>
          </w:p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amorti-zării/ uzurii,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br/>
              <w:t>%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Note</w:t>
            </w:r>
          </w:p>
        </w:tc>
      </w:tr>
      <w:tr w:rsidR="005F40CB" w:rsidTr="005F40CB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4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6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8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9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10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11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12</w:t>
            </w:r>
          </w:p>
        </w:tc>
      </w:tr>
      <w:tr w:rsidR="005F40CB" w:rsidTr="005F40CB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Auto MAZ 5551 (NGB 921)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181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06.03.2017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60180.00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0.00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15870422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6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60180.00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0.00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100%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</w:tr>
      <w:tr w:rsidR="005F40CB" w:rsidTr="005F40CB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Автоприцеп Р-5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187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01.08.1991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3600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0.00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158716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15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3600.00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0.00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100%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</w:tr>
      <w:tr w:rsidR="005F40CB" w:rsidTr="005F40CB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Экскаватор 2621 (ANA 417)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182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01.12.1991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35500.00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0.00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1484295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17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35500.00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0.00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100%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</w:tr>
      <w:tr w:rsidR="005F40CB" w:rsidTr="005F40CB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4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Autoturism ВАЗ 21099 (STS 978)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523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2001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61300.00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0.00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158703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7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61300.00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0.00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100%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</w:tr>
      <w:tr w:rsidR="005F40CB" w:rsidTr="005F40CB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Autocam.Autogun.GAZ330700/1012газ.апп.       (NAW775)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502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01.11.2006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194448,67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0.00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158705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7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194448,67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0.00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100%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</w:tr>
      <w:tr w:rsidR="005F40CB" w:rsidTr="005F40CB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6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Automacara GAZ5312 ФГП-12(газ.апп.) (NAW 822)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516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1985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43997,29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0.00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158705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7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43997,29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0.00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100%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</w:tr>
      <w:tr w:rsidR="005F40CB" w:rsidTr="005F40CB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7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Buldozer DT-75 (TAJ 161)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512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1991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48236.00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0.00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14842911000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18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48236.00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0.00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100%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</w:tr>
      <w:tr w:rsidR="005F40CB" w:rsidTr="005F40CB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8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Факс Panasonic KX-FT934UA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219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01.11.2005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1750.00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0.00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148443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1750.00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0.00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100%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</w:tr>
      <w:tr w:rsidR="005F40CB" w:rsidTr="005F40CB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9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Кассовый аппарат DATEX MP-5000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223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01.02.2005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1800.00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0.00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148470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1800.00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0.00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100%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</w:tr>
      <w:tr w:rsidR="005F40CB" w:rsidTr="005F40CB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10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Компьютер WORKSTATION 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226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2009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5100.00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0.00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148471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5100.00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0.00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100%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</w:tr>
      <w:tr w:rsidR="005F40CB" w:rsidTr="005F40CB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11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Aparatura video(NVR Hikvision DS-7116NISN/P)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700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12740.00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0.00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-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-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0.00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12740.00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0%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</w:tr>
      <w:tr w:rsidR="005F40CB" w:rsidTr="005F40CB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12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Turnul de apa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701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49666.67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0.00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-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-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0.00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49666.67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0%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</w:tr>
      <w:tr w:rsidR="005F40CB" w:rsidTr="005F40CB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F40CB" w:rsidRPr="005F40CB" w:rsidRDefault="005F40C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 Total: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F40CB" w:rsidRDefault="005F40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</w:tr>
    </w:tbl>
    <w:p w:rsidR="005F40CB" w:rsidRDefault="005F40CB" w:rsidP="005F40CB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bCs/>
          <w:sz w:val="18"/>
          <w:szCs w:val="18"/>
          <w:lang w:val="ro-RO" w:eastAsia="en-US"/>
        </w:rPr>
      </w:pPr>
    </w:p>
    <w:p w:rsidR="005F40CB" w:rsidRDefault="005F40CB" w:rsidP="005F40C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18"/>
          <w:szCs w:val="18"/>
          <w:lang w:val="ro-RO"/>
        </w:rPr>
      </w:pPr>
    </w:p>
    <w:p w:rsidR="005F40CB" w:rsidRDefault="005F40CB" w:rsidP="005F40C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18"/>
          <w:szCs w:val="18"/>
          <w:lang w:val="ro-RO"/>
        </w:rPr>
      </w:pPr>
    </w:p>
    <w:p w:rsidR="00EA6EC3" w:rsidRDefault="00EA6EC3"/>
    <w:sectPr w:rsidR="00EA6EC3" w:rsidSect="005F40CB">
      <w:pgSz w:w="16838" w:h="11906" w:orient="landscape"/>
      <w:pgMar w:top="567" w:right="67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9AD" w:rsidRDefault="001319AD" w:rsidP="005F40CB">
      <w:pPr>
        <w:spacing w:after="0" w:line="240" w:lineRule="auto"/>
      </w:pPr>
      <w:r>
        <w:separator/>
      </w:r>
    </w:p>
  </w:endnote>
  <w:endnote w:type="continuationSeparator" w:id="0">
    <w:p w:rsidR="001319AD" w:rsidRDefault="001319AD" w:rsidP="005F4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umanian">
    <w:altName w:val="Courier New"/>
    <w:charset w:val="00"/>
    <w:family w:val="auto"/>
    <w:pitch w:val="default"/>
    <w:sig w:usb0="00000000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9AD" w:rsidRDefault="001319AD" w:rsidP="005F40CB">
      <w:pPr>
        <w:spacing w:after="0" w:line="240" w:lineRule="auto"/>
      </w:pPr>
      <w:r>
        <w:separator/>
      </w:r>
    </w:p>
  </w:footnote>
  <w:footnote w:type="continuationSeparator" w:id="0">
    <w:p w:rsidR="001319AD" w:rsidRDefault="001319AD" w:rsidP="005F40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ECE"/>
    <w:rsid w:val="001044A3"/>
    <w:rsid w:val="001319AD"/>
    <w:rsid w:val="0027325B"/>
    <w:rsid w:val="005F40CB"/>
    <w:rsid w:val="006D2997"/>
    <w:rsid w:val="00C51E6B"/>
    <w:rsid w:val="00EA2ECE"/>
    <w:rsid w:val="00EA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C7233"/>
  <w15:chartTrackingRefBased/>
  <w15:docId w15:val="{BC3C29DD-7BD5-4594-8D46-27BA42C4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E6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51E6B"/>
    <w:pPr>
      <w:keepNext/>
      <w:spacing w:after="120" w:line="240" w:lineRule="auto"/>
      <w:outlineLvl w:val="0"/>
    </w:pPr>
    <w:rPr>
      <w:rFonts w:ascii="Times Roumanian" w:eastAsia="Times New Roman" w:hAnsi="Times Roumanian" w:cs="Times New Roman"/>
      <w:b/>
      <w:sz w:val="24"/>
      <w:szCs w:val="20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E6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51E6B"/>
    <w:rPr>
      <w:rFonts w:ascii="Times Roumanian" w:eastAsia="Times New Roman" w:hAnsi="Times Roumanian" w:cs="Times New Roman"/>
      <w:b/>
      <w:sz w:val="24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51E6B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paragraph" w:customStyle="1" w:styleId="FR2">
    <w:name w:val="FR2"/>
    <w:rsid w:val="00C51E6B"/>
    <w:pPr>
      <w:widowControl w:val="0"/>
      <w:snapToGrid w:val="0"/>
      <w:spacing w:before="100" w:after="0" w:line="360" w:lineRule="auto"/>
      <w:ind w:left="120"/>
    </w:pPr>
    <w:rPr>
      <w:rFonts w:ascii="Arial" w:eastAsia="Times New Roman" w:hAnsi="Arial" w:cs="Times New Roman"/>
      <w:sz w:val="24"/>
      <w:szCs w:val="20"/>
      <w:lang w:val="ro-RO" w:eastAsia="ru-RU"/>
    </w:rPr>
  </w:style>
  <w:style w:type="character" w:styleId="a3">
    <w:name w:val="Strong"/>
    <w:basedOn w:val="a0"/>
    <w:uiPriority w:val="22"/>
    <w:qFormat/>
    <w:rsid w:val="00C51E6B"/>
    <w:rPr>
      <w:b/>
      <w:bCs/>
    </w:rPr>
  </w:style>
  <w:style w:type="paragraph" w:styleId="a4">
    <w:name w:val="header"/>
    <w:basedOn w:val="a"/>
    <w:link w:val="a5"/>
    <w:uiPriority w:val="99"/>
    <w:unhideWhenUsed/>
    <w:rsid w:val="005F4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40CB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5F4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40CB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2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299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4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2026-05-26T14:18:00Z</cp:lastPrinted>
  <dcterms:created xsi:type="dcterms:W3CDTF">2026-05-26T11:18:00Z</dcterms:created>
  <dcterms:modified xsi:type="dcterms:W3CDTF">2026-05-26T14:19:00Z</dcterms:modified>
</cp:coreProperties>
</file>