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459" w:type="dxa"/>
        <w:tblLayout w:type="fixed"/>
        <w:tblLook w:val="04A0" w:firstRow="1" w:lastRow="0" w:firstColumn="1" w:lastColumn="0" w:noHBand="0" w:noVBand="1"/>
      </w:tblPr>
      <w:tblGrid>
        <w:gridCol w:w="4534"/>
        <w:gridCol w:w="660"/>
        <w:gridCol w:w="758"/>
        <w:gridCol w:w="4716"/>
      </w:tblGrid>
      <w:tr w:rsidR="00B76B17" w:rsidRPr="00E6335B" w:rsidTr="0021395D">
        <w:trPr>
          <w:cantSplit/>
          <w:trHeight w:val="1554"/>
        </w:trPr>
        <w:tc>
          <w:tcPr>
            <w:tcW w:w="4534" w:type="dxa"/>
          </w:tcPr>
          <w:p w:rsidR="00B76B17" w:rsidRPr="00E6335B" w:rsidRDefault="00B76B17" w:rsidP="0021395D">
            <w:pPr>
              <w:pStyle w:val="FR2"/>
              <w:tabs>
                <w:tab w:val="left" w:pos="-392"/>
              </w:tabs>
              <w:spacing w:before="0" w:line="240" w:lineRule="auto"/>
              <w:ind w:left="0"/>
              <w:rPr>
                <w:rFonts w:ascii="Times New Roman" w:hAnsi="Times New Roman"/>
                <w:b/>
                <w:szCs w:val="24"/>
                <w:lang w:val="en-US" w:eastAsia="zh-CN"/>
              </w:rPr>
            </w:pPr>
          </w:p>
          <w:p w:rsidR="00B76B17" w:rsidRPr="00E6335B" w:rsidRDefault="00B76B17" w:rsidP="0021395D">
            <w:pPr>
              <w:pStyle w:val="FR2"/>
              <w:tabs>
                <w:tab w:val="left" w:pos="-392"/>
              </w:tabs>
              <w:spacing w:before="0" w:line="240" w:lineRule="auto"/>
              <w:ind w:left="0" w:firstLine="601"/>
              <w:jc w:val="center"/>
              <w:rPr>
                <w:rFonts w:ascii="Times New Roman" w:hAnsi="Times New Roman"/>
                <w:b/>
                <w:szCs w:val="24"/>
                <w:lang w:val="zh-CN" w:eastAsia="zh-CN"/>
              </w:rPr>
            </w:pPr>
          </w:p>
          <w:p w:rsidR="00B76B17" w:rsidRPr="00E6335B" w:rsidRDefault="00B76B17" w:rsidP="0021395D">
            <w:pPr>
              <w:pStyle w:val="FR2"/>
              <w:tabs>
                <w:tab w:val="left" w:pos="-392"/>
              </w:tabs>
              <w:spacing w:before="0" w:line="240" w:lineRule="auto"/>
              <w:ind w:left="0"/>
              <w:jc w:val="center"/>
              <w:rPr>
                <w:rFonts w:ascii="Times New Roman" w:hAnsi="Times New Roman"/>
                <w:b/>
                <w:szCs w:val="24"/>
                <w:lang w:eastAsia="zh-CN"/>
              </w:rPr>
            </w:pPr>
            <w:r w:rsidRPr="00E6335B">
              <w:rPr>
                <w:rFonts w:ascii="Times New Roman" w:hAnsi="Times New Roman"/>
                <w:b/>
                <w:szCs w:val="24"/>
              </w:rPr>
              <w:t>CONSILIUL</w:t>
            </w:r>
            <w:r w:rsidRPr="00E6335B">
              <w:rPr>
                <w:rFonts w:ascii="Times New Roman" w:hAnsi="Times New Roman"/>
                <w:b/>
                <w:szCs w:val="24"/>
                <w:lang w:val="zh-CN" w:eastAsia="zh-CN"/>
              </w:rPr>
              <w:t xml:space="preserve"> OR</w:t>
            </w:r>
            <w:r w:rsidRPr="00E6335B">
              <w:rPr>
                <w:rFonts w:ascii="Times New Roman" w:hAnsi="Times New Roman"/>
                <w:b/>
                <w:szCs w:val="24"/>
                <w:lang w:eastAsia="zh-CN"/>
              </w:rPr>
              <w:t>ĂŞENESC</w:t>
            </w:r>
          </w:p>
          <w:p w:rsidR="00B76B17" w:rsidRPr="00E6335B" w:rsidRDefault="00B76B17" w:rsidP="0021395D">
            <w:pPr>
              <w:pStyle w:val="FR2"/>
              <w:tabs>
                <w:tab w:val="left" w:pos="-392"/>
              </w:tabs>
              <w:spacing w:before="0" w:line="240" w:lineRule="auto"/>
              <w:ind w:left="0"/>
              <w:jc w:val="center"/>
              <w:rPr>
                <w:rFonts w:ascii="Times New Roman" w:hAnsi="Times New Roman"/>
                <w:b/>
                <w:szCs w:val="24"/>
                <w:lang w:val="zh-CN" w:eastAsia="zh-CN"/>
              </w:rPr>
            </w:pPr>
            <w:r w:rsidRPr="00E6335B">
              <w:rPr>
                <w:rFonts w:ascii="Times New Roman" w:hAnsi="Times New Roman"/>
                <w:b/>
                <w:szCs w:val="24"/>
                <w:lang w:val="zh-CN" w:eastAsia="zh-CN"/>
              </w:rPr>
              <w:t>ANENII NOI</w:t>
            </w:r>
          </w:p>
        </w:tc>
        <w:tc>
          <w:tcPr>
            <w:tcW w:w="1418" w:type="dxa"/>
            <w:gridSpan w:val="2"/>
            <w:tcBorders>
              <w:top w:val="nil"/>
              <w:left w:val="nil"/>
              <w:bottom w:val="nil"/>
              <w:right w:val="single" w:sz="4" w:space="0" w:color="FFFFFF"/>
            </w:tcBorders>
            <w:hideMark/>
          </w:tcPr>
          <w:p w:rsidR="00B76B17" w:rsidRPr="00E6335B" w:rsidRDefault="00B76B17" w:rsidP="0021395D">
            <w:pPr>
              <w:spacing w:after="0"/>
              <w:ind w:hanging="141"/>
              <w:jc w:val="center"/>
              <w:rPr>
                <w:rFonts w:ascii="Times New Roman" w:hAnsi="Times New Roman" w:cs="Times New Roman"/>
                <w:b/>
                <w:sz w:val="24"/>
                <w:szCs w:val="24"/>
                <w:lang w:val="zh-CN" w:eastAsia="zh-CN"/>
              </w:rPr>
            </w:pPr>
            <w:r w:rsidRPr="00E6335B">
              <w:rPr>
                <w:rFonts w:ascii="Times New Roman" w:hAnsi="Times New Roman" w:cs="Times New Roman"/>
                <w:noProof/>
                <w:sz w:val="24"/>
                <w:szCs w:val="24"/>
              </w:rPr>
              <w:drawing>
                <wp:inline distT="0" distB="0" distL="0" distR="0" wp14:anchorId="6D2221B6" wp14:editId="5174469E">
                  <wp:extent cx="754380" cy="1005840"/>
                  <wp:effectExtent l="19050" t="0" r="7620" b="0"/>
                  <wp:docPr id="20"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4"/>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4716" w:type="dxa"/>
            <w:tcBorders>
              <w:top w:val="nil"/>
              <w:left w:val="single" w:sz="4" w:space="0" w:color="FFFFFF"/>
              <w:bottom w:val="nil"/>
              <w:right w:val="nil"/>
            </w:tcBorders>
          </w:tcPr>
          <w:p w:rsidR="00B76B17" w:rsidRPr="00E6335B" w:rsidRDefault="00B76B17" w:rsidP="0021395D">
            <w:pPr>
              <w:pStyle w:val="FR2"/>
              <w:tabs>
                <w:tab w:val="left" w:pos="-392"/>
              </w:tabs>
              <w:spacing w:before="0" w:line="240" w:lineRule="auto"/>
              <w:ind w:left="0" w:firstLine="601"/>
              <w:jc w:val="center"/>
              <w:rPr>
                <w:rFonts w:ascii="Times New Roman" w:hAnsi="Times New Roman"/>
                <w:b/>
                <w:szCs w:val="24"/>
                <w:lang w:val="ru-RU"/>
              </w:rPr>
            </w:pPr>
          </w:p>
          <w:p w:rsidR="00B76B17" w:rsidRPr="00E6335B" w:rsidRDefault="00B76B17" w:rsidP="0021395D">
            <w:pPr>
              <w:pStyle w:val="FR2"/>
              <w:tabs>
                <w:tab w:val="left" w:pos="-392"/>
              </w:tabs>
              <w:spacing w:before="0" w:line="240" w:lineRule="auto"/>
              <w:ind w:left="0" w:firstLine="601"/>
              <w:jc w:val="center"/>
              <w:rPr>
                <w:rFonts w:ascii="Times New Roman" w:hAnsi="Times New Roman"/>
                <w:b/>
                <w:szCs w:val="24"/>
                <w:lang w:val="ru-RU"/>
              </w:rPr>
            </w:pPr>
          </w:p>
          <w:p w:rsidR="00B76B17" w:rsidRPr="00E6335B" w:rsidRDefault="00B76B17" w:rsidP="0021395D">
            <w:pPr>
              <w:pStyle w:val="FR2"/>
              <w:tabs>
                <w:tab w:val="left" w:pos="-392"/>
              </w:tabs>
              <w:spacing w:before="0" w:line="240" w:lineRule="auto"/>
              <w:ind w:left="0"/>
              <w:rPr>
                <w:rFonts w:ascii="Times New Roman" w:hAnsi="Times New Roman"/>
                <w:b/>
                <w:szCs w:val="24"/>
                <w:lang w:val="ru-RU"/>
              </w:rPr>
            </w:pPr>
            <w:r w:rsidRPr="00E6335B">
              <w:rPr>
                <w:rFonts w:ascii="Times New Roman" w:hAnsi="Times New Roman"/>
                <w:b/>
                <w:szCs w:val="24"/>
                <w:lang w:val="ru-RU"/>
              </w:rPr>
              <w:t xml:space="preserve">            ГОРОДСКОЙ СОВЕТ</w:t>
            </w:r>
          </w:p>
          <w:p w:rsidR="00B76B17" w:rsidRPr="00E6335B" w:rsidRDefault="00B76B17" w:rsidP="0021395D">
            <w:pPr>
              <w:pStyle w:val="FR2"/>
              <w:tabs>
                <w:tab w:val="left" w:pos="-392"/>
              </w:tabs>
              <w:spacing w:before="0" w:line="240" w:lineRule="auto"/>
              <w:ind w:left="0"/>
              <w:rPr>
                <w:rFonts w:ascii="Times New Roman" w:hAnsi="Times New Roman"/>
                <w:b/>
                <w:szCs w:val="24"/>
                <w:lang w:val="zh-CN" w:eastAsia="zh-CN"/>
              </w:rPr>
            </w:pPr>
            <w:r w:rsidRPr="00E6335B">
              <w:rPr>
                <w:rFonts w:ascii="Times New Roman" w:hAnsi="Times New Roman"/>
                <w:b/>
                <w:szCs w:val="24"/>
                <w:lang w:val="ru-RU"/>
              </w:rPr>
              <w:t xml:space="preserve">                 АНЕНИЙ НОЙ</w:t>
            </w:r>
          </w:p>
        </w:tc>
      </w:tr>
      <w:tr w:rsidR="00B76B17" w:rsidRPr="00E6335B" w:rsidTr="0021395D">
        <w:trPr>
          <w:cantSplit/>
          <w:trHeight w:val="620"/>
        </w:trPr>
        <w:tc>
          <w:tcPr>
            <w:tcW w:w="4534" w:type="dxa"/>
            <w:tcBorders>
              <w:top w:val="nil"/>
              <w:left w:val="nil"/>
              <w:bottom w:val="nil"/>
              <w:right w:val="single" w:sz="4" w:space="0" w:color="FFFFFF"/>
            </w:tcBorders>
            <w:hideMark/>
          </w:tcPr>
          <w:p w:rsidR="00B76B17" w:rsidRPr="004C0AC4" w:rsidRDefault="00B76B17" w:rsidP="0021395D">
            <w:pPr>
              <w:pStyle w:val="1"/>
              <w:tabs>
                <w:tab w:val="left" w:pos="-392"/>
              </w:tabs>
              <w:spacing w:after="0"/>
              <w:jc w:val="center"/>
              <w:rPr>
                <w:rFonts w:ascii="Times New Roman" w:hAnsi="Times New Roman"/>
                <w:b w:val="0"/>
                <w:sz w:val="20"/>
                <w:lang w:val="zh-CN" w:eastAsia="zh-CN"/>
              </w:rPr>
            </w:pPr>
            <w:r>
              <w:rPr>
                <w:rFonts w:ascii="Times New Roman" w:hAnsi="Times New Roman"/>
                <w:noProof/>
                <w:szCs w:val="24"/>
                <w:lang w:val="ru-RU"/>
              </w:rPr>
              <mc:AlternateContent>
                <mc:Choice Requires="wps">
                  <w:drawing>
                    <wp:anchor distT="4294967295" distB="4294967295" distL="114300" distR="114300" simplePos="0" relativeHeight="251659264" behindDoc="0" locked="0" layoutInCell="0" allowOverlap="1">
                      <wp:simplePos x="0" y="0"/>
                      <wp:positionH relativeFrom="column">
                        <wp:posOffset>-344805</wp:posOffset>
                      </wp:positionH>
                      <wp:positionV relativeFrom="paragraph">
                        <wp:posOffset>342899</wp:posOffset>
                      </wp:positionV>
                      <wp:extent cx="6598920" cy="0"/>
                      <wp:effectExtent l="0" t="19050" r="495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CD284B"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5pt,27pt" to="49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" o:allowincell="f" strokeweight="4.5pt">
                      <v:stroke linestyle="thinThick"/>
                      <o:lock v:ext="edit" shapetype="f"/>
                    </v:line>
                  </w:pict>
                </mc:Fallback>
              </mc:AlternateContent>
            </w:r>
            <w:r w:rsidRPr="004C0AC4">
              <w:rPr>
                <w:rFonts w:ascii="Times New Roman" w:hAnsi="Times New Roman"/>
                <w:b w:val="0"/>
                <w:sz w:val="20"/>
                <w:lang w:val="zh-CN" w:eastAsia="zh-CN"/>
              </w:rPr>
              <w:t>MD 6501 or. Anenii Noi, str. Suvorov, 6</w:t>
            </w:r>
          </w:p>
          <w:p w:rsidR="00B76B17" w:rsidRPr="004C0AC4" w:rsidRDefault="00B76B17" w:rsidP="0021395D">
            <w:pPr>
              <w:tabs>
                <w:tab w:val="left" w:pos="-675"/>
              </w:tabs>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4C0AC4">
              <w:rPr>
                <w:rFonts w:ascii="Times New Roman" w:hAnsi="Times New Roman" w:cs="Times New Roman"/>
                <w:sz w:val="20"/>
                <w:szCs w:val="20"/>
                <w:lang w:val="zh-CN" w:eastAsia="zh-CN"/>
              </w:rPr>
              <w:t xml:space="preserve"> tel/fax 026522108, </w:t>
            </w:r>
            <w:r>
              <w:rPr>
                <w:rFonts w:ascii="Times New Roman" w:hAnsi="Times New Roman" w:cs="Times New Roman"/>
                <w:sz w:val="18"/>
                <w:szCs w:val="18"/>
                <w:lang w:val="en-US"/>
              </w:rPr>
              <w:t>consiliulorasenesc@gmail.com</w:t>
            </w:r>
          </w:p>
        </w:tc>
        <w:tc>
          <w:tcPr>
            <w:tcW w:w="660" w:type="dxa"/>
            <w:tcBorders>
              <w:top w:val="nil"/>
              <w:left w:val="single" w:sz="4" w:space="0" w:color="FFFFFF"/>
              <w:bottom w:val="nil"/>
              <w:right w:val="nil"/>
            </w:tcBorders>
          </w:tcPr>
          <w:p w:rsidR="00B76B17" w:rsidRPr="004C0AC4" w:rsidRDefault="00B76B17" w:rsidP="0021395D">
            <w:pPr>
              <w:spacing w:after="0"/>
              <w:jc w:val="center"/>
              <w:rPr>
                <w:rFonts w:ascii="Times New Roman" w:hAnsi="Times New Roman" w:cs="Times New Roman"/>
                <w:sz w:val="20"/>
                <w:szCs w:val="20"/>
                <w:lang w:val="en-US"/>
              </w:rPr>
            </w:pPr>
          </w:p>
        </w:tc>
        <w:tc>
          <w:tcPr>
            <w:tcW w:w="5474" w:type="dxa"/>
            <w:gridSpan w:val="2"/>
            <w:hideMark/>
          </w:tcPr>
          <w:p w:rsidR="00B76B17" w:rsidRPr="004C0AC4" w:rsidRDefault="00B76B17" w:rsidP="0021395D">
            <w:pPr>
              <w:pStyle w:val="1"/>
              <w:spacing w:after="0"/>
              <w:jc w:val="center"/>
              <w:rPr>
                <w:rFonts w:ascii="Times New Roman" w:hAnsi="Times New Roman"/>
                <w:b w:val="0"/>
                <w:sz w:val="20"/>
                <w:lang w:val="zh-CN" w:eastAsia="zh-CN"/>
              </w:rPr>
            </w:pPr>
            <w:r w:rsidRPr="004C0AC4">
              <w:rPr>
                <w:rFonts w:ascii="Times New Roman" w:hAnsi="Times New Roman"/>
                <w:b w:val="0"/>
                <w:sz w:val="20"/>
                <w:lang w:val="zh-CN" w:eastAsia="zh-CN"/>
              </w:rPr>
              <w:t xml:space="preserve">MD </w:t>
            </w:r>
            <w:r w:rsidRPr="004C0AC4">
              <w:rPr>
                <w:rFonts w:ascii="Times New Roman" w:hAnsi="Times New Roman"/>
                <w:b w:val="0"/>
                <w:sz w:val="20"/>
                <w:lang w:val="ru-RU"/>
              </w:rPr>
              <w:t>6501, г</w:t>
            </w:r>
            <w:r w:rsidRPr="004C0AC4">
              <w:rPr>
                <w:rFonts w:ascii="Times New Roman" w:hAnsi="Times New Roman"/>
                <w:b w:val="0"/>
                <w:sz w:val="20"/>
                <w:lang w:val="zh-CN" w:eastAsia="zh-CN"/>
              </w:rPr>
              <w:t>.</w:t>
            </w:r>
            <w:proofErr w:type="spellStart"/>
            <w:r w:rsidRPr="004C0AC4">
              <w:rPr>
                <w:rFonts w:ascii="Times New Roman" w:hAnsi="Times New Roman"/>
                <w:b w:val="0"/>
                <w:sz w:val="20"/>
                <w:lang w:val="ru-RU"/>
              </w:rPr>
              <w:t>Анений</w:t>
            </w:r>
            <w:proofErr w:type="spellEnd"/>
            <w:r w:rsidRPr="004C0AC4">
              <w:rPr>
                <w:rFonts w:ascii="Times New Roman" w:hAnsi="Times New Roman"/>
                <w:b w:val="0"/>
                <w:sz w:val="20"/>
                <w:lang w:val="ru-RU"/>
              </w:rPr>
              <w:t xml:space="preserve"> Ной</w:t>
            </w:r>
            <w:r w:rsidRPr="004C0AC4">
              <w:rPr>
                <w:rFonts w:ascii="Times New Roman" w:hAnsi="Times New Roman"/>
                <w:b w:val="0"/>
                <w:sz w:val="20"/>
                <w:lang w:val="zh-CN" w:eastAsia="zh-CN"/>
              </w:rPr>
              <w:t>, ул.</w:t>
            </w:r>
            <w:r w:rsidRPr="004C0AC4">
              <w:rPr>
                <w:rFonts w:ascii="Times New Roman" w:hAnsi="Times New Roman"/>
                <w:b w:val="0"/>
                <w:sz w:val="20"/>
                <w:lang w:val="ru-RU"/>
              </w:rPr>
              <w:t>Суворов</w:t>
            </w:r>
            <w:r w:rsidRPr="004C0AC4">
              <w:rPr>
                <w:rFonts w:ascii="Times New Roman" w:hAnsi="Times New Roman"/>
                <w:b w:val="0"/>
                <w:sz w:val="20"/>
                <w:lang w:val="zh-CN" w:eastAsia="zh-CN"/>
              </w:rPr>
              <w:t xml:space="preserve">, </w:t>
            </w:r>
            <w:r w:rsidRPr="004C0AC4">
              <w:rPr>
                <w:rFonts w:ascii="Times New Roman" w:hAnsi="Times New Roman"/>
                <w:b w:val="0"/>
                <w:sz w:val="20"/>
                <w:lang w:val="ru-RU"/>
              </w:rPr>
              <w:t>6</w:t>
            </w:r>
          </w:p>
          <w:p w:rsidR="00B76B17" w:rsidRPr="004C0AC4" w:rsidRDefault="00B76B17" w:rsidP="0021395D">
            <w:pPr>
              <w:spacing w:after="0"/>
              <w:ind w:firstLine="142"/>
              <w:jc w:val="center"/>
              <w:rPr>
                <w:rFonts w:ascii="Times New Roman" w:hAnsi="Times New Roman" w:cs="Times New Roman"/>
                <w:sz w:val="20"/>
                <w:szCs w:val="20"/>
              </w:rPr>
            </w:pPr>
            <w:r w:rsidRPr="004C0AC4">
              <w:rPr>
                <w:rFonts w:ascii="Times New Roman" w:hAnsi="Times New Roman" w:cs="Times New Roman"/>
                <w:sz w:val="20"/>
                <w:szCs w:val="20"/>
                <w:lang w:val="zh-CN" w:eastAsia="zh-CN"/>
              </w:rPr>
              <w:t xml:space="preserve"> тел/факс </w:t>
            </w:r>
            <w:r w:rsidRPr="004C0AC4">
              <w:rPr>
                <w:rFonts w:ascii="Times New Roman" w:hAnsi="Times New Roman" w:cs="Times New Roman"/>
                <w:sz w:val="20"/>
                <w:szCs w:val="20"/>
              </w:rPr>
              <w:t>026522108,</w:t>
            </w:r>
            <w:r>
              <w:rPr>
                <w:rFonts w:ascii="Times New Roman" w:hAnsi="Times New Roman" w:cs="Times New Roman"/>
                <w:sz w:val="20"/>
                <w:szCs w:val="20"/>
                <w:lang w:val="ro-RO"/>
              </w:rPr>
              <w:t xml:space="preserve"> </w:t>
            </w:r>
            <w:proofErr w:type="spellStart"/>
            <w:r>
              <w:rPr>
                <w:rFonts w:ascii="Times New Roman" w:hAnsi="Times New Roman" w:cs="Times New Roman"/>
                <w:sz w:val="18"/>
                <w:szCs w:val="18"/>
                <w:lang w:val="en-US"/>
              </w:rPr>
              <w:t>consiliulorasenesc</w:t>
            </w:r>
            <w:proofErr w:type="spellEnd"/>
            <w:r w:rsidRPr="009E7B17">
              <w:rPr>
                <w:rFonts w:ascii="Times New Roman" w:hAnsi="Times New Roman" w:cs="Times New Roman"/>
                <w:sz w:val="18"/>
                <w:szCs w:val="18"/>
              </w:rPr>
              <w:t>@</w:t>
            </w:r>
            <w:proofErr w:type="spellStart"/>
            <w:r>
              <w:rPr>
                <w:rFonts w:ascii="Times New Roman" w:hAnsi="Times New Roman" w:cs="Times New Roman"/>
                <w:sz w:val="18"/>
                <w:szCs w:val="18"/>
                <w:lang w:val="en-US"/>
              </w:rPr>
              <w:t>gmail</w:t>
            </w:r>
            <w:proofErr w:type="spellEnd"/>
            <w:r w:rsidRPr="009E7B17">
              <w:rPr>
                <w:rFonts w:ascii="Times New Roman" w:hAnsi="Times New Roman" w:cs="Times New Roman"/>
                <w:sz w:val="18"/>
                <w:szCs w:val="18"/>
              </w:rPr>
              <w:t>.</w:t>
            </w:r>
            <w:r>
              <w:rPr>
                <w:rFonts w:ascii="Times New Roman" w:hAnsi="Times New Roman" w:cs="Times New Roman"/>
                <w:sz w:val="18"/>
                <w:szCs w:val="18"/>
                <w:lang w:val="en-US"/>
              </w:rPr>
              <w:t>com</w:t>
            </w:r>
          </w:p>
        </w:tc>
      </w:tr>
    </w:tbl>
    <w:p w:rsidR="00B76B17" w:rsidRDefault="00B76B17" w:rsidP="00433912">
      <w:pPr>
        <w:tabs>
          <w:tab w:val="left" w:pos="7800"/>
        </w:tabs>
        <w:spacing w:after="0"/>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33912">
        <w:rPr>
          <w:rFonts w:ascii="Times New Roman" w:hAnsi="Times New Roman" w:cs="Times New Roman"/>
          <w:b/>
          <w:sz w:val="24"/>
          <w:szCs w:val="24"/>
          <w:lang w:val="ro-RO"/>
        </w:rPr>
        <w:tab/>
        <w:t>Proiect nr. 11</w:t>
      </w:r>
    </w:p>
    <w:p w:rsidR="00B76B17" w:rsidRDefault="00285F2D" w:rsidP="00B76B17">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DECIZIE nr. 5/__</w:t>
      </w:r>
    </w:p>
    <w:p w:rsidR="00B76B17" w:rsidRDefault="00B76B17" w:rsidP="00B76B17">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din </w:t>
      </w:r>
      <w:r w:rsidR="00285F2D">
        <w:rPr>
          <w:rFonts w:ascii="Times New Roman" w:hAnsi="Times New Roman" w:cs="Times New Roman"/>
          <w:b/>
          <w:sz w:val="24"/>
          <w:szCs w:val="24"/>
          <w:lang w:val="ro-RO"/>
        </w:rPr>
        <w:t>___</w:t>
      </w:r>
      <w:r>
        <w:rPr>
          <w:rFonts w:ascii="Times New Roman" w:hAnsi="Times New Roman" w:cs="Times New Roman"/>
          <w:b/>
          <w:sz w:val="24"/>
          <w:szCs w:val="24"/>
          <w:lang w:val="ro-RO"/>
        </w:rPr>
        <w:t xml:space="preserve"> mai</w:t>
      </w:r>
      <w:r w:rsidR="00285F2D">
        <w:rPr>
          <w:rFonts w:ascii="Times New Roman" w:hAnsi="Times New Roman" w:cs="Times New Roman"/>
          <w:b/>
          <w:sz w:val="24"/>
          <w:szCs w:val="24"/>
          <w:lang w:val="ro-RO"/>
        </w:rPr>
        <w:t xml:space="preserve"> 2026</w:t>
      </w:r>
    </w:p>
    <w:p w:rsidR="00B76B17" w:rsidRPr="00E84A04" w:rsidRDefault="00B76B17" w:rsidP="00B76B17">
      <w:pPr>
        <w:spacing w:after="0"/>
        <w:jc w:val="center"/>
        <w:rPr>
          <w:rFonts w:ascii="Times New Roman" w:hAnsi="Times New Roman" w:cs="Times New Roman"/>
          <w:b/>
          <w:sz w:val="24"/>
          <w:szCs w:val="24"/>
          <w:lang w:val="ro-RO"/>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gridCol w:w="5350"/>
      </w:tblGrid>
      <w:tr w:rsidR="00B76B17" w:rsidRPr="00B35B3A" w:rsidTr="0021395D">
        <w:tc>
          <w:tcPr>
            <w:tcW w:w="4077" w:type="dxa"/>
            <w:hideMark/>
          </w:tcPr>
          <w:p w:rsidR="00B76B17" w:rsidRDefault="00B76B17" w:rsidP="0021395D">
            <w:pPr>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Cu privire la examinarea Notificării Oficiului Teritorial Căuşeni al Cancel</w:t>
            </w:r>
            <w:r w:rsidR="00285F2D">
              <w:rPr>
                <w:rFonts w:ascii="Times New Roman" w:eastAsia="Times New Roman" w:hAnsi="Times New Roman" w:cs="Times New Roman"/>
                <w:b/>
                <w:sz w:val="24"/>
                <w:szCs w:val="24"/>
                <w:lang w:val="ro-RO"/>
              </w:rPr>
              <w:t>ariei de Stat nr. 1304/OT3 -  3</w:t>
            </w:r>
            <w:r w:rsidR="000675EE">
              <w:rPr>
                <w:rFonts w:ascii="Times New Roman" w:eastAsia="Times New Roman" w:hAnsi="Times New Roman" w:cs="Times New Roman"/>
                <w:b/>
                <w:sz w:val="24"/>
                <w:szCs w:val="24"/>
                <w:lang w:val="ro-RO"/>
              </w:rPr>
              <w:t>27  din 18.05.2026</w:t>
            </w:r>
          </w:p>
        </w:tc>
        <w:tc>
          <w:tcPr>
            <w:tcW w:w="5494" w:type="dxa"/>
          </w:tcPr>
          <w:p w:rsidR="00B76B17" w:rsidRDefault="00B76B17" w:rsidP="0021395D">
            <w:pPr>
              <w:contextualSpacing/>
              <w:rPr>
                <w:rFonts w:ascii="Times New Roman" w:eastAsia="Times New Roman" w:hAnsi="Times New Roman" w:cs="Times New Roman"/>
                <w:b/>
                <w:sz w:val="24"/>
                <w:szCs w:val="24"/>
                <w:lang w:val="ro-RO"/>
              </w:rPr>
            </w:pPr>
          </w:p>
        </w:tc>
      </w:tr>
    </w:tbl>
    <w:p w:rsidR="00B76B17" w:rsidRDefault="00B76B17" w:rsidP="00B76B17">
      <w:pPr>
        <w:spacing w:after="0" w:line="240" w:lineRule="auto"/>
        <w:contextualSpacing/>
        <w:rPr>
          <w:rFonts w:ascii="Times New Roman" w:eastAsia="Times New Roman" w:hAnsi="Times New Roman" w:cs="Times New Roman"/>
          <w:sz w:val="28"/>
          <w:szCs w:val="28"/>
          <w:lang w:val="ro-RO"/>
        </w:rPr>
      </w:pPr>
    </w:p>
    <w:p w:rsidR="00B76B17" w:rsidRPr="00E84A04" w:rsidRDefault="00B76B17" w:rsidP="00B76B1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Examinând notificarea Oficiului Teritorial Căuşeni al Cancelariei de Stat  nr. </w:t>
      </w:r>
      <w:r>
        <w:rPr>
          <w:rFonts w:ascii="Times New Roman" w:eastAsia="Times New Roman" w:hAnsi="Times New Roman" w:cs="Times New Roman"/>
          <w:b/>
          <w:sz w:val="24"/>
          <w:szCs w:val="24"/>
          <w:lang w:val="ro-RO"/>
        </w:rPr>
        <w:t>1304/OT</w:t>
      </w:r>
      <w:r>
        <w:rPr>
          <w:rFonts w:ascii="Times New Roman" w:eastAsia="Times New Roman" w:hAnsi="Times New Roman" w:cs="Times New Roman"/>
          <w:b/>
          <w:sz w:val="24"/>
          <w:szCs w:val="24"/>
          <w:vertAlign w:val="subscript"/>
          <w:lang w:val="ro-RO"/>
        </w:rPr>
        <w:t xml:space="preserve">3 </w:t>
      </w:r>
      <w:r w:rsidR="000675EE">
        <w:rPr>
          <w:rFonts w:ascii="Times New Roman" w:eastAsia="Times New Roman" w:hAnsi="Times New Roman" w:cs="Times New Roman"/>
          <w:b/>
          <w:sz w:val="24"/>
          <w:szCs w:val="24"/>
          <w:lang w:val="ro-RO"/>
        </w:rPr>
        <w:t>–327  din 18.05.2026</w:t>
      </w:r>
      <w:r>
        <w:rPr>
          <w:rFonts w:ascii="Times New Roman" w:eastAsia="Times New Roman" w:hAnsi="Times New Roman" w:cs="Times New Roman"/>
          <w:b/>
          <w:sz w:val="24"/>
          <w:szCs w:val="24"/>
          <w:lang w:val="ro-RO"/>
        </w:rPr>
        <w:t xml:space="preserve"> </w:t>
      </w:r>
      <w:r w:rsidRPr="00163DAE">
        <w:rPr>
          <w:rFonts w:ascii="Times New Roman" w:eastAsia="Times New Roman" w:hAnsi="Times New Roman" w:cs="Times New Roman"/>
          <w:sz w:val="24"/>
          <w:szCs w:val="24"/>
          <w:lang w:val="ro-RO"/>
        </w:rPr>
        <w:t xml:space="preserve">privind reexaminarea și </w:t>
      </w:r>
      <w:r w:rsidR="000675EE">
        <w:rPr>
          <w:rFonts w:ascii="Times New Roman" w:eastAsia="Times New Roman" w:hAnsi="Times New Roman" w:cs="Times New Roman"/>
          <w:sz w:val="24"/>
          <w:szCs w:val="24"/>
          <w:lang w:val="ro-RO"/>
        </w:rPr>
        <w:t>abrogarea Deciziei Consiliului orășenesc Anen Noi nr. 3/13 din 15 aprilie 2026 ”Cu privire la aprobarea planului geometric și vînzarea-cumpărarea surplusului de teren cu nr. cadastral 1001216.138”</w:t>
      </w:r>
      <w:r>
        <w:rPr>
          <w:rFonts w:ascii="Times New Roman" w:eastAsia="Times New Roman" w:hAnsi="Times New Roman" w:cs="Times New Roman"/>
          <w:sz w:val="24"/>
          <w:szCs w:val="24"/>
          <w:lang w:val="ro-RO"/>
        </w:rPr>
        <w:t xml:space="preserve">; </w:t>
      </w:r>
      <w:r w:rsidRPr="00E84A04">
        <w:rPr>
          <w:rFonts w:ascii="Times New Roman" w:eastAsia="Times New Roman" w:hAnsi="Times New Roman" w:cs="Times New Roman"/>
          <w:sz w:val="24"/>
          <w:szCs w:val="24"/>
          <w:lang w:val="ro-RO"/>
        </w:rPr>
        <w:t xml:space="preserve">în baza </w:t>
      </w:r>
      <w:r>
        <w:rPr>
          <w:rFonts w:ascii="Times New Roman" w:eastAsia="Times New Roman" w:hAnsi="Times New Roman" w:cs="Times New Roman"/>
          <w:sz w:val="24"/>
          <w:szCs w:val="24"/>
          <w:lang w:val="ro-RO"/>
        </w:rPr>
        <w:t>Legii</w:t>
      </w:r>
      <w:r w:rsidRPr="00E84A04">
        <w:rPr>
          <w:rFonts w:ascii="Times New Roman" w:eastAsia="Times New Roman" w:hAnsi="Times New Roman" w:cs="Times New Roman"/>
          <w:sz w:val="24"/>
          <w:szCs w:val="24"/>
          <w:lang w:val="ro-RO"/>
        </w:rPr>
        <w:t xml:space="preserve"> nr.100/2017 privind actele normative ale Guvernului și ale altor autorități administrației publice locale și centrale; în  temeiul  art. 14, art.</w:t>
      </w:r>
      <w:r>
        <w:rPr>
          <w:rFonts w:ascii="Times New Roman" w:eastAsia="Times New Roman" w:hAnsi="Times New Roman" w:cs="Times New Roman"/>
          <w:sz w:val="24"/>
          <w:szCs w:val="24"/>
          <w:lang w:val="ro-RO"/>
        </w:rPr>
        <w:t xml:space="preserve"> </w:t>
      </w:r>
      <w:r w:rsidRPr="00E84A04">
        <w:rPr>
          <w:rFonts w:ascii="Times New Roman" w:eastAsia="Times New Roman" w:hAnsi="Times New Roman" w:cs="Times New Roman"/>
          <w:sz w:val="24"/>
          <w:szCs w:val="24"/>
          <w:lang w:val="ro-RO"/>
        </w:rPr>
        <w:t>68 al.</w:t>
      </w:r>
      <w:r>
        <w:rPr>
          <w:rFonts w:ascii="Times New Roman" w:eastAsia="Times New Roman" w:hAnsi="Times New Roman" w:cs="Times New Roman"/>
          <w:sz w:val="24"/>
          <w:szCs w:val="24"/>
          <w:lang w:val="ro-RO"/>
        </w:rPr>
        <w:t xml:space="preserve"> </w:t>
      </w:r>
      <w:r w:rsidRPr="00E84A04">
        <w:rPr>
          <w:rFonts w:ascii="Times New Roman" w:eastAsia="Times New Roman" w:hAnsi="Times New Roman" w:cs="Times New Roman"/>
          <w:sz w:val="24"/>
          <w:szCs w:val="24"/>
          <w:lang w:val="ro-RO"/>
        </w:rPr>
        <w:t>(1) și al.</w:t>
      </w:r>
      <w:r>
        <w:rPr>
          <w:rFonts w:ascii="Times New Roman" w:eastAsia="Times New Roman" w:hAnsi="Times New Roman" w:cs="Times New Roman"/>
          <w:sz w:val="24"/>
          <w:szCs w:val="24"/>
          <w:lang w:val="ro-RO"/>
        </w:rPr>
        <w:t xml:space="preserve"> </w:t>
      </w:r>
      <w:r w:rsidRPr="00E84A04">
        <w:rPr>
          <w:rFonts w:ascii="Times New Roman" w:eastAsia="Times New Roman" w:hAnsi="Times New Roman" w:cs="Times New Roman"/>
          <w:sz w:val="24"/>
          <w:szCs w:val="24"/>
          <w:lang w:val="ro-RO"/>
        </w:rPr>
        <w:t>(2)  al  Legii nr. 436/2006 privind administraţia publică locală cu modificările şi completările ulterioare; având avizele comisiilor consultative de specialitate, Consiliul orășenesc Anenii Noi,</w:t>
      </w:r>
    </w:p>
    <w:p w:rsidR="00B76B17" w:rsidRDefault="00B76B17" w:rsidP="00B76B17">
      <w:pPr>
        <w:spacing w:after="0" w:line="240" w:lineRule="auto"/>
        <w:contextualSpacing/>
        <w:jc w:val="both"/>
        <w:rPr>
          <w:rFonts w:ascii="Times New Roman" w:eastAsia="Times New Roman" w:hAnsi="Times New Roman" w:cs="Times New Roman"/>
          <w:sz w:val="24"/>
          <w:szCs w:val="24"/>
          <w:lang w:val="ro-RO"/>
        </w:rPr>
      </w:pPr>
    </w:p>
    <w:p w:rsidR="00B76B17" w:rsidRDefault="00B76B17" w:rsidP="00B76B17">
      <w:pPr>
        <w:spacing w:after="0" w:line="240" w:lineRule="auto"/>
        <w:contextualSpacing/>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DECIDE:</w:t>
      </w:r>
    </w:p>
    <w:p w:rsidR="000675EE" w:rsidRDefault="00B76B17" w:rsidP="00B76B1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BC03CE">
        <w:rPr>
          <w:rFonts w:ascii="Times New Roman" w:eastAsia="Times New Roman" w:hAnsi="Times New Roman" w:cs="Times New Roman"/>
          <w:b/>
          <w:sz w:val="24"/>
          <w:szCs w:val="24"/>
          <w:lang w:val="ro-RO"/>
        </w:rPr>
        <w:t>1</w:t>
      </w:r>
      <w:r w:rsidRPr="00D520A5">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Se</w:t>
      </w:r>
      <w:r w:rsidRPr="00D520A5">
        <w:rPr>
          <w:rFonts w:ascii="Times New Roman" w:eastAsia="Times New Roman" w:hAnsi="Times New Roman" w:cs="Times New Roman"/>
          <w:b/>
          <w:sz w:val="24"/>
          <w:szCs w:val="24"/>
          <w:lang w:val="ro-RO"/>
        </w:rPr>
        <w:t xml:space="preserve"> ia act de </w:t>
      </w:r>
      <w:r w:rsidRPr="009174E9">
        <w:rPr>
          <w:rFonts w:ascii="Times New Roman" w:eastAsia="Times New Roman" w:hAnsi="Times New Roman" w:cs="Times New Roman"/>
          <w:sz w:val="24"/>
          <w:szCs w:val="24"/>
          <w:lang w:val="ro-RO"/>
        </w:rPr>
        <w:t>Notificarea</w:t>
      </w:r>
      <w:r w:rsidRPr="00D520A5">
        <w:rPr>
          <w:rFonts w:ascii="Times New Roman" w:eastAsia="Times New Roman" w:hAnsi="Times New Roman" w:cs="Times New Roman"/>
          <w:sz w:val="24"/>
          <w:szCs w:val="24"/>
          <w:lang w:val="ro-RO"/>
        </w:rPr>
        <w:t xml:space="preserve"> Oficiului Teritorial </w:t>
      </w:r>
      <w:r>
        <w:rPr>
          <w:rFonts w:ascii="Times New Roman" w:eastAsia="Times New Roman" w:hAnsi="Times New Roman" w:cs="Times New Roman"/>
          <w:sz w:val="24"/>
          <w:szCs w:val="24"/>
          <w:lang w:val="ro-RO"/>
        </w:rPr>
        <w:t xml:space="preserve">Căușeni al Cancelariei de Stat                 </w:t>
      </w:r>
      <w:r w:rsidR="000675E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D520A5">
        <w:rPr>
          <w:rFonts w:ascii="Times New Roman" w:eastAsia="Times New Roman" w:hAnsi="Times New Roman" w:cs="Times New Roman"/>
          <w:sz w:val="24"/>
          <w:szCs w:val="24"/>
          <w:lang w:val="ro-RO"/>
        </w:rPr>
        <w:t xml:space="preserve"> </w:t>
      </w:r>
      <w:r w:rsidR="000675EE">
        <w:rPr>
          <w:rFonts w:ascii="Times New Roman" w:eastAsia="Times New Roman" w:hAnsi="Times New Roman" w:cs="Times New Roman"/>
          <w:sz w:val="24"/>
          <w:szCs w:val="24"/>
          <w:lang w:val="ro-RO"/>
        </w:rPr>
        <w:t xml:space="preserve">nr. </w:t>
      </w:r>
      <w:r w:rsidRPr="00D520A5">
        <w:rPr>
          <w:rFonts w:ascii="Times New Roman" w:eastAsia="Times New Roman" w:hAnsi="Times New Roman" w:cs="Times New Roman"/>
          <w:b/>
          <w:sz w:val="24"/>
          <w:szCs w:val="24"/>
          <w:lang w:val="ro-RO"/>
        </w:rPr>
        <w:t>1304/OT</w:t>
      </w:r>
      <w:r w:rsidRPr="00D520A5">
        <w:rPr>
          <w:rFonts w:ascii="Times New Roman" w:eastAsia="Times New Roman" w:hAnsi="Times New Roman" w:cs="Times New Roman"/>
          <w:b/>
          <w:sz w:val="24"/>
          <w:szCs w:val="24"/>
          <w:vertAlign w:val="subscript"/>
          <w:lang w:val="ro-RO"/>
        </w:rPr>
        <w:t xml:space="preserve">3 </w:t>
      </w:r>
      <w:r>
        <w:rPr>
          <w:rFonts w:ascii="Times New Roman" w:eastAsia="Times New Roman" w:hAnsi="Times New Roman" w:cs="Times New Roman"/>
          <w:b/>
          <w:sz w:val="24"/>
          <w:szCs w:val="24"/>
          <w:lang w:val="ro-RO"/>
        </w:rPr>
        <w:t>–</w:t>
      </w:r>
      <w:r w:rsidR="000675EE">
        <w:rPr>
          <w:rFonts w:ascii="Times New Roman" w:eastAsia="Times New Roman" w:hAnsi="Times New Roman" w:cs="Times New Roman"/>
          <w:b/>
          <w:sz w:val="24"/>
          <w:szCs w:val="24"/>
          <w:lang w:val="ro-RO"/>
        </w:rPr>
        <w:t xml:space="preserve">327  din 18.05.2026 </w:t>
      </w:r>
      <w:r w:rsidR="000675EE" w:rsidRPr="00163DAE">
        <w:rPr>
          <w:rFonts w:ascii="Times New Roman" w:eastAsia="Times New Roman" w:hAnsi="Times New Roman" w:cs="Times New Roman"/>
          <w:sz w:val="24"/>
          <w:szCs w:val="24"/>
          <w:lang w:val="ro-RO"/>
        </w:rPr>
        <w:t xml:space="preserve">privind reexaminarea și </w:t>
      </w:r>
      <w:r w:rsidR="000675EE">
        <w:rPr>
          <w:rFonts w:ascii="Times New Roman" w:eastAsia="Times New Roman" w:hAnsi="Times New Roman" w:cs="Times New Roman"/>
          <w:sz w:val="24"/>
          <w:szCs w:val="24"/>
          <w:lang w:val="ro-RO"/>
        </w:rPr>
        <w:t>abrogarea Deciziie Consiliului orășenesc Anen Noi nr. 3/13 din 15 aprilie 2026 ”</w:t>
      </w:r>
      <w:r w:rsidR="000675EE" w:rsidRPr="00495A1B">
        <w:rPr>
          <w:rFonts w:ascii="Times New Roman" w:eastAsia="Times New Roman" w:hAnsi="Times New Roman" w:cs="Times New Roman"/>
          <w:i/>
          <w:sz w:val="24"/>
          <w:szCs w:val="24"/>
          <w:lang w:val="ro-RO"/>
        </w:rPr>
        <w:t>Cu privire la aprobarea planului geometric și vînzarea-cumpărarea surplusului de teren cu nr. cadastral 1001216.138</w:t>
      </w:r>
      <w:r w:rsidR="000675EE">
        <w:rPr>
          <w:rFonts w:ascii="Times New Roman" w:eastAsia="Times New Roman" w:hAnsi="Times New Roman" w:cs="Times New Roman"/>
          <w:sz w:val="24"/>
          <w:szCs w:val="24"/>
          <w:lang w:val="ro-RO"/>
        </w:rPr>
        <w:t>” și se acceptă notificarea.</w:t>
      </w:r>
    </w:p>
    <w:p w:rsidR="00B76B17" w:rsidRPr="00495A1B" w:rsidRDefault="00B76B17" w:rsidP="00B76B17">
      <w:pPr>
        <w:spacing w:after="0" w:line="240" w:lineRule="auto"/>
        <w:contextualSpacing/>
        <w:jc w:val="both"/>
        <w:rPr>
          <w:rFonts w:ascii="Times New Roman" w:eastAsia="Times New Roman" w:hAnsi="Times New Roman" w:cs="Times New Roman"/>
          <w:b/>
          <w:i/>
          <w:sz w:val="24"/>
          <w:szCs w:val="24"/>
          <w:lang w:val="ro-RO"/>
        </w:rPr>
      </w:pPr>
      <w:r>
        <w:rPr>
          <w:rFonts w:ascii="Times New Roman" w:eastAsia="Times New Roman" w:hAnsi="Times New Roman" w:cs="Times New Roman"/>
          <w:sz w:val="24"/>
          <w:szCs w:val="24"/>
          <w:lang w:val="ro-RO"/>
        </w:rPr>
        <w:tab/>
      </w:r>
      <w:r w:rsidRPr="00D520A5">
        <w:rPr>
          <w:rFonts w:ascii="Times New Roman" w:eastAsia="Times New Roman" w:hAnsi="Times New Roman" w:cs="Times New Roman"/>
          <w:sz w:val="24"/>
          <w:szCs w:val="24"/>
          <w:lang w:val="ro-RO"/>
        </w:rPr>
        <w:t xml:space="preserve">2. </w:t>
      </w:r>
      <w:r w:rsidRPr="00996F85">
        <w:rPr>
          <w:rFonts w:ascii="Times New Roman" w:eastAsia="Times New Roman" w:hAnsi="Times New Roman" w:cs="Times New Roman"/>
          <w:b/>
          <w:sz w:val="24"/>
          <w:szCs w:val="24"/>
          <w:lang w:val="ro-RO"/>
        </w:rPr>
        <w:t>Se</w:t>
      </w:r>
      <w:r>
        <w:rPr>
          <w:rFonts w:ascii="Times New Roman" w:eastAsia="Times New Roman" w:hAnsi="Times New Roman" w:cs="Times New Roman"/>
          <w:b/>
          <w:sz w:val="24"/>
          <w:szCs w:val="24"/>
          <w:lang w:val="ro-RO"/>
        </w:rPr>
        <w:t xml:space="preserve"> </w:t>
      </w:r>
      <w:r w:rsidR="000675EE">
        <w:rPr>
          <w:rFonts w:ascii="Times New Roman" w:eastAsia="Times New Roman" w:hAnsi="Times New Roman" w:cs="Times New Roman"/>
          <w:b/>
          <w:sz w:val="24"/>
          <w:szCs w:val="24"/>
          <w:lang w:val="ro-RO"/>
        </w:rPr>
        <w:t xml:space="preserve">abrogă </w:t>
      </w:r>
      <w:r w:rsidR="00495A1B">
        <w:rPr>
          <w:rFonts w:ascii="Times New Roman" w:eastAsia="Times New Roman" w:hAnsi="Times New Roman" w:cs="Times New Roman"/>
          <w:sz w:val="24"/>
          <w:szCs w:val="24"/>
          <w:lang w:val="ro-RO"/>
        </w:rPr>
        <w:t>Decizia Consiliului orășenesc An</w:t>
      </w:r>
      <w:r w:rsidR="000675EE" w:rsidRPr="000675EE">
        <w:rPr>
          <w:rFonts w:ascii="Times New Roman" w:eastAsia="Times New Roman" w:hAnsi="Times New Roman" w:cs="Times New Roman"/>
          <w:sz w:val="24"/>
          <w:szCs w:val="24"/>
          <w:lang w:val="ro-RO"/>
        </w:rPr>
        <w:t>e</w:t>
      </w:r>
      <w:r w:rsidR="00495A1B">
        <w:rPr>
          <w:rFonts w:ascii="Times New Roman" w:eastAsia="Times New Roman" w:hAnsi="Times New Roman" w:cs="Times New Roman"/>
          <w:sz w:val="24"/>
          <w:szCs w:val="24"/>
          <w:lang w:val="ro-RO"/>
        </w:rPr>
        <w:t>n</w:t>
      </w:r>
      <w:r w:rsidR="000675EE" w:rsidRPr="000675EE">
        <w:rPr>
          <w:rFonts w:ascii="Times New Roman" w:eastAsia="Times New Roman" w:hAnsi="Times New Roman" w:cs="Times New Roman"/>
          <w:sz w:val="24"/>
          <w:szCs w:val="24"/>
          <w:lang w:val="ro-RO"/>
        </w:rPr>
        <w:t>ii Noi nr.</w:t>
      </w:r>
      <w:r w:rsidR="000675EE">
        <w:rPr>
          <w:rFonts w:ascii="Times New Roman" w:eastAsia="Times New Roman" w:hAnsi="Times New Roman" w:cs="Times New Roman"/>
          <w:b/>
          <w:sz w:val="24"/>
          <w:szCs w:val="24"/>
          <w:lang w:val="ro-RO"/>
        </w:rPr>
        <w:t xml:space="preserve"> </w:t>
      </w:r>
      <w:r w:rsidR="000675EE">
        <w:rPr>
          <w:rFonts w:ascii="Times New Roman" w:eastAsia="Times New Roman" w:hAnsi="Times New Roman" w:cs="Times New Roman"/>
          <w:sz w:val="24"/>
          <w:szCs w:val="24"/>
          <w:lang w:val="ro-RO"/>
        </w:rPr>
        <w:t xml:space="preserve">3/13 din 15 aprilie 2026 </w:t>
      </w:r>
      <w:r w:rsidR="000675EE" w:rsidRPr="00495A1B">
        <w:rPr>
          <w:rFonts w:ascii="Times New Roman" w:eastAsia="Times New Roman" w:hAnsi="Times New Roman" w:cs="Times New Roman"/>
          <w:i/>
          <w:sz w:val="24"/>
          <w:szCs w:val="24"/>
          <w:lang w:val="ro-RO"/>
        </w:rPr>
        <w:t>”Cu privire la aprobarea planului geometric și vînzarea-cumpărarea surplusului de teren cu nr. cadastral 1001216.138”</w:t>
      </w:r>
    </w:p>
    <w:p w:rsidR="00B76B17" w:rsidRDefault="00B76B17" w:rsidP="00B76B1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0675EE">
        <w:rPr>
          <w:rFonts w:ascii="Times New Roman" w:eastAsia="Times New Roman" w:hAnsi="Times New Roman" w:cs="Times New Roman"/>
          <w:b/>
          <w:sz w:val="24"/>
          <w:szCs w:val="24"/>
          <w:lang w:val="ro-RO"/>
        </w:rPr>
        <w:t>3</w:t>
      </w:r>
      <w:r>
        <w:rPr>
          <w:rFonts w:ascii="Times New Roman" w:eastAsia="Times New Roman" w:hAnsi="Times New Roman" w:cs="Times New Roman"/>
          <w:sz w:val="24"/>
          <w:szCs w:val="24"/>
          <w:lang w:val="ro-RO"/>
        </w:rPr>
        <w:t>. Prezenta decizie se aduce la cunoştinţă publică prin plasarea în Registrul de Stat al Actelor Locale, pe pag web şi panoul informativ al instituţiei.</w:t>
      </w:r>
    </w:p>
    <w:p w:rsidR="00B76B17" w:rsidRDefault="00B76B17" w:rsidP="00B76B1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0675EE">
        <w:rPr>
          <w:rFonts w:ascii="Times New Roman" w:eastAsia="Times New Roman" w:hAnsi="Times New Roman" w:cs="Times New Roman"/>
          <w:b/>
          <w:sz w:val="24"/>
          <w:szCs w:val="24"/>
          <w:lang w:val="ro-RO"/>
        </w:rPr>
        <w:t>4</w:t>
      </w:r>
      <w:r w:rsidRPr="001C6C45">
        <w:rPr>
          <w:rFonts w:ascii="Times New Roman" w:eastAsia="Times New Roman" w:hAnsi="Times New Roman" w:cs="Times New Roman"/>
          <w:sz w:val="24"/>
          <w:szCs w:val="24"/>
          <w:lang w:val="ro-RO"/>
        </w:rPr>
        <w:t>. Prezenta decizie, poate fi contestată de Oficiului Teritorial Căușeni al Cancelariei de Stat în termen de 30 de zile de la data includerii actului în Registrul de stat al actelor locale</w:t>
      </w: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ab/>
      </w:r>
      <w:r w:rsidRPr="00BC03CE">
        <w:rPr>
          <w:rFonts w:ascii="Times New Roman" w:eastAsia="Times New Roman" w:hAnsi="Times New Roman" w:cs="Times New Roman"/>
          <w:b/>
          <w:sz w:val="24"/>
          <w:szCs w:val="24"/>
          <w:lang w:val="ro-RO"/>
        </w:rPr>
        <w:t>7</w:t>
      </w:r>
      <w:r w:rsidRPr="001C6C45">
        <w:rPr>
          <w:rFonts w:ascii="Times New Roman" w:eastAsia="Times New Roman" w:hAnsi="Times New Roman" w:cs="Times New Roman"/>
          <w:sz w:val="24"/>
          <w:szCs w:val="24"/>
          <w:lang w:val="ro-RO"/>
        </w:rPr>
        <w:t xml:space="preserve">. Prezenta decizie, poate fi contestată de persoana interesată, prin intermediul Judecătoriei </w:t>
      </w:r>
      <w:r>
        <w:rPr>
          <w:rFonts w:ascii="Times New Roman" w:eastAsia="Times New Roman" w:hAnsi="Times New Roman" w:cs="Times New Roman"/>
          <w:sz w:val="24"/>
          <w:szCs w:val="24"/>
          <w:lang w:val="ro-RO"/>
        </w:rPr>
        <w:t>Căușeni</w:t>
      </w:r>
      <w:r w:rsidRPr="001C6C45">
        <w:rPr>
          <w:rFonts w:ascii="Times New Roman" w:eastAsia="Times New Roman" w:hAnsi="Times New Roman" w:cs="Times New Roman"/>
          <w:sz w:val="24"/>
          <w:szCs w:val="24"/>
          <w:lang w:val="ro-RO"/>
        </w:rPr>
        <w:t xml:space="preserve">, sediul </w:t>
      </w:r>
      <w:r>
        <w:rPr>
          <w:rFonts w:ascii="Times New Roman" w:eastAsia="Times New Roman" w:hAnsi="Times New Roman" w:cs="Times New Roman"/>
          <w:sz w:val="24"/>
          <w:szCs w:val="24"/>
          <w:lang w:val="ro-RO"/>
        </w:rPr>
        <w:t>Anenii Noi</w:t>
      </w:r>
      <w:r w:rsidRPr="001C6C45">
        <w:rPr>
          <w:rFonts w:ascii="Times New Roman" w:eastAsia="Times New Roman" w:hAnsi="Times New Roman" w:cs="Times New Roman"/>
          <w:sz w:val="24"/>
          <w:szCs w:val="24"/>
          <w:lang w:val="ro-RO"/>
        </w:rPr>
        <w:t>, în termen de 30 de zile de la comunicare.</w:t>
      </w:r>
    </w:p>
    <w:p w:rsidR="00B76B17" w:rsidRDefault="00B76B17" w:rsidP="00B76B17">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000675EE">
        <w:rPr>
          <w:rFonts w:ascii="Times New Roman" w:eastAsia="Times New Roman" w:hAnsi="Times New Roman" w:cs="Times New Roman"/>
          <w:b/>
          <w:sz w:val="24"/>
          <w:szCs w:val="24"/>
          <w:lang w:val="ro-RO"/>
        </w:rPr>
        <w:t>5</w:t>
      </w:r>
      <w:r>
        <w:rPr>
          <w:rFonts w:ascii="Times New Roman" w:eastAsia="Times New Roman" w:hAnsi="Times New Roman" w:cs="Times New Roman"/>
          <w:sz w:val="24"/>
          <w:szCs w:val="24"/>
          <w:lang w:val="ro-RO"/>
        </w:rPr>
        <w:t>.  Controlul asupra executării prezentei decizii se atribuie Consiliului orăşenesc.</w:t>
      </w:r>
    </w:p>
    <w:p w:rsidR="000675EE" w:rsidRDefault="000675EE" w:rsidP="00B76B17">
      <w:pPr>
        <w:spacing w:after="0" w:line="240" w:lineRule="auto"/>
        <w:contextualSpacing/>
        <w:jc w:val="both"/>
        <w:rPr>
          <w:rFonts w:ascii="Times New Roman" w:eastAsia="Times New Roman" w:hAnsi="Times New Roman" w:cs="Times New Roman"/>
          <w:sz w:val="24"/>
          <w:szCs w:val="24"/>
          <w:lang w:val="ro-RO"/>
        </w:rPr>
      </w:pPr>
    </w:p>
    <w:p w:rsidR="00B76B17" w:rsidRDefault="00B76B17" w:rsidP="00B76B17">
      <w:pPr>
        <w:tabs>
          <w:tab w:val="left" w:pos="6750"/>
        </w:tabs>
        <w:spacing w:after="0" w:line="240" w:lineRule="auto"/>
        <w:contextualSpacing/>
        <w:rPr>
          <w:rFonts w:ascii="Times New Roman" w:eastAsia="Times New Roman" w:hAnsi="Times New Roman" w:cs="Times New Roman"/>
          <w:b/>
          <w:sz w:val="24"/>
          <w:szCs w:val="24"/>
          <w:lang w:val="ro-RO"/>
        </w:rPr>
      </w:pPr>
    </w:p>
    <w:p w:rsidR="000675EE" w:rsidRDefault="000675EE" w:rsidP="00B76B17">
      <w:pPr>
        <w:tabs>
          <w:tab w:val="left" w:pos="6750"/>
        </w:tabs>
        <w:spacing w:after="0" w:line="240" w:lineRule="auto"/>
        <w:contextualSpacing/>
        <w:rPr>
          <w:rFonts w:ascii="Times New Roman" w:eastAsia="Times New Roman" w:hAnsi="Times New Roman" w:cs="Times New Roman"/>
          <w:b/>
          <w:sz w:val="24"/>
          <w:szCs w:val="24"/>
          <w:lang w:val="ro-RO"/>
        </w:rPr>
      </w:pPr>
    </w:p>
    <w:p w:rsidR="000675EE" w:rsidRDefault="00B76B17" w:rsidP="00B76B1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0675EE" w:rsidRDefault="000675EE" w:rsidP="00B76B17">
      <w:pPr>
        <w:spacing w:after="0" w:line="240" w:lineRule="auto"/>
        <w:rPr>
          <w:rFonts w:ascii="Times New Roman" w:hAnsi="Times New Roman" w:cs="Times New Roman"/>
          <w:b/>
          <w:sz w:val="24"/>
          <w:szCs w:val="24"/>
          <w:lang w:val="ro-RO"/>
        </w:rPr>
      </w:pPr>
    </w:p>
    <w:p w:rsidR="000675EE" w:rsidRDefault="000675EE" w:rsidP="00B76B17">
      <w:pPr>
        <w:spacing w:after="0" w:line="240" w:lineRule="auto"/>
        <w:rPr>
          <w:rFonts w:ascii="Times New Roman" w:hAnsi="Times New Roman" w:cs="Times New Roman"/>
          <w:b/>
          <w:sz w:val="24"/>
          <w:szCs w:val="24"/>
          <w:lang w:val="ro-RO"/>
        </w:rPr>
      </w:pPr>
    </w:p>
    <w:p w:rsidR="00B76B17" w:rsidRDefault="00B76B17" w:rsidP="00B76B1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rsidR="00B76B17" w:rsidRDefault="00B76B17" w:rsidP="00B76B1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Contrasemnează: </w:t>
      </w:r>
    </w:p>
    <w:p w:rsidR="00B76B17" w:rsidRDefault="00B76B17" w:rsidP="00B76B17">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B76B17" w:rsidRPr="006B2A9F" w:rsidRDefault="00B76B17" w:rsidP="00B76B17">
      <w:pPr>
        <w:spacing w:after="0" w:line="240" w:lineRule="auto"/>
        <w:rPr>
          <w:rFonts w:ascii="Times New Roman" w:hAnsi="Times New Roman" w:cs="Times New Roman"/>
          <w:b/>
          <w:sz w:val="24"/>
          <w:szCs w:val="24"/>
          <w:lang w:val="ro-RO"/>
        </w:rPr>
      </w:pPr>
    </w:p>
    <w:p w:rsidR="00B76B17" w:rsidRDefault="00B76B17" w:rsidP="00B76B17">
      <w:pPr>
        <w:jc w:val="center"/>
        <w:rPr>
          <w:rFonts w:ascii="Times New Roman" w:hAnsi="Times New Roman" w:cs="Times New Roman"/>
          <w:sz w:val="20"/>
          <w:szCs w:val="20"/>
          <w:lang w:val="ro-RO"/>
        </w:rPr>
      </w:pPr>
      <w:r w:rsidRPr="002B6C2A">
        <w:rPr>
          <w:rFonts w:ascii="Times New Roman" w:hAnsi="Times New Roman" w:cs="Times New Roman"/>
          <w:sz w:val="20"/>
          <w:szCs w:val="20"/>
          <w:lang w:val="ro-RO"/>
        </w:rPr>
        <w:t xml:space="preserve">Votat: pro - </w:t>
      </w:r>
      <w:r w:rsidR="00B93394">
        <w:rPr>
          <w:rFonts w:ascii="Times New Roman" w:hAnsi="Times New Roman" w:cs="Times New Roman"/>
          <w:sz w:val="20"/>
          <w:szCs w:val="20"/>
          <w:lang w:val="ro-RO"/>
        </w:rPr>
        <w:t xml:space="preserve"> , contra -0 , abţinut –</w:t>
      </w:r>
      <w:bookmarkStart w:id="0" w:name="_GoBack"/>
      <w:bookmarkEnd w:id="0"/>
    </w:p>
    <w:p w:rsidR="00B76B17" w:rsidRDefault="00B76B17" w:rsidP="00B76B17">
      <w:pPr>
        <w:jc w:val="center"/>
        <w:rPr>
          <w:rFonts w:ascii="Times New Roman" w:hAnsi="Times New Roman" w:cs="Times New Roman"/>
          <w:sz w:val="20"/>
          <w:szCs w:val="20"/>
          <w:lang w:val="ro-RO"/>
        </w:rPr>
      </w:pPr>
    </w:p>
    <w:p w:rsidR="000675EE" w:rsidRDefault="000675EE" w:rsidP="00B76B17">
      <w:pPr>
        <w:jc w:val="center"/>
        <w:rPr>
          <w:rFonts w:ascii="Times New Roman" w:hAnsi="Times New Roman" w:cs="Times New Roman"/>
          <w:sz w:val="20"/>
          <w:szCs w:val="20"/>
          <w:lang w:val="ro-RO"/>
        </w:rPr>
      </w:pPr>
    </w:p>
    <w:p w:rsidR="000675EE" w:rsidRDefault="000675EE" w:rsidP="00B93394">
      <w:pPr>
        <w:rPr>
          <w:rFonts w:ascii="Times New Roman" w:hAnsi="Times New Roman" w:cs="Times New Roman"/>
          <w:sz w:val="20"/>
          <w:szCs w:val="20"/>
          <w:lang w:val="ro-RO"/>
        </w:rPr>
      </w:pPr>
    </w:p>
    <w:sectPr w:rsidR="000675EE" w:rsidSect="00835A9B">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umanian">
    <w:altName w:val="Courier New"/>
    <w:charset w:val="00"/>
    <w:family w:val="auto"/>
    <w:pitch w:val="default"/>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2E"/>
    <w:rsid w:val="000675EE"/>
    <w:rsid w:val="00285F2D"/>
    <w:rsid w:val="00433912"/>
    <w:rsid w:val="00495A1B"/>
    <w:rsid w:val="004B582E"/>
    <w:rsid w:val="00A30D18"/>
    <w:rsid w:val="00B76B17"/>
    <w:rsid w:val="00B9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8A66"/>
  <w15:chartTrackingRefBased/>
  <w15:docId w15:val="{43B6434E-9FA9-457E-93F2-014E5831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B17"/>
    <w:pPr>
      <w:spacing w:after="200" w:line="276" w:lineRule="auto"/>
    </w:pPr>
    <w:rPr>
      <w:rFonts w:eastAsiaTheme="minorEastAsia"/>
      <w:lang w:eastAsia="ru-RU"/>
    </w:rPr>
  </w:style>
  <w:style w:type="paragraph" w:styleId="1">
    <w:name w:val="heading 1"/>
    <w:basedOn w:val="a"/>
    <w:next w:val="a"/>
    <w:link w:val="10"/>
    <w:qFormat/>
    <w:rsid w:val="00B76B17"/>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76B17"/>
    <w:rPr>
      <w:rFonts w:ascii="Times Roumanian" w:eastAsia="Times New Roman" w:hAnsi="Times Roumanian" w:cs="Times New Roman"/>
      <w:b/>
      <w:sz w:val="24"/>
      <w:szCs w:val="20"/>
      <w:lang w:val="en-US" w:eastAsia="ru-RU"/>
    </w:rPr>
  </w:style>
  <w:style w:type="table" w:styleId="a3">
    <w:name w:val="Table Grid"/>
    <w:basedOn w:val="a1"/>
    <w:uiPriority w:val="59"/>
    <w:rsid w:val="00B76B1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qFormat/>
    <w:rsid w:val="00B76B17"/>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4">
    <w:name w:val="Balloon Text"/>
    <w:basedOn w:val="a"/>
    <w:link w:val="a5"/>
    <w:uiPriority w:val="99"/>
    <w:semiHidden/>
    <w:unhideWhenUsed/>
    <w:rsid w:val="004339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3391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2026-05-26T11:42:00Z</cp:lastPrinted>
  <dcterms:created xsi:type="dcterms:W3CDTF">2026-05-26T05:25:00Z</dcterms:created>
  <dcterms:modified xsi:type="dcterms:W3CDTF">2026-05-26T13:42:00Z</dcterms:modified>
</cp:coreProperties>
</file>