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459" w:type="dxa"/>
        <w:tblLayout w:type="fixed"/>
        <w:tblLook w:val="04A0" w:firstRow="1" w:lastRow="0" w:firstColumn="1" w:lastColumn="0" w:noHBand="0" w:noVBand="1"/>
      </w:tblPr>
      <w:tblGrid>
        <w:gridCol w:w="4536"/>
        <w:gridCol w:w="660"/>
        <w:gridCol w:w="758"/>
        <w:gridCol w:w="4717"/>
      </w:tblGrid>
      <w:tr w:rsidR="007919CB" w:rsidTr="007919CB">
        <w:trPr>
          <w:cantSplit/>
          <w:trHeight w:val="1560"/>
        </w:trPr>
        <w:tc>
          <w:tcPr>
            <w:tcW w:w="4536" w:type="dxa"/>
          </w:tcPr>
          <w:p w:rsidR="007919CB" w:rsidRDefault="007919CB">
            <w:pPr>
              <w:pStyle w:val="FR2"/>
              <w:tabs>
                <w:tab w:val="left" w:pos="-392"/>
              </w:tabs>
              <w:spacing w:before="0" w:line="240" w:lineRule="auto"/>
              <w:ind w:left="0" w:right="-108"/>
              <w:rPr>
                <w:rFonts w:ascii="Times New Roman" w:hAnsi="Times New Roman"/>
                <w:b/>
                <w:sz w:val="25"/>
                <w:szCs w:val="25"/>
                <w:lang w:val="zh-CN" w:eastAsia="zh-CN"/>
              </w:rPr>
            </w:pPr>
          </w:p>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7919CB" w:rsidRDefault="007919CB">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7919CB" w:rsidRDefault="007919CB">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7919CB" w:rsidRDefault="007919CB">
            <w:pPr>
              <w:ind w:left="175" w:right="176" w:hanging="141"/>
              <w:jc w:val="center"/>
              <w:rPr>
                <w:rFonts w:eastAsia="Times New Roman"/>
                <w:b/>
                <w:lang w:val="zh-CN" w:eastAsia="zh-CN"/>
              </w:rPr>
            </w:pPr>
            <w:r>
              <w:rPr>
                <w:noProof/>
              </w:rPr>
              <w:drawing>
                <wp:inline distT="0" distB="0" distL="0" distR="0">
                  <wp:extent cx="7524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7" w:type="dxa"/>
            <w:tcBorders>
              <w:top w:val="nil"/>
              <w:left w:val="single" w:sz="4" w:space="0" w:color="FFFFFF"/>
              <w:bottom w:val="nil"/>
              <w:right w:val="nil"/>
            </w:tcBorders>
          </w:tcPr>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ru-RU"/>
              </w:rPr>
            </w:pPr>
          </w:p>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ru-RU"/>
              </w:rPr>
            </w:pPr>
          </w:p>
          <w:p w:rsidR="007919CB" w:rsidRDefault="007919CB">
            <w:pPr>
              <w:pStyle w:val="FR2"/>
              <w:tabs>
                <w:tab w:val="left" w:pos="-392"/>
              </w:tabs>
              <w:spacing w:before="0" w:line="240" w:lineRule="auto"/>
              <w:ind w:right="-108"/>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7919CB" w:rsidRDefault="007919CB">
            <w:pPr>
              <w:pStyle w:val="FR2"/>
              <w:tabs>
                <w:tab w:val="left" w:pos="-392"/>
              </w:tabs>
              <w:spacing w:before="0" w:line="240" w:lineRule="auto"/>
              <w:ind w:right="-108"/>
              <w:rPr>
                <w:b/>
                <w:lang w:val="zh-CN" w:eastAsia="zh-CN"/>
              </w:rPr>
            </w:pPr>
            <w:r>
              <w:rPr>
                <w:rFonts w:ascii="Times New Roman" w:hAnsi="Times New Roman"/>
                <w:b/>
                <w:sz w:val="25"/>
                <w:szCs w:val="25"/>
                <w:lang w:val="ru-RU"/>
              </w:rPr>
              <w:t xml:space="preserve">                 АНЕНИЙ НОЙ</w:t>
            </w:r>
          </w:p>
        </w:tc>
      </w:tr>
      <w:tr w:rsidR="007919CB" w:rsidTr="007919CB">
        <w:trPr>
          <w:cantSplit/>
          <w:trHeight w:val="620"/>
        </w:trPr>
        <w:tc>
          <w:tcPr>
            <w:tcW w:w="4536" w:type="dxa"/>
            <w:tcBorders>
              <w:top w:val="nil"/>
              <w:left w:val="nil"/>
              <w:bottom w:val="nil"/>
              <w:right w:val="single" w:sz="4" w:space="0" w:color="FFFFFF"/>
            </w:tcBorders>
            <w:hideMark/>
          </w:tcPr>
          <w:p w:rsidR="007919CB" w:rsidRDefault="007919CB">
            <w:pPr>
              <w:pStyle w:val="1"/>
              <w:tabs>
                <w:tab w:val="left" w:pos="-392"/>
              </w:tabs>
              <w:spacing w:after="0" w:line="276" w:lineRule="auto"/>
              <w:jc w:val="center"/>
              <w:rPr>
                <w:rFonts w:ascii="Times New Roman" w:hAnsi="Times New Roman"/>
                <w:sz w:val="18"/>
                <w:szCs w:val="18"/>
                <w:lang w:val="zh-CN" w:eastAsia="zh-CN"/>
              </w:rPr>
            </w:pPr>
            <w:r>
              <w:rPr>
                <w:rFonts w:ascii="Times New Roman" w:hAnsi="Times New Roman"/>
                <w:sz w:val="18"/>
                <w:szCs w:val="18"/>
                <w:lang w:val="zh-CN" w:eastAsia="zh-CN"/>
              </w:rPr>
              <w:t>MD 6501 or. Anenii Noi, str. Suvorov, 6</w:t>
            </w:r>
          </w:p>
          <w:p w:rsidR="007919CB" w:rsidRDefault="007919CB">
            <w:pPr>
              <w:tabs>
                <w:tab w:val="left" w:pos="-675"/>
              </w:tabs>
              <w:rPr>
                <w:rFonts w:ascii="Times New Roman" w:eastAsia="Times New Roman" w:hAnsi="Times New Roman" w:cs="Times New Roman"/>
                <w:b/>
                <w:sz w:val="18"/>
                <w:szCs w:val="18"/>
                <w:lang w:val="en-US"/>
              </w:rPr>
            </w:pPr>
            <w:r>
              <w:rPr>
                <w:rFonts w:hint="eastAsia"/>
                <w:noProof/>
              </w:rPr>
              <mc:AlternateContent>
                <mc:Choice Requires="wps">
                  <w:drawing>
                    <wp:anchor distT="4294967295" distB="4294967295" distL="114300" distR="114300" simplePos="0" relativeHeight="251658240" behindDoc="0" locked="0" layoutInCell="0" allowOverlap="1">
                      <wp:simplePos x="0" y="0"/>
                      <wp:positionH relativeFrom="column">
                        <wp:posOffset>-290830</wp:posOffset>
                      </wp:positionH>
                      <wp:positionV relativeFrom="paragraph">
                        <wp:posOffset>220980</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6ABD41A"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pt,17.4pt" to="496.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" o:allowincell="f" strokeweight="4.5pt">
                      <v:stroke linestyle="thinThick"/>
                      <o:lock v:ext="edit" shapetype="f"/>
                    </v:line>
                  </w:pict>
                </mc:Fallback>
              </mc:AlternateContent>
            </w:r>
            <w:r>
              <w:rPr>
                <w:rFonts w:ascii="Times New Roman" w:hAnsi="Times New Roman" w:cs="Times New Roman"/>
                <w:b/>
                <w:sz w:val="18"/>
                <w:szCs w:val="18"/>
                <w:lang w:val="zh-CN" w:eastAsia="zh-CN"/>
              </w:rPr>
              <w:t xml:space="preserve"> tel/fax 026522108, </w:t>
            </w:r>
            <w:r>
              <w:rPr>
                <w:rFonts w:ascii="Times New Roman" w:hAnsi="Times New Roman" w:cs="Times New Roman"/>
                <w:b/>
                <w:sz w:val="18"/>
                <w:szCs w:val="18"/>
                <w:lang w:val="en-US"/>
              </w:rPr>
              <w:t>consiliulorasenesc@gmail.com</w:t>
            </w:r>
          </w:p>
        </w:tc>
        <w:tc>
          <w:tcPr>
            <w:tcW w:w="660" w:type="dxa"/>
            <w:tcBorders>
              <w:top w:val="nil"/>
              <w:left w:val="single" w:sz="4" w:space="0" w:color="FFFFFF"/>
              <w:bottom w:val="nil"/>
              <w:right w:val="nil"/>
            </w:tcBorders>
          </w:tcPr>
          <w:p w:rsidR="007919CB" w:rsidRDefault="007919CB">
            <w:pPr>
              <w:jc w:val="center"/>
              <w:rPr>
                <w:rFonts w:ascii="Times New Roman" w:eastAsia="Times New Roman" w:hAnsi="Times New Roman" w:cs="Times New Roman"/>
                <w:sz w:val="18"/>
                <w:szCs w:val="18"/>
                <w:lang w:val="en-US"/>
              </w:rPr>
            </w:pPr>
          </w:p>
        </w:tc>
        <w:tc>
          <w:tcPr>
            <w:tcW w:w="5475" w:type="dxa"/>
            <w:gridSpan w:val="2"/>
            <w:hideMark/>
          </w:tcPr>
          <w:p w:rsidR="007919CB" w:rsidRDefault="007919CB">
            <w:pPr>
              <w:pStyle w:val="1"/>
              <w:spacing w:after="0" w:line="276" w:lineRule="auto"/>
              <w:ind w:left="-391" w:firstLine="142"/>
              <w:jc w:val="center"/>
              <w:rPr>
                <w:rFonts w:ascii="Times New Roman" w:hAnsi="Times New Roman"/>
                <w:sz w:val="18"/>
                <w:szCs w:val="18"/>
                <w:lang w:val="zh-CN" w:eastAsia="zh-CN"/>
              </w:rPr>
            </w:pPr>
            <w:r>
              <w:rPr>
                <w:rFonts w:ascii="Times New Roman" w:hAnsi="Times New Roman"/>
                <w:sz w:val="18"/>
                <w:szCs w:val="18"/>
                <w:lang w:val="zh-CN" w:eastAsia="zh-CN"/>
              </w:rPr>
              <w:t xml:space="preserve">MD </w:t>
            </w:r>
            <w:r>
              <w:rPr>
                <w:rFonts w:ascii="Times New Roman" w:hAnsi="Times New Roman"/>
                <w:sz w:val="18"/>
                <w:szCs w:val="18"/>
                <w:lang w:val="ru-RU"/>
              </w:rPr>
              <w:t>6501, г</w:t>
            </w:r>
            <w:r>
              <w:rPr>
                <w:rFonts w:ascii="Times New Roman" w:hAnsi="Times New Roman"/>
                <w:sz w:val="18"/>
                <w:szCs w:val="18"/>
                <w:lang w:val="zh-CN" w:eastAsia="zh-CN"/>
              </w:rPr>
              <w:t>.</w:t>
            </w:r>
            <w:r>
              <w:rPr>
                <w:rFonts w:ascii="Times New Roman" w:hAnsi="Times New Roman"/>
                <w:sz w:val="18"/>
                <w:szCs w:val="18"/>
                <w:lang w:val="ru-RU"/>
              </w:rPr>
              <w:t>Анений Ной</w:t>
            </w:r>
            <w:r>
              <w:rPr>
                <w:rFonts w:ascii="Times New Roman" w:hAnsi="Times New Roman"/>
                <w:sz w:val="18"/>
                <w:szCs w:val="18"/>
                <w:lang w:val="zh-CN" w:eastAsia="zh-CN"/>
              </w:rPr>
              <w:t>, ул.</w:t>
            </w:r>
            <w:r>
              <w:rPr>
                <w:rFonts w:ascii="Times New Roman" w:hAnsi="Times New Roman"/>
                <w:sz w:val="18"/>
                <w:szCs w:val="18"/>
                <w:lang w:val="ru-RU"/>
              </w:rPr>
              <w:t>Суворов</w:t>
            </w:r>
            <w:r>
              <w:rPr>
                <w:rFonts w:ascii="Times New Roman" w:hAnsi="Times New Roman"/>
                <w:sz w:val="18"/>
                <w:szCs w:val="18"/>
                <w:lang w:val="zh-CN" w:eastAsia="zh-CN"/>
              </w:rPr>
              <w:t xml:space="preserve">, </w:t>
            </w:r>
            <w:r>
              <w:rPr>
                <w:rFonts w:ascii="Times New Roman" w:hAnsi="Times New Roman"/>
                <w:sz w:val="18"/>
                <w:szCs w:val="18"/>
                <w:lang w:val="ru-RU"/>
              </w:rPr>
              <w:t>6</w:t>
            </w:r>
          </w:p>
          <w:p w:rsidR="007919CB" w:rsidRDefault="007919CB">
            <w:pPr>
              <w:ind w:left="-391" w:firstLine="142"/>
              <w:jc w:val="center"/>
              <w:rPr>
                <w:rFonts w:ascii="Times New Roman" w:eastAsia="Times New Roman" w:hAnsi="Times New Roman" w:cs="Times New Roman"/>
                <w:sz w:val="18"/>
                <w:szCs w:val="18"/>
              </w:rPr>
            </w:pPr>
            <w:r>
              <w:rPr>
                <w:rFonts w:ascii="Times New Roman" w:hAnsi="Times New Roman" w:cs="Times New Roman"/>
                <w:b/>
                <w:sz w:val="18"/>
                <w:szCs w:val="18"/>
                <w:lang w:val="zh-CN" w:eastAsia="zh-CN"/>
              </w:rPr>
              <w:t xml:space="preserve"> тел/факс </w:t>
            </w:r>
            <w:r>
              <w:rPr>
                <w:rFonts w:ascii="Times New Roman" w:hAnsi="Times New Roman" w:cs="Times New Roman"/>
                <w:b/>
                <w:sz w:val="18"/>
                <w:szCs w:val="18"/>
              </w:rPr>
              <w:t>026522108,</w:t>
            </w:r>
            <w:r>
              <w:rPr>
                <w:rFonts w:ascii="Times New Roman" w:hAnsi="Times New Roman" w:cs="Times New Roman"/>
                <w:b/>
                <w:sz w:val="18"/>
                <w:szCs w:val="18"/>
                <w:lang w:val="en-US"/>
              </w:rPr>
              <w:t>consiliulorasenesc</w:t>
            </w:r>
            <w:r>
              <w:rPr>
                <w:rFonts w:ascii="Times New Roman" w:hAnsi="Times New Roman" w:cs="Times New Roman"/>
                <w:b/>
                <w:sz w:val="18"/>
                <w:szCs w:val="18"/>
              </w:rPr>
              <w:t>@</w:t>
            </w:r>
            <w:r>
              <w:rPr>
                <w:rFonts w:ascii="Times New Roman" w:hAnsi="Times New Roman" w:cs="Times New Roman"/>
                <w:b/>
                <w:sz w:val="18"/>
                <w:szCs w:val="18"/>
                <w:lang w:val="en-US"/>
              </w:rPr>
              <w:t>gmail</w:t>
            </w:r>
            <w:r>
              <w:rPr>
                <w:rFonts w:ascii="Times New Roman" w:hAnsi="Times New Roman" w:cs="Times New Roman"/>
                <w:b/>
                <w:sz w:val="18"/>
                <w:szCs w:val="18"/>
              </w:rPr>
              <w:t>.</w:t>
            </w:r>
            <w:r>
              <w:rPr>
                <w:rFonts w:ascii="Times New Roman" w:hAnsi="Times New Roman" w:cs="Times New Roman"/>
                <w:b/>
                <w:sz w:val="18"/>
                <w:szCs w:val="18"/>
                <w:lang w:val="en-US"/>
              </w:rPr>
              <w:t>com</w:t>
            </w:r>
          </w:p>
        </w:tc>
      </w:tr>
    </w:tbl>
    <w:p w:rsidR="007919CB" w:rsidRDefault="00A94D54" w:rsidP="007919CB">
      <w:pPr>
        <w:spacing w:after="0"/>
        <w:jc w:val="right"/>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PROIECT nr. </w:t>
      </w:r>
      <w:r w:rsidR="00DF352F">
        <w:rPr>
          <w:rFonts w:ascii="Times New Roman" w:hAnsi="Times New Roman" w:cs="Times New Roman"/>
          <w:b/>
          <w:sz w:val="24"/>
          <w:szCs w:val="24"/>
          <w:u w:val="single"/>
          <w:lang w:val="ro-RO"/>
        </w:rPr>
        <w:t>7</w:t>
      </w:r>
      <w:r w:rsidR="007919CB">
        <w:rPr>
          <w:rFonts w:ascii="Times New Roman" w:hAnsi="Times New Roman" w:cs="Times New Roman"/>
          <w:b/>
          <w:sz w:val="24"/>
          <w:szCs w:val="24"/>
          <w:lang w:val="ro-RO"/>
        </w:rPr>
        <w:t xml:space="preserve">                                                                                               </w:t>
      </w:r>
    </w:p>
    <w:p w:rsidR="007919CB" w:rsidRDefault="007919CB" w:rsidP="007919CB">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DECIZIE nr. </w:t>
      </w:r>
      <w:r w:rsidR="005E54FF">
        <w:rPr>
          <w:rFonts w:ascii="Times New Roman" w:hAnsi="Times New Roman" w:cs="Times New Roman"/>
          <w:b/>
          <w:sz w:val="24"/>
          <w:szCs w:val="24"/>
          <w:lang w:val="ro-RO"/>
        </w:rPr>
        <w:t>3</w:t>
      </w:r>
      <w:r>
        <w:rPr>
          <w:rFonts w:ascii="Times New Roman" w:hAnsi="Times New Roman" w:cs="Times New Roman"/>
          <w:b/>
          <w:sz w:val="24"/>
          <w:szCs w:val="24"/>
          <w:lang w:val="ro-RO"/>
        </w:rPr>
        <w:t>/</w:t>
      </w:r>
    </w:p>
    <w:p w:rsidR="007919CB" w:rsidRDefault="007919CB" w:rsidP="007919CB">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din ___ aprilie  2026</w:t>
      </w:r>
    </w:p>
    <w:p w:rsidR="007919CB" w:rsidRDefault="007919CB" w:rsidP="007919CB">
      <w:pPr>
        <w:spacing w:after="0"/>
        <w:jc w:val="center"/>
        <w:rPr>
          <w:rFonts w:ascii="Times New Roman" w:hAnsi="Times New Roman" w:cs="Times New Roman"/>
          <w:b/>
          <w:sz w:val="24"/>
          <w:szCs w:val="24"/>
          <w:lang w:val="ro-RO"/>
        </w:rPr>
      </w:pPr>
    </w:p>
    <w:tbl>
      <w:tblPr>
        <w:tblStyle w:val="a4"/>
        <w:tblW w:w="99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94"/>
      </w:tblGrid>
      <w:tr w:rsidR="007919CB" w:rsidTr="007919CB">
        <w:tc>
          <w:tcPr>
            <w:tcW w:w="4503" w:type="dxa"/>
            <w:hideMark/>
          </w:tcPr>
          <w:p w:rsidR="007919CB" w:rsidRDefault="007919CB">
            <w:pPr>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Cu privire la delegarea reprezentantului Consiliului Orăşenesc Anenii Noi în calitate de membru al comisiei de concurs</w:t>
            </w:r>
          </w:p>
        </w:tc>
        <w:tc>
          <w:tcPr>
            <w:tcW w:w="5494" w:type="dxa"/>
          </w:tcPr>
          <w:p w:rsidR="007919CB" w:rsidRDefault="007919CB">
            <w:pPr>
              <w:spacing w:after="0" w:line="240" w:lineRule="auto"/>
              <w:contextualSpacing/>
              <w:rPr>
                <w:rFonts w:ascii="Times New Roman" w:eastAsia="Times New Roman" w:hAnsi="Times New Roman" w:cs="Times New Roman"/>
                <w:b/>
                <w:sz w:val="24"/>
                <w:szCs w:val="24"/>
                <w:lang w:val="ro-RO"/>
              </w:rPr>
            </w:pPr>
          </w:p>
        </w:tc>
      </w:tr>
    </w:tbl>
    <w:p w:rsidR="007919CB" w:rsidRDefault="007919CB" w:rsidP="007919CB">
      <w:pPr>
        <w:spacing w:after="0" w:line="240" w:lineRule="auto"/>
        <w:contextualSpacing/>
        <w:rPr>
          <w:rFonts w:ascii="Times New Roman" w:eastAsia="Times New Roman" w:hAnsi="Times New Roman" w:cs="Times New Roman"/>
          <w:sz w:val="28"/>
          <w:szCs w:val="28"/>
          <w:lang w:val="ro-RO"/>
        </w:rPr>
      </w:pP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În  conformitate cu prevederile art. 14 din Legea nr. 436/2006 privind administraţia publică locală cu modificările şi completările ulterioare; art. 142 din codul Educaţiei Republicii Moldova nr. 152/2014; art. 26, pct. 1, lit.(b) din Regulamentul cu privire la organizarea şi desfăşurarea concursului pentru ocuparea funcţiei de director şi director adjunct în instituţiile de învăţământ general, aprobat prin Ordinul Ministerului Educaţiei nr. 163/2015, cu modificările şi completările ulterioare; având demersul DGE Anenii Noi nr. 76 din 13.03.2026; avizele comisiilor consultative de specialitate, Consiliul orășenesc Anenii Noi,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p>
    <w:p w:rsidR="007919CB" w:rsidRDefault="007919CB" w:rsidP="007919CB">
      <w:pPr>
        <w:spacing w:after="0" w:line="240" w:lineRule="auto"/>
        <w:contextualSpacing/>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DECIDE:</w:t>
      </w:r>
    </w:p>
    <w:p w:rsidR="007919CB" w:rsidRDefault="007919CB" w:rsidP="007919CB">
      <w:pPr>
        <w:tabs>
          <w:tab w:val="left" w:pos="6750"/>
        </w:tabs>
        <w:spacing w:after="0" w:line="240" w:lineRule="auto"/>
        <w:contextualSpacing/>
        <w:rPr>
          <w:rFonts w:ascii="Times New Roman" w:eastAsia="Times New Roman" w:hAnsi="Times New Roman" w:cs="Times New Roman"/>
          <w:b/>
          <w:sz w:val="24"/>
          <w:szCs w:val="24"/>
          <w:lang w:val="ro-RO"/>
        </w:rPr>
      </w:pPr>
    </w:p>
    <w:p w:rsidR="007919CB" w:rsidRPr="007919CB" w:rsidRDefault="007919CB" w:rsidP="007919CB">
      <w:pPr>
        <w:spacing w:after="0" w:line="240" w:lineRule="auto"/>
        <w:contextualSpacing/>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1. </w:t>
      </w:r>
      <w:r>
        <w:rPr>
          <w:rFonts w:ascii="Times New Roman" w:eastAsia="Times New Roman" w:hAnsi="Times New Roman" w:cs="Times New Roman"/>
          <w:b/>
          <w:sz w:val="24"/>
          <w:szCs w:val="24"/>
          <w:lang w:val="ro-RO"/>
        </w:rPr>
        <w:t xml:space="preserve">Se deleagă </w:t>
      </w:r>
      <w:r w:rsidR="00DF352F">
        <w:rPr>
          <w:rFonts w:ascii="Times New Roman" w:eastAsia="Times New Roman" w:hAnsi="Times New Roman" w:cs="Times New Roman"/>
          <w:sz w:val="24"/>
          <w:szCs w:val="24"/>
          <w:lang w:val="ro-RO"/>
        </w:rPr>
        <w:t>Dumitru Calmîc</w:t>
      </w:r>
      <w:r>
        <w:rPr>
          <w:rFonts w:ascii="Times New Roman" w:eastAsia="Times New Roman" w:hAnsi="Times New Roman" w:cs="Times New Roman"/>
          <w:sz w:val="24"/>
          <w:szCs w:val="24"/>
          <w:lang w:val="ro-RO"/>
        </w:rPr>
        <w:t xml:space="preserve">, consilier în consiliul local al orașului Anenii Noi, în calitate de membru al Comisiei de concurs pentru ocuparea funcţiei de director al </w:t>
      </w:r>
      <w:r>
        <w:rPr>
          <w:rFonts w:ascii="Times New Roman" w:hAnsi="Times New Roman" w:cs="Times New Roman"/>
          <w:sz w:val="24"/>
          <w:szCs w:val="24"/>
          <w:lang w:val="ro-RO"/>
        </w:rPr>
        <w:t>Instituției de Învățămînt Liceul Teoretic ”Andrei Straiastă”, r-nul Anenii Noi.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2.</w:t>
      </w:r>
      <w:r>
        <w:rPr>
          <w:rFonts w:ascii="Times New Roman" w:eastAsia="Times New Roman" w:hAnsi="Times New Roman" w:cs="Times New Roman"/>
          <w:sz w:val="24"/>
          <w:szCs w:val="24"/>
          <w:lang w:val="ro-RO"/>
        </w:rPr>
        <w:t xml:space="preserve"> Reprezentantul Consiliului local, membru al Comisiei de concurs, îşi vor desfăşura activitatea în strictă conformitate cu prevederile Regulamentului cu privire la organizarea şi desfăşurarea concursului pentru ocuparea funcţiei de director şi director adjunct în instituţiile de învăţământ general.</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 Prezenta decizie se aduce la cunoştinţă publică prin plasarea în Registrul de Stat al Actelor Locale, pe pag web şi panoul informativ al instituţiei.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Prezenta decizie, poate fi contestată de Oficiului Teritorial Căușeni al Cancelariei de Stat în termen de 30 de zile de la data includerii actului în Registrul de stat al actelor locale, prin intermediul Judecătoriei Anenii Noi, sediul Central.</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Prezenta decizie, poate fi contestată de persoana interesată, prin intermediul Judecătoriei Căușeni, sediul Anenii Noi, în termen de 30 de zile de la comunicare.</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Controlul asupra executării prezentei decizii se atribuie Consiliului orăşenesc.</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p>
    <w:p w:rsidR="007919CB" w:rsidRDefault="007919CB" w:rsidP="007919CB">
      <w:pPr>
        <w:tabs>
          <w:tab w:val="left" w:pos="6750"/>
        </w:tabs>
        <w:spacing w:after="0" w:line="240" w:lineRule="auto"/>
        <w:contextualSpacing/>
        <w:rPr>
          <w:rFonts w:ascii="Times New Roman" w:eastAsia="Times New Roman" w:hAnsi="Times New Roman" w:cs="Times New Roman"/>
          <w:b/>
          <w:sz w:val="24"/>
          <w:szCs w:val="24"/>
          <w:lang w:val="ro-RO"/>
        </w:rPr>
      </w:pP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Președintele ședinței:                                                                        </w:t>
      </w: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rsidR="007919CB" w:rsidRDefault="007919CB" w:rsidP="007919CB">
      <w:pPr>
        <w:spacing w:after="0" w:line="240" w:lineRule="auto"/>
        <w:rPr>
          <w:rFonts w:ascii="Times New Roman" w:eastAsia="Times New Roman" w:hAnsi="Times New Roman" w:cs="Times New Roman"/>
          <w:b/>
          <w:sz w:val="24"/>
          <w:szCs w:val="24"/>
          <w:lang w:val="ro-RO"/>
        </w:rPr>
      </w:pP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rsidR="007919CB" w:rsidRDefault="007919CB" w:rsidP="007919CB">
      <w:pPr>
        <w:tabs>
          <w:tab w:val="left" w:pos="6690"/>
        </w:tabs>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Contrasemnează: </w:t>
      </w:r>
      <w:r>
        <w:rPr>
          <w:rFonts w:ascii="Times New Roman" w:eastAsia="Times New Roman" w:hAnsi="Times New Roman" w:cs="Times New Roman"/>
          <w:b/>
          <w:sz w:val="24"/>
          <w:szCs w:val="24"/>
          <w:lang w:val="ro-RO"/>
        </w:rPr>
        <w:tab/>
        <w:t xml:space="preserve">Rodica MELNIC </w:t>
      </w: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Secretara Consiliului orășenesc                                        </w:t>
      </w:r>
    </w:p>
    <w:p w:rsidR="007919CB" w:rsidRDefault="007919CB" w:rsidP="007919CB">
      <w:pPr>
        <w:rPr>
          <w:rFonts w:ascii="Calibri" w:eastAsia="Times New Roman" w:hAnsi="Calibri" w:cs="Times New Roman"/>
          <w:lang w:val="ro-RO"/>
        </w:rPr>
      </w:pPr>
    </w:p>
    <w:p w:rsidR="007919CB" w:rsidRDefault="007919CB" w:rsidP="007919CB">
      <w:pPr>
        <w:rPr>
          <w:rFonts w:ascii="Times New Roman" w:hAnsi="Times New Roman" w:cs="Times New Roman"/>
          <w:sz w:val="20"/>
          <w:szCs w:val="20"/>
          <w:lang w:val="ro-RO"/>
        </w:rPr>
      </w:pPr>
      <w:r>
        <w:rPr>
          <w:rFonts w:ascii="Times New Roman" w:hAnsi="Times New Roman" w:cs="Times New Roman"/>
          <w:sz w:val="20"/>
          <w:szCs w:val="20"/>
          <w:lang w:val="ro-RO"/>
        </w:rPr>
        <w:t>Votat: pro-,  contra -0 ,  abţinut –0</w:t>
      </w:r>
    </w:p>
    <w:p w:rsidR="007919CB" w:rsidRDefault="007919CB" w:rsidP="007919CB">
      <w:pPr>
        <w:rPr>
          <w:rFonts w:ascii="Times New Roman" w:hAnsi="Times New Roman" w:cs="Times New Roman"/>
          <w:sz w:val="20"/>
          <w:szCs w:val="20"/>
          <w:lang w:val="ro-RO"/>
        </w:rPr>
      </w:pPr>
    </w:p>
    <w:p w:rsidR="007919CB" w:rsidRDefault="007919CB" w:rsidP="007919CB">
      <w:pPr>
        <w:rPr>
          <w:rFonts w:ascii="Times New Roman" w:hAnsi="Times New Roman" w:cs="Times New Roman"/>
          <w:sz w:val="20"/>
          <w:szCs w:val="20"/>
          <w:lang w:val="ro-RO"/>
        </w:rPr>
      </w:pPr>
      <w:bookmarkStart w:id="0" w:name="_GoBack"/>
      <w:bookmarkEnd w:id="0"/>
    </w:p>
    <w:sectPr w:rsidR="007919CB" w:rsidSect="007919C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umanian">
    <w:altName w:val="Courier New"/>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BB"/>
    <w:rsid w:val="002C39BB"/>
    <w:rsid w:val="00340727"/>
    <w:rsid w:val="005E54FF"/>
    <w:rsid w:val="00647B3D"/>
    <w:rsid w:val="007919CB"/>
    <w:rsid w:val="00892DE3"/>
    <w:rsid w:val="00910CC0"/>
    <w:rsid w:val="00A94D54"/>
    <w:rsid w:val="00D60A8C"/>
    <w:rsid w:val="00DF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491E"/>
  <w15:chartTrackingRefBased/>
  <w15:docId w15:val="{693F5619-908F-4DA5-8508-A9EDA27E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CB"/>
    <w:pPr>
      <w:autoSpaceDN w:val="0"/>
      <w:spacing w:after="200" w:line="276" w:lineRule="auto"/>
    </w:pPr>
    <w:rPr>
      <w:rFonts w:eastAsiaTheme="minorEastAsia"/>
      <w:lang w:eastAsia="ru-RU"/>
    </w:rPr>
  </w:style>
  <w:style w:type="paragraph" w:styleId="1">
    <w:name w:val="heading 1"/>
    <w:basedOn w:val="a"/>
    <w:next w:val="a"/>
    <w:link w:val="10"/>
    <w:qFormat/>
    <w:rsid w:val="007919CB"/>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19CB"/>
    <w:rPr>
      <w:rFonts w:ascii="Times Roumanian" w:eastAsia="Times New Roman" w:hAnsi="Times Roumanian" w:cs="Times New Roman"/>
      <w:b/>
      <w:sz w:val="24"/>
      <w:szCs w:val="20"/>
      <w:lang w:val="en-US" w:eastAsia="ru-RU"/>
    </w:rPr>
  </w:style>
  <w:style w:type="paragraph" w:styleId="a3">
    <w:name w:val="Normal (Web)"/>
    <w:aliases w:val="Знак,webb,webb Знак Знак"/>
    <w:basedOn w:val="a"/>
    <w:uiPriority w:val="34"/>
    <w:semiHidden/>
    <w:unhideWhenUsed/>
    <w:qFormat/>
    <w:rsid w:val="007919C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FR2">
    <w:name w:val="FR2"/>
    <w:uiPriority w:val="34"/>
    <w:qFormat/>
    <w:rsid w:val="007919CB"/>
    <w:pPr>
      <w:widowControl w:val="0"/>
      <w:autoSpaceDN w:val="0"/>
      <w:snapToGrid w:val="0"/>
      <w:spacing w:before="100" w:after="0" w:line="360" w:lineRule="auto"/>
      <w:ind w:left="120"/>
      <w:contextualSpacing/>
    </w:pPr>
    <w:rPr>
      <w:rFonts w:ascii="Arial" w:eastAsia="Times New Roman" w:hAnsi="Arial" w:cs="Times New Roman"/>
      <w:sz w:val="24"/>
      <w:szCs w:val="20"/>
      <w:lang w:val="ro-RO" w:eastAsia="ru-RU"/>
    </w:rPr>
  </w:style>
  <w:style w:type="table" w:styleId="a4">
    <w:name w:val="Table Grid"/>
    <w:basedOn w:val="a1"/>
    <w:uiPriority w:val="59"/>
    <w:rsid w:val="007919CB"/>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10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10CC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2026-04-08T05:01:00Z</cp:lastPrinted>
  <dcterms:created xsi:type="dcterms:W3CDTF">2026-03-31T07:31:00Z</dcterms:created>
  <dcterms:modified xsi:type="dcterms:W3CDTF">2026-04-08T12:31:00Z</dcterms:modified>
</cp:coreProperties>
</file>