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5B5DA6" w14:textId="77777777" w:rsidR="004B3CD7" w:rsidRDefault="004B3CD7" w:rsidP="0055617F">
      <w:pPr>
        <w:pStyle w:val="3"/>
        <w:spacing w:before="0" w:after="0" w:line="275" w:lineRule="auto"/>
        <w:jc w:val="center"/>
        <w:rPr>
          <w:rFonts w:ascii="Times New Roman" w:eastAsia="Google Sans" w:hAnsi="Times New Roman" w:cs="Times New Roman"/>
          <w:color w:val="1F1F1F"/>
          <w:sz w:val="24"/>
          <w:szCs w:val="24"/>
        </w:rPr>
      </w:pPr>
    </w:p>
    <w:tbl>
      <w:tblPr>
        <w:tblW w:w="10668" w:type="dxa"/>
        <w:jc w:val="center"/>
        <w:tblLayout w:type="fixed"/>
        <w:tblLook w:val="04A0" w:firstRow="1" w:lastRow="0" w:firstColumn="1" w:lastColumn="0" w:noHBand="0" w:noVBand="1"/>
      </w:tblPr>
      <w:tblGrid>
        <w:gridCol w:w="4534"/>
        <w:gridCol w:w="660"/>
        <w:gridCol w:w="758"/>
        <w:gridCol w:w="4716"/>
      </w:tblGrid>
      <w:tr w:rsidR="004B3CD7" w:rsidRPr="006E0F63" w14:paraId="5CF1A435" w14:textId="77777777" w:rsidTr="0055617F">
        <w:trPr>
          <w:cantSplit/>
          <w:trHeight w:val="1251"/>
          <w:jc w:val="center"/>
        </w:trPr>
        <w:tc>
          <w:tcPr>
            <w:tcW w:w="4536" w:type="dxa"/>
          </w:tcPr>
          <w:p w14:paraId="08E64A69" w14:textId="77777777" w:rsidR="004B3CD7" w:rsidRPr="006E0F63" w:rsidRDefault="004B3CD7" w:rsidP="0055617F">
            <w:pPr>
              <w:tabs>
                <w:tab w:val="left" w:pos="-392"/>
              </w:tabs>
              <w:autoSpaceDN w:val="0"/>
              <w:snapToGrid w:val="0"/>
              <w:rPr>
                <w:rFonts w:ascii="Times New Roman" w:eastAsia="Times New Roman" w:hAnsi="Times New Roman" w:cs="Times New Roman"/>
                <w:b/>
                <w:sz w:val="25"/>
                <w:szCs w:val="25"/>
              </w:rPr>
            </w:pPr>
          </w:p>
          <w:p w14:paraId="05C15213" w14:textId="77777777" w:rsidR="004B3CD7" w:rsidRPr="006E0F63" w:rsidRDefault="004B3CD7" w:rsidP="0055617F">
            <w:pPr>
              <w:tabs>
                <w:tab w:val="left" w:pos="-392"/>
              </w:tabs>
              <w:autoSpaceDN w:val="0"/>
              <w:snapToGrid w:val="0"/>
              <w:ind w:firstLine="601"/>
              <w:jc w:val="center"/>
              <w:rPr>
                <w:rFonts w:ascii="Times New Roman" w:eastAsia="Times New Roman" w:hAnsi="Times New Roman" w:cs="Times New Roman"/>
                <w:b/>
                <w:sz w:val="25"/>
                <w:szCs w:val="25"/>
                <w:lang w:val="zh-CN"/>
              </w:rPr>
            </w:pPr>
          </w:p>
          <w:p w14:paraId="647651A8" w14:textId="77777777" w:rsidR="004B3CD7" w:rsidRPr="006E0F63" w:rsidRDefault="004B3CD7" w:rsidP="0055617F">
            <w:pPr>
              <w:tabs>
                <w:tab w:val="left" w:pos="-392"/>
              </w:tabs>
              <w:autoSpaceDN w:val="0"/>
              <w:snapToGrid w:val="0"/>
              <w:jc w:val="center"/>
              <w:rPr>
                <w:rFonts w:ascii="Times New Roman" w:eastAsia="Times New Roman" w:hAnsi="Times New Roman" w:cs="Times New Roman"/>
                <w:b/>
                <w:sz w:val="25"/>
                <w:szCs w:val="25"/>
              </w:rPr>
            </w:pPr>
            <w:r w:rsidRPr="006E0F63">
              <w:rPr>
                <w:rFonts w:ascii="Times New Roman" w:eastAsia="Times New Roman" w:hAnsi="Times New Roman" w:cs="Times New Roman"/>
                <w:b/>
                <w:sz w:val="25"/>
                <w:szCs w:val="25"/>
                <w:lang w:eastAsia="ru-RU"/>
              </w:rPr>
              <w:t>CONSILIUL</w:t>
            </w:r>
            <w:r w:rsidRPr="006E0F63">
              <w:rPr>
                <w:rFonts w:ascii="Times New Roman" w:eastAsia="Times New Roman" w:hAnsi="Times New Roman" w:cs="Times New Roman"/>
                <w:b/>
                <w:sz w:val="25"/>
                <w:szCs w:val="25"/>
                <w:lang w:val="zh-CN"/>
              </w:rPr>
              <w:t xml:space="preserve"> OR</w:t>
            </w:r>
            <w:r w:rsidRPr="006E0F63">
              <w:rPr>
                <w:rFonts w:ascii="Times New Roman" w:eastAsia="Times New Roman" w:hAnsi="Times New Roman" w:cs="Times New Roman"/>
                <w:b/>
                <w:sz w:val="25"/>
                <w:szCs w:val="25"/>
              </w:rPr>
              <w:t>ĂŞENESC</w:t>
            </w:r>
          </w:p>
          <w:p w14:paraId="2A27810F" w14:textId="77777777" w:rsidR="004B3CD7" w:rsidRPr="006E0F63" w:rsidRDefault="004B3CD7" w:rsidP="0055617F">
            <w:pPr>
              <w:tabs>
                <w:tab w:val="left" w:pos="-392"/>
              </w:tabs>
              <w:autoSpaceDN w:val="0"/>
              <w:snapToGrid w:val="0"/>
              <w:jc w:val="center"/>
              <w:rPr>
                <w:rFonts w:ascii="Times New Roman" w:eastAsia="Times New Roman" w:hAnsi="Times New Roman" w:cs="Times New Roman"/>
                <w:b/>
                <w:sz w:val="25"/>
                <w:szCs w:val="25"/>
                <w:lang w:val="zh-CN"/>
              </w:rPr>
            </w:pPr>
            <w:r w:rsidRPr="006E0F63">
              <w:rPr>
                <w:rFonts w:ascii="Times New Roman" w:eastAsia="Times New Roman" w:hAnsi="Times New Roman" w:cs="Times New Roman"/>
                <w:b/>
                <w:sz w:val="25"/>
                <w:szCs w:val="25"/>
                <w:lang w:val="zh-CN"/>
              </w:rPr>
              <w:t>ANENII NOI</w:t>
            </w:r>
          </w:p>
        </w:tc>
        <w:tc>
          <w:tcPr>
            <w:tcW w:w="1418" w:type="dxa"/>
            <w:gridSpan w:val="2"/>
            <w:tcBorders>
              <w:top w:val="nil"/>
              <w:left w:val="nil"/>
              <w:bottom w:val="nil"/>
              <w:right w:val="single" w:sz="4" w:space="0" w:color="FFFFFF"/>
            </w:tcBorders>
            <w:hideMark/>
          </w:tcPr>
          <w:p w14:paraId="488EECEC" w14:textId="77777777" w:rsidR="004B3CD7" w:rsidRPr="006E0F63" w:rsidRDefault="004B3CD7" w:rsidP="0055617F">
            <w:pPr>
              <w:autoSpaceDN w:val="0"/>
              <w:spacing w:line="276" w:lineRule="auto"/>
              <w:ind w:hanging="141"/>
              <w:jc w:val="center"/>
              <w:rPr>
                <w:rFonts w:ascii="Calibri" w:eastAsia="Times New Roman" w:hAnsi="Calibri" w:cs="Times New Roman"/>
                <w:b/>
                <w:lang w:val="zh-CN"/>
              </w:rPr>
            </w:pPr>
            <w:r w:rsidRPr="006E0F63">
              <w:rPr>
                <w:rFonts w:ascii="Calibri" w:eastAsia="Times New Roman" w:hAnsi="Calibri" w:cs="Times New Roman"/>
                <w:noProof/>
                <w:lang w:val="ru-RU" w:eastAsia="ru-RU"/>
              </w:rPr>
              <w:drawing>
                <wp:inline distT="0" distB="0" distL="0" distR="0" wp14:anchorId="3FDFC2E3" wp14:editId="064454F0">
                  <wp:extent cx="754380" cy="1005840"/>
                  <wp:effectExtent l="19050" t="0" r="7620" b="0"/>
                  <wp:docPr id="1"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5"/>
                          <pic:cNvPicPr>
                            <a:picLocks noChangeAspect="1" noChangeArrowheads="1"/>
                          </pic:cNvPicPr>
                        </pic:nvPicPr>
                        <pic:blipFill>
                          <a:blip r:embed="rId5" cstate="print"/>
                          <a:srcRect/>
                          <a:stretch>
                            <a:fillRect/>
                          </a:stretch>
                        </pic:blipFill>
                        <pic:spPr bwMode="auto">
                          <a:xfrm>
                            <a:off x="0" y="0"/>
                            <a:ext cx="754380" cy="1005840"/>
                          </a:xfrm>
                          <a:prstGeom prst="rect">
                            <a:avLst/>
                          </a:prstGeom>
                          <a:noFill/>
                          <a:ln w="9525">
                            <a:noFill/>
                            <a:miter lim="800000"/>
                            <a:headEnd/>
                            <a:tailEnd/>
                          </a:ln>
                        </pic:spPr>
                      </pic:pic>
                    </a:graphicData>
                  </a:graphic>
                </wp:inline>
              </w:drawing>
            </w:r>
          </w:p>
        </w:tc>
        <w:tc>
          <w:tcPr>
            <w:tcW w:w="4717" w:type="dxa"/>
            <w:tcBorders>
              <w:top w:val="nil"/>
              <w:left w:val="single" w:sz="4" w:space="0" w:color="FFFFFF"/>
              <w:bottom w:val="nil"/>
              <w:right w:val="nil"/>
            </w:tcBorders>
          </w:tcPr>
          <w:p w14:paraId="2E23F6B9" w14:textId="77777777" w:rsidR="004B3CD7" w:rsidRPr="006E0F63" w:rsidRDefault="004B3CD7" w:rsidP="0055617F">
            <w:pPr>
              <w:tabs>
                <w:tab w:val="left" w:pos="-392"/>
              </w:tabs>
              <w:autoSpaceDN w:val="0"/>
              <w:snapToGrid w:val="0"/>
              <w:ind w:firstLine="601"/>
              <w:jc w:val="center"/>
              <w:rPr>
                <w:rFonts w:ascii="Times New Roman" w:eastAsia="Times New Roman" w:hAnsi="Times New Roman" w:cs="Times New Roman"/>
                <w:b/>
                <w:sz w:val="25"/>
                <w:szCs w:val="25"/>
                <w:lang w:eastAsia="ru-RU"/>
              </w:rPr>
            </w:pPr>
          </w:p>
          <w:p w14:paraId="34BCDAA5" w14:textId="77777777" w:rsidR="004B3CD7" w:rsidRPr="006E0F63" w:rsidRDefault="004B3CD7" w:rsidP="0055617F">
            <w:pPr>
              <w:tabs>
                <w:tab w:val="left" w:pos="-392"/>
              </w:tabs>
              <w:autoSpaceDN w:val="0"/>
              <w:snapToGrid w:val="0"/>
              <w:ind w:firstLine="601"/>
              <w:jc w:val="center"/>
              <w:rPr>
                <w:rFonts w:ascii="Times New Roman" w:eastAsia="Times New Roman" w:hAnsi="Times New Roman" w:cs="Times New Roman"/>
                <w:b/>
                <w:sz w:val="25"/>
                <w:szCs w:val="25"/>
                <w:lang w:eastAsia="ru-RU"/>
              </w:rPr>
            </w:pPr>
          </w:p>
          <w:p w14:paraId="4C1CB1B3" w14:textId="77777777" w:rsidR="004B3CD7" w:rsidRPr="006E0F63" w:rsidRDefault="004B3CD7" w:rsidP="0055617F">
            <w:pPr>
              <w:tabs>
                <w:tab w:val="left" w:pos="-392"/>
              </w:tabs>
              <w:autoSpaceDN w:val="0"/>
              <w:snapToGrid w:val="0"/>
              <w:rPr>
                <w:rFonts w:ascii="Times New Roman" w:eastAsia="Times New Roman" w:hAnsi="Times New Roman" w:cs="Times New Roman"/>
                <w:b/>
                <w:sz w:val="25"/>
                <w:szCs w:val="25"/>
                <w:lang w:eastAsia="ru-RU"/>
              </w:rPr>
            </w:pPr>
            <w:r w:rsidRPr="006E0F63">
              <w:rPr>
                <w:rFonts w:ascii="Times New Roman" w:eastAsia="Times New Roman" w:hAnsi="Times New Roman" w:cs="Times New Roman"/>
                <w:b/>
                <w:sz w:val="25"/>
                <w:szCs w:val="25"/>
                <w:lang w:eastAsia="ru-RU"/>
              </w:rPr>
              <w:t xml:space="preserve">            ГОРОДСКОЙ СОВЕТ</w:t>
            </w:r>
          </w:p>
          <w:p w14:paraId="03D9FDFE" w14:textId="77777777" w:rsidR="004B3CD7" w:rsidRPr="006E0F63" w:rsidRDefault="004B3CD7" w:rsidP="0055617F">
            <w:pPr>
              <w:tabs>
                <w:tab w:val="left" w:pos="-392"/>
              </w:tabs>
              <w:autoSpaceDN w:val="0"/>
              <w:snapToGrid w:val="0"/>
              <w:rPr>
                <w:rFonts w:eastAsia="Times New Roman" w:cs="Times New Roman"/>
                <w:b/>
                <w:sz w:val="24"/>
                <w:szCs w:val="20"/>
                <w:lang w:val="zh-CN"/>
              </w:rPr>
            </w:pPr>
            <w:r w:rsidRPr="006E0F63">
              <w:rPr>
                <w:rFonts w:ascii="Times New Roman" w:eastAsia="Times New Roman" w:hAnsi="Times New Roman" w:cs="Times New Roman"/>
                <w:b/>
                <w:sz w:val="25"/>
                <w:szCs w:val="25"/>
                <w:lang w:eastAsia="ru-RU"/>
              </w:rPr>
              <w:t xml:space="preserve">                 АНЕНИЙ НОЙ</w:t>
            </w:r>
          </w:p>
        </w:tc>
      </w:tr>
      <w:tr w:rsidR="004B3CD7" w:rsidRPr="006E0F63" w14:paraId="0C4B5564" w14:textId="77777777" w:rsidTr="00E66A61">
        <w:trPr>
          <w:cantSplit/>
          <w:trHeight w:val="620"/>
          <w:jc w:val="center"/>
        </w:trPr>
        <w:tc>
          <w:tcPr>
            <w:tcW w:w="4536" w:type="dxa"/>
            <w:tcBorders>
              <w:top w:val="nil"/>
              <w:left w:val="nil"/>
              <w:bottom w:val="nil"/>
              <w:right w:val="single" w:sz="4" w:space="0" w:color="FFFFFF"/>
            </w:tcBorders>
            <w:hideMark/>
          </w:tcPr>
          <w:p w14:paraId="3D35622A" w14:textId="77777777" w:rsidR="004B3CD7" w:rsidRPr="006E0F63" w:rsidRDefault="004B3CD7" w:rsidP="0055617F">
            <w:pPr>
              <w:keepNext/>
              <w:tabs>
                <w:tab w:val="left" w:pos="-392"/>
              </w:tabs>
              <w:autoSpaceDN w:val="0"/>
              <w:spacing w:line="276" w:lineRule="auto"/>
              <w:jc w:val="center"/>
              <w:outlineLvl w:val="0"/>
              <w:rPr>
                <w:rFonts w:ascii="Times New Roman" w:eastAsia="Times New Roman" w:hAnsi="Times New Roman" w:cs="Times New Roman"/>
                <w:sz w:val="18"/>
                <w:szCs w:val="18"/>
                <w:lang w:val="zh-CN"/>
              </w:rPr>
            </w:pPr>
            <w:r w:rsidRPr="006E0F63">
              <w:rPr>
                <w:rFonts w:ascii="Times New Roman" w:eastAsia="Times New Roman" w:hAnsi="Times New Roman" w:cs="Times New Roman"/>
                <w:sz w:val="18"/>
                <w:szCs w:val="18"/>
                <w:lang w:val="zh-CN"/>
              </w:rPr>
              <w:t>MD 6501 or. Anenii Noi, str. Suvorov, 6</w:t>
            </w:r>
          </w:p>
          <w:p w14:paraId="4403C817" w14:textId="77777777" w:rsidR="004B3CD7" w:rsidRPr="006E0F63" w:rsidRDefault="004B3CD7" w:rsidP="0055617F">
            <w:pPr>
              <w:tabs>
                <w:tab w:val="left" w:pos="-675"/>
              </w:tabs>
              <w:autoSpaceDN w:val="0"/>
              <w:spacing w:line="276" w:lineRule="auto"/>
              <w:rPr>
                <w:rFonts w:ascii="Times New Roman" w:eastAsia="Times New Roman" w:hAnsi="Times New Roman" w:cs="Times New Roman"/>
                <w:b/>
                <w:sz w:val="18"/>
                <w:szCs w:val="18"/>
                <w:lang w:val="en-US" w:eastAsia="ru-RU"/>
              </w:rPr>
            </w:pPr>
            <w:r w:rsidRPr="006E0F63">
              <w:rPr>
                <w:rFonts w:ascii="Times New Roman" w:eastAsia="Times New Roman" w:hAnsi="Times New Roman" w:cs="Times New Roman"/>
                <w:sz w:val="18"/>
                <w:szCs w:val="18"/>
                <w:lang w:val="en-US" w:eastAsia="ru-RU"/>
              </w:rPr>
              <w:t xml:space="preserve">             </w:t>
            </w:r>
            <w:r w:rsidRPr="006E0F63">
              <w:rPr>
                <w:rFonts w:ascii="Times New Roman" w:eastAsia="Times New Roman" w:hAnsi="Times New Roman" w:cs="Times New Roman"/>
                <w:sz w:val="18"/>
                <w:szCs w:val="18"/>
                <w:lang w:val="zh-CN"/>
              </w:rPr>
              <w:t xml:space="preserve"> tel/fax 026522108, </w:t>
            </w:r>
            <w:r w:rsidRPr="006E0F63">
              <w:rPr>
                <w:rFonts w:ascii="Times New Roman" w:eastAsia="Times New Roman" w:hAnsi="Times New Roman" w:cs="Times New Roman"/>
                <w:sz w:val="18"/>
                <w:szCs w:val="18"/>
                <w:lang w:val="en-US" w:eastAsia="ru-RU"/>
              </w:rPr>
              <w:t>consiliulorasenesc@gmail.com</w:t>
            </w:r>
          </w:p>
        </w:tc>
        <w:tc>
          <w:tcPr>
            <w:tcW w:w="660" w:type="dxa"/>
            <w:tcBorders>
              <w:top w:val="nil"/>
              <w:left w:val="single" w:sz="4" w:space="0" w:color="FFFFFF"/>
              <w:bottom w:val="nil"/>
              <w:right w:val="nil"/>
            </w:tcBorders>
          </w:tcPr>
          <w:p w14:paraId="601FE43C" w14:textId="77777777" w:rsidR="004B3CD7" w:rsidRPr="006E0F63" w:rsidRDefault="004B3CD7" w:rsidP="0055617F">
            <w:pPr>
              <w:autoSpaceDN w:val="0"/>
              <w:spacing w:line="276" w:lineRule="auto"/>
              <w:jc w:val="center"/>
              <w:rPr>
                <w:rFonts w:ascii="Times New Roman" w:eastAsia="Times New Roman" w:hAnsi="Times New Roman" w:cs="Times New Roman"/>
                <w:sz w:val="18"/>
                <w:szCs w:val="18"/>
                <w:lang w:val="en-US" w:eastAsia="ru-RU"/>
              </w:rPr>
            </w:pPr>
          </w:p>
        </w:tc>
        <w:tc>
          <w:tcPr>
            <w:tcW w:w="5475" w:type="dxa"/>
            <w:gridSpan w:val="2"/>
            <w:hideMark/>
          </w:tcPr>
          <w:p w14:paraId="4283AF62" w14:textId="77777777" w:rsidR="004B3CD7" w:rsidRPr="006E0F63" w:rsidRDefault="004B3CD7" w:rsidP="0055617F">
            <w:pPr>
              <w:keepNext/>
              <w:autoSpaceDN w:val="0"/>
              <w:spacing w:line="276" w:lineRule="auto"/>
              <w:ind w:firstLine="142"/>
              <w:jc w:val="center"/>
              <w:outlineLvl w:val="0"/>
              <w:rPr>
                <w:rFonts w:ascii="Times New Roman" w:eastAsia="Times New Roman" w:hAnsi="Times New Roman" w:cs="Times New Roman"/>
                <w:sz w:val="18"/>
                <w:szCs w:val="18"/>
                <w:lang w:val="zh-CN"/>
              </w:rPr>
            </w:pPr>
            <w:r w:rsidRPr="006E0F63">
              <w:rPr>
                <w:rFonts w:ascii="Times New Roman" w:eastAsia="Times New Roman" w:hAnsi="Times New Roman" w:cs="Times New Roman"/>
                <w:sz w:val="18"/>
                <w:szCs w:val="18"/>
                <w:lang w:val="zh-CN"/>
              </w:rPr>
              <w:t xml:space="preserve">MD </w:t>
            </w:r>
            <w:r w:rsidRPr="006E0F63">
              <w:rPr>
                <w:rFonts w:ascii="Times New Roman" w:eastAsia="Times New Roman" w:hAnsi="Times New Roman" w:cs="Times New Roman"/>
                <w:sz w:val="18"/>
                <w:szCs w:val="18"/>
                <w:lang w:eastAsia="ru-RU"/>
              </w:rPr>
              <w:t>6501, г</w:t>
            </w:r>
            <w:r w:rsidRPr="006E0F63">
              <w:rPr>
                <w:rFonts w:ascii="Times New Roman" w:eastAsia="Times New Roman" w:hAnsi="Times New Roman" w:cs="Times New Roman"/>
                <w:sz w:val="18"/>
                <w:szCs w:val="18"/>
                <w:lang w:val="zh-CN"/>
              </w:rPr>
              <w:t>.</w:t>
            </w:r>
            <w:r w:rsidRPr="006E0F63">
              <w:rPr>
                <w:rFonts w:ascii="Times New Roman" w:eastAsia="Times New Roman" w:hAnsi="Times New Roman" w:cs="Times New Roman"/>
                <w:sz w:val="18"/>
                <w:szCs w:val="18"/>
                <w:lang w:eastAsia="ru-RU"/>
              </w:rPr>
              <w:t>Анений Ной</w:t>
            </w:r>
            <w:r w:rsidRPr="006E0F63">
              <w:rPr>
                <w:rFonts w:ascii="Times New Roman" w:eastAsia="Times New Roman" w:hAnsi="Times New Roman" w:cs="Times New Roman"/>
                <w:sz w:val="18"/>
                <w:szCs w:val="18"/>
                <w:lang w:val="zh-CN"/>
              </w:rPr>
              <w:t>, ул.</w:t>
            </w:r>
            <w:r w:rsidRPr="006E0F63">
              <w:rPr>
                <w:rFonts w:ascii="Times New Roman" w:eastAsia="Times New Roman" w:hAnsi="Times New Roman" w:cs="Times New Roman"/>
                <w:sz w:val="18"/>
                <w:szCs w:val="18"/>
                <w:lang w:eastAsia="ru-RU"/>
              </w:rPr>
              <w:t>Суворов</w:t>
            </w:r>
            <w:r w:rsidRPr="006E0F63">
              <w:rPr>
                <w:rFonts w:ascii="Times New Roman" w:eastAsia="Times New Roman" w:hAnsi="Times New Roman" w:cs="Times New Roman"/>
                <w:sz w:val="18"/>
                <w:szCs w:val="18"/>
                <w:lang w:val="zh-CN"/>
              </w:rPr>
              <w:t xml:space="preserve">, </w:t>
            </w:r>
            <w:r w:rsidRPr="006E0F63">
              <w:rPr>
                <w:rFonts w:ascii="Times New Roman" w:eastAsia="Times New Roman" w:hAnsi="Times New Roman" w:cs="Times New Roman"/>
                <w:sz w:val="18"/>
                <w:szCs w:val="18"/>
                <w:lang w:eastAsia="ru-RU"/>
              </w:rPr>
              <w:t>6</w:t>
            </w:r>
          </w:p>
          <w:p w14:paraId="50EC176B" w14:textId="77777777" w:rsidR="004B3CD7" w:rsidRPr="006E0F63" w:rsidRDefault="004B3CD7" w:rsidP="0055617F">
            <w:pPr>
              <w:autoSpaceDN w:val="0"/>
              <w:spacing w:line="276" w:lineRule="auto"/>
              <w:ind w:firstLine="142"/>
              <w:jc w:val="center"/>
              <w:rPr>
                <w:rFonts w:ascii="Times New Roman" w:eastAsia="Times New Roman" w:hAnsi="Times New Roman" w:cs="Times New Roman"/>
                <w:sz w:val="18"/>
                <w:szCs w:val="18"/>
                <w:lang w:eastAsia="ru-RU"/>
              </w:rPr>
            </w:pPr>
            <w:r w:rsidRPr="006E0F63">
              <w:rPr>
                <w:rFonts w:ascii="Calibri" w:eastAsia="Times New Roman" w:hAnsi="Calibri" w:cs="Times New Roman"/>
                <w:noProof/>
                <w:lang w:val="ru-RU" w:eastAsia="ru-RU"/>
              </w:rPr>
              <mc:AlternateContent>
                <mc:Choice Requires="wps">
                  <w:drawing>
                    <wp:anchor distT="4294967295" distB="4294967295" distL="114300" distR="114300" simplePos="0" relativeHeight="251659264" behindDoc="0" locked="0" layoutInCell="0" allowOverlap="1" wp14:anchorId="067B1FD5" wp14:editId="3C80DB09">
                      <wp:simplePos x="0" y="0"/>
                      <wp:positionH relativeFrom="column">
                        <wp:posOffset>-3351530</wp:posOffset>
                      </wp:positionH>
                      <wp:positionV relativeFrom="paragraph">
                        <wp:posOffset>269875</wp:posOffset>
                      </wp:positionV>
                      <wp:extent cx="6598920" cy="0"/>
                      <wp:effectExtent l="0" t="19050" r="49530" b="3810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98920" cy="0"/>
                              </a:xfrm>
                              <a:prstGeom prst="line">
                                <a:avLst/>
                              </a:prstGeom>
                              <a:ln w="57150" cap="flat" cmpd="thinThick">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BF5C714" id="Прямая соединительная линия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3.9pt,21.25pt" to="255.7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fUoCAIAANIDAAAOAAAAZHJzL2Uyb0RvYy54bWysU81uEzEQviPxDpbvZJNIKe0qmx4ayqWC&#10;SC0PMPF6s1b9J9tkkxtwRsoj8AocqFSpwDPsvhFjbxIoXBDCB2s8P9/MfDOenm+UJGvuvDC6oKPB&#10;kBKumSmFXhX0zc3ls1NKfABdgjSaF3TLPT2fPX0ybWzOx6Y2suSOIIj2eWMLWodg8yzzrOYK/MBY&#10;rtFYGacg4NOtstJBg+hKZuPh8CRrjCutM4x7j9p5b6SzhF9VnIXXVeV5ILKgWFtIt0v3Mt7ZbAr5&#10;yoGtBduXAf9QhQKhMekRag4ByFsn/oBSgjnjTRUGzKjMVJVgPPWA3YyGv3VzXYPlqRckx9sjTf7/&#10;wbJX64UjoizomBINCkfUfuredbv2a/u525Huffu9vWu/tPftt/a++4DyQ/cR5WhsH/bqHRlHJhvr&#10;cwS80AsXuWAbfW2vDLv1aMseGePD295tUzkV3ZEMskmT2R4nwzeBMFSeTM5Oz8Y4QHawZZAfAq3z&#10;4SU3ikShoFLoSBrksL7yIaaG/OAS1VKTpqCT56NJxANcukpCQFFZpCHUQt/gMtwmCG+kKC+FlDHQ&#10;u9XyQjqyhrhM6cSuEf6RW8w1B1/3fsnUr1nNoXyhSxK2FmnW+B9orETxkhLJ8ftECQEhDyDk33hi&#10;aqn33PZ0RmKXptwu3IFzXJxU437J42b++k7RP7/i7AcAAAD//wMAUEsDBBQABgAIAAAAIQAWvLSG&#10;4gAAAAoBAAAPAAAAZHJzL2Rvd25yZXYueG1sTI/BTsMwEETvlfgHa5G4VK2T0ECUxqlQBRcOldpy&#10;gJsbb5OIeJ3abhP4elxxgOPOjmbeFKtRd+yC1rWGBMTzCBhSZVRLtYC3/cssA+a8JCU7QyjgCx2s&#10;yptJIXNlBtriZedrFkLI5VJA432fc+6qBrV0c9Mjhd/RWC19OG3NlZVDCNcdT6LogWvZUmhoZI/r&#10;BqvP3VkLUFvnntdj9n2/sa+n03s2/Rj2UyHubsenJTCPo/8zwxU/oEMZmA7mTMqxTsAsTR4Duxew&#10;SFJgwZHG8QLY4VfgZcH/Tyh/AAAA//8DAFBLAQItABQABgAIAAAAIQC2gziS/gAAAOEBAAATAAAA&#10;AAAAAAAAAAAAAAAAAABbQ29udGVudF9UeXBlc10ueG1sUEsBAi0AFAAGAAgAAAAhADj9If/WAAAA&#10;lAEAAAsAAAAAAAAAAAAAAAAALwEAAF9yZWxzLy5yZWxzUEsBAi0AFAAGAAgAAAAhAHAF9SgIAgAA&#10;0gMAAA4AAAAAAAAAAAAAAAAALgIAAGRycy9lMm9Eb2MueG1sUEsBAi0AFAAGAAgAAAAhABa8tIbi&#10;AAAACgEAAA8AAAAAAAAAAAAAAAAAYgQAAGRycy9kb3ducmV2LnhtbFBLBQYAAAAABAAEAPMAAABx&#10;BQAAAAA=&#10;" o:allowincell="f" strokeweight="4.5pt">
                      <v:stroke linestyle="thinThick"/>
                      <o:lock v:ext="edit" shapetype="f"/>
                    </v:line>
                  </w:pict>
                </mc:Fallback>
              </mc:AlternateContent>
            </w:r>
            <w:r w:rsidRPr="006E0F63">
              <w:rPr>
                <w:rFonts w:ascii="Times New Roman" w:eastAsia="Times New Roman" w:hAnsi="Times New Roman" w:cs="Times New Roman"/>
                <w:sz w:val="18"/>
                <w:szCs w:val="18"/>
                <w:lang w:val="zh-CN"/>
              </w:rPr>
              <w:t xml:space="preserve">тел/факс </w:t>
            </w:r>
            <w:r w:rsidRPr="006E0F63">
              <w:rPr>
                <w:rFonts w:ascii="Times New Roman" w:eastAsia="Times New Roman" w:hAnsi="Times New Roman" w:cs="Times New Roman"/>
                <w:sz w:val="18"/>
                <w:szCs w:val="18"/>
                <w:lang w:eastAsia="ru-RU"/>
              </w:rPr>
              <w:t>026522108,</w:t>
            </w:r>
            <w:proofErr w:type="spellStart"/>
            <w:r w:rsidRPr="006E0F63">
              <w:rPr>
                <w:rFonts w:ascii="Times New Roman" w:eastAsia="Times New Roman" w:hAnsi="Times New Roman" w:cs="Times New Roman"/>
                <w:sz w:val="18"/>
                <w:szCs w:val="18"/>
                <w:lang w:val="en-US" w:eastAsia="ru-RU"/>
              </w:rPr>
              <w:t>consiliulorasenesc</w:t>
            </w:r>
            <w:proofErr w:type="spellEnd"/>
            <w:r w:rsidRPr="006E0F63">
              <w:rPr>
                <w:rFonts w:ascii="Times New Roman" w:eastAsia="Times New Roman" w:hAnsi="Times New Roman" w:cs="Times New Roman"/>
                <w:sz w:val="18"/>
                <w:szCs w:val="18"/>
                <w:lang w:eastAsia="ru-RU"/>
              </w:rPr>
              <w:t>@</w:t>
            </w:r>
            <w:proofErr w:type="spellStart"/>
            <w:r w:rsidRPr="006E0F63">
              <w:rPr>
                <w:rFonts w:ascii="Times New Roman" w:eastAsia="Times New Roman" w:hAnsi="Times New Roman" w:cs="Times New Roman"/>
                <w:sz w:val="18"/>
                <w:szCs w:val="18"/>
                <w:lang w:val="en-US" w:eastAsia="ru-RU"/>
              </w:rPr>
              <w:t>gmail</w:t>
            </w:r>
            <w:proofErr w:type="spellEnd"/>
            <w:r w:rsidRPr="006E0F63">
              <w:rPr>
                <w:rFonts w:ascii="Times New Roman" w:eastAsia="Times New Roman" w:hAnsi="Times New Roman" w:cs="Times New Roman"/>
                <w:sz w:val="18"/>
                <w:szCs w:val="18"/>
                <w:lang w:eastAsia="ru-RU"/>
              </w:rPr>
              <w:t>.</w:t>
            </w:r>
            <w:r w:rsidRPr="006E0F63">
              <w:rPr>
                <w:rFonts w:ascii="Times New Roman" w:eastAsia="Times New Roman" w:hAnsi="Times New Roman" w:cs="Times New Roman"/>
                <w:sz w:val="18"/>
                <w:szCs w:val="18"/>
                <w:lang w:val="en-US" w:eastAsia="ru-RU"/>
              </w:rPr>
              <w:t>com</w:t>
            </w:r>
          </w:p>
        </w:tc>
      </w:tr>
    </w:tbl>
    <w:p w14:paraId="411797EC" w14:textId="0257D4F9" w:rsidR="004B3CD7" w:rsidRDefault="004B3CD7" w:rsidP="0055617F">
      <w:pPr>
        <w:spacing w:line="276" w:lineRule="auto"/>
        <w:jc w:val="center"/>
        <w:rPr>
          <w:rFonts w:ascii="Calibri" w:eastAsia="Times New Roman" w:hAnsi="Calibri" w:cs="Times New Roman"/>
          <w:b/>
          <w:szCs w:val="20"/>
        </w:rPr>
      </w:pPr>
    </w:p>
    <w:p w14:paraId="7E91F4F9" w14:textId="40AB7DE9" w:rsidR="004B3CD7" w:rsidRPr="004B3CD7" w:rsidRDefault="004B3CD7" w:rsidP="0055617F">
      <w:pPr>
        <w:spacing w:line="276" w:lineRule="auto"/>
        <w:jc w:val="right"/>
        <w:rPr>
          <w:rFonts w:ascii="Times New Roman" w:eastAsia="Times New Roman" w:hAnsi="Times New Roman" w:cs="Times New Roman"/>
          <w:b/>
          <w:szCs w:val="20"/>
          <w:u w:val="single"/>
        </w:rPr>
      </w:pPr>
      <w:r w:rsidRPr="004B3CD7">
        <w:rPr>
          <w:rFonts w:ascii="Times New Roman" w:eastAsia="Times New Roman" w:hAnsi="Times New Roman" w:cs="Times New Roman"/>
          <w:b/>
          <w:szCs w:val="20"/>
        </w:rPr>
        <w:t xml:space="preserve">                                  </w:t>
      </w:r>
      <w:r w:rsidRPr="004B3CD7">
        <w:rPr>
          <w:rFonts w:ascii="Times New Roman" w:eastAsia="Times New Roman" w:hAnsi="Times New Roman" w:cs="Times New Roman"/>
          <w:b/>
          <w:szCs w:val="20"/>
          <w:u w:val="single"/>
        </w:rPr>
        <w:t xml:space="preserve"> </w:t>
      </w:r>
    </w:p>
    <w:p w14:paraId="0E0A2612" w14:textId="4B39CE1E" w:rsidR="0055617F" w:rsidRPr="004B3CD7" w:rsidRDefault="0055617F" w:rsidP="0055617F">
      <w:pPr>
        <w:spacing w:line="276" w:lineRule="auto"/>
        <w:jc w:val="center"/>
        <w:rPr>
          <w:rFonts w:ascii="Times New Roman" w:eastAsia="Times New Roman" w:hAnsi="Times New Roman" w:cs="Times New Roman"/>
          <w:b/>
          <w:szCs w:val="20"/>
          <w:u w:val="single"/>
        </w:rPr>
      </w:pPr>
      <w:r>
        <w:rPr>
          <w:rFonts w:ascii="Times New Roman" w:eastAsia="Times New Roman" w:hAnsi="Times New Roman" w:cs="Times New Roman"/>
          <w:b/>
          <w:sz w:val="24"/>
          <w:szCs w:val="24"/>
          <w:lang w:eastAsia="ru-RU"/>
        </w:rPr>
        <w:t xml:space="preserve">                                                                  </w:t>
      </w:r>
      <w:bookmarkStart w:id="0" w:name="_GoBack"/>
      <w:bookmarkEnd w:id="0"/>
      <w:r>
        <w:rPr>
          <w:rFonts w:ascii="Times New Roman" w:eastAsia="Times New Roman" w:hAnsi="Times New Roman" w:cs="Times New Roman"/>
          <w:b/>
          <w:sz w:val="24"/>
          <w:szCs w:val="24"/>
          <w:lang w:eastAsia="ru-RU"/>
        </w:rPr>
        <w:t xml:space="preserve">  </w:t>
      </w:r>
      <w:r w:rsidR="004B3CD7" w:rsidRPr="006E0F63">
        <w:rPr>
          <w:rFonts w:ascii="Times New Roman" w:eastAsia="Times New Roman" w:hAnsi="Times New Roman" w:cs="Times New Roman"/>
          <w:b/>
          <w:sz w:val="24"/>
          <w:szCs w:val="24"/>
          <w:lang w:eastAsia="ru-RU"/>
        </w:rPr>
        <w:t xml:space="preserve">DECIZIE nr. </w:t>
      </w:r>
      <w:r w:rsidR="004B3CD7">
        <w:rPr>
          <w:rFonts w:ascii="Times New Roman" w:eastAsia="Times New Roman" w:hAnsi="Times New Roman" w:cs="Times New Roman"/>
          <w:b/>
          <w:sz w:val="24"/>
          <w:szCs w:val="24"/>
          <w:lang w:eastAsia="ru-RU"/>
        </w:rPr>
        <w:t xml:space="preserve">1/ </w:t>
      </w:r>
      <w:r>
        <w:rPr>
          <w:rFonts w:ascii="Times New Roman" w:eastAsia="Times New Roman" w:hAnsi="Times New Roman" w:cs="Times New Roman"/>
          <w:b/>
          <w:sz w:val="24"/>
          <w:szCs w:val="24"/>
          <w:lang w:eastAsia="ru-RU"/>
        </w:rPr>
        <w:t xml:space="preserve">                                      </w:t>
      </w:r>
      <w:r w:rsidR="004B3CD7">
        <w:rPr>
          <w:rFonts w:ascii="Times New Roman" w:eastAsia="Times New Roman" w:hAnsi="Times New Roman" w:cs="Times New Roman"/>
          <w:b/>
          <w:sz w:val="24"/>
          <w:szCs w:val="24"/>
          <w:lang w:eastAsia="ru-RU"/>
        </w:rPr>
        <w:t>___</w:t>
      </w:r>
      <w:r w:rsidRPr="0055617F">
        <w:rPr>
          <w:rFonts w:ascii="Times New Roman" w:eastAsia="Times New Roman" w:hAnsi="Times New Roman" w:cs="Times New Roman"/>
          <w:b/>
          <w:szCs w:val="20"/>
          <w:u w:val="single"/>
        </w:rPr>
        <w:t xml:space="preserve"> </w:t>
      </w:r>
      <w:r w:rsidRPr="004B3CD7">
        <w:rPr>
          <w:rFonts w:ascii="Times New Roman" w:eastAsia="Times New Roman" w:hAnsi="Times New Roman" w:cs="Times New Roman"/>
          <w:b/>
          <w:szCs w:val="20"/>
          <w:u w:val="single"/>
        </w:rPr>
        <w:t>PROIECT nr. 7</w:t>
      </w:r>
    </w:p>
    <w:p w14:paraId="5310A03A" w14:textId="18E2D42A" w:rsidR="004B3CD7" w:rsidRDefault="004B3CD7" w:rsidP="0055617F">
      <w:pPr>
        <w:jc w:val="center"/>
        <w:rPr>
          <w:rFonts w:ascii="Times New Roman" w:eastAsia="Times New Roman" w:hAnsi="Times New Roman" w:cs="Times New Roman"/>
          <w:b/>
          <w:sz w:val="24"/>
          <w:szCs w:val="24"/>
          <w:lang w:val="en-US" w:eastAsia="ru-RU"/>
        </w:rPr>
      </w:pPr>
      <w:r w:rsidRPr="006E0F63">
        <w:rPr>
          <w:rFonts w:ascii="Times New Roman" w:eastAsia="Times New Roman" w:hAnsi="Times New Roman" w:cs="Times New Roman"/>
          <w:b/>
          <w:sz w:val="24"/>
          <w:szCs w:val="24"/>
          <w:lang w:eastAsia="ru-RU"/>
        </w:rPr>
        <w:t xml:space="preserve">din </w:t>
      </w:r>
      <w:r>
        <w:rPr>
          <w:rFonts w:ascii="Times New Roman" w:eastAsia="Times New Roman" w:hAnsi="Times New Roman" w:cs="Times New Roman"/>
          <w:b/>
          <w:sz w:val="24"/>
          <w:szCs w:val="24"/>
          <w:lang w:val="en-US" w:eastAsia="ru-RU"/>
        </w:rPr>
        <w:t xml:space="preserve">  </w:t>
      </w:r>
      <w:proofErr w:type="spellStart"/>
      <w:r>
        <w:rPr>
          <w:rFonts w:ascii="Times New Roman" w:eastAsia="Times New Roman" w:hAnsi="Times New Roman" w:cs="Times New Roman"/>
          <w:b/>
          <w:sz w:val="24"/>
          <w:szCs w:val="24"/>
          <w:lang w:val="en-US" w:eastAsia="ru-RU"/>
        </w:rPr>
        <w:t>ianuarie</w:t>
      </w:r>
      <w:proofErr w:type="spellEnd"/>
      <w:r w:rsidRPr="006E0F63">
        <w:rPr>
          <w:rFonts w:ascii="Times New Roman" w:eastAsia="Times New Roman" w:hAnsi="Times New Roman" w:cs="Times New Roman"/>
          <w:b/>
          <w:sz w:val="24"/>
          <w:szCs w:val="24"/>
          <w:lang w:val="en-US" w:eastAsia="ru-RU"/>
        </w:rPr>
        <w:t xml:space="preserve">    2026</w:t>
      </w:r>
    </w:p>
    <w:p w14:paraId="50F20641" w14:textId="77777777" w:rsidR="004B3CD7" w:rsidRDefault="004B3CD7" w:rsidP="0055617F">
      <w:pPr>
        <w:jc w:val="center"/>
        <w:rPr>
          <w:rFonts w:ascii="Times New Roman" w:eastAsia="Times New Roman" w:hAnsi="Times New Roman" w:cs="Times New Roman"/>
          <w:b/>
          <w:sz w:val="24"/>
          <w:szCs w:val="24"/>
          <w:lang w:val="en-US" w:eastAsia="ru-RU"/>
        </w:rPr>
      </w:pPr>
    </w:p>
    <w:p w14:paraId="00000031" w14:textId="69986211" w:rsidR="004328E8" w:rsidRDefault="004B3CD7" w:rsidP="0055617F">
      <w:pPr>
        <w:pBdr>
          <w:top w:val="nil"/>
          <w:left w:val="nil"/>
          <w:bottom w:val="nil"/>
          <w:right w:val="nil"/>
          <w:between w:val="nil"/>
        </w:pBdr>
        <w:spacing w:line="275" w:lineRule="auto"/>
        <w:jc w:val="both"/>
        <w:rPr>
          <w:rFonts w:ascii="Times New Roman" w:eastAsia="Google Sans Text" w:hAnsi="Times New Roman" w:cs="Times New Roman"/>
          <w:b/>
          <w:bCs/>
          <w:color w:val="1F1F1F"/>
          <w:sz w:val="24"/>
          <w:szCs w:val="24"/>
        </w:rPr>
      </w:pPr>
      <w:r>
        <w:rPr>
          <w:rFonts w:ascii="Times New Roman" w:eastAsia="Google Sans Text" w:hAnsi="Times New Roman" w:cs="Times New Roman"/>
          <w:b/>
          <w:bCs/>
          <w:color w:val="1F1F1F"/>
          <w:sz w:val="24"/>
          <w:szCs w:val="24"/>
          <w:lang w:val="en-US"/>
        </w:rPr>
        <w:t xml:space="preserve">Cu </w:t>
      </w:r>
      <w:proofErr w:type="spellStart"/>
      <w:r>
        <w:rPr>
          <w:rFonts w:ascii="Times New Roman" w:eastAsia="Google Sans Text" w:hAnsi="Times New Roman" w:cs="Times New Roman"/>
          <w:b/>
          <w:bCs/>
          <w:color w:val="1F1F1F"/>
          <w:sz w:val="24"/>
          <w:szCs w:val="24"/>
          <w:lang w:val="en-US"/>
        </w:rPr>
        <w:t>privire</w:t>
      </w:r>
      <w:proofErr w:type="spellEnd"/>
      <w:r>
        <w:rPr>
          <w:rFonts w:ascii="Times New Roman" w:eastAsia="Google Sans Text" w:hAnsi="Times New Roman" w:cs="Times New Roman"/>
          <w:b/>
          <w:bCs/>
          <w:color w:val="1F1F1F"/>
          <w:sz w:val="24"/>
          <w:szCs w:val="24"/>
          <w:lang w:val="en-US"/>
        </w:rPr>
        <w:t xml:space="preserve"> la</w:t>
      </w:r>
      <w:r w:rsidR="00EE7DBE" w:rsidRPr="009D39B5">
        <w:rPr>
          <w:rFonts w:ascii="Times New Roman" w:eastAsia="Google Sans Text" w:hAnsi="Times New Roman" w:cs="Times New Roman"/>
          <w:b/>
          <w:bCs/>
          <w:color w:val="1F1F1F"/>
          <w:sz w:val="24"/>
          <w:szCs w:val="24"/>
        </w:rPr>
        <w:t xml:space="preserve"> aprobarea inițiativei de participare în calitate de membru fondator la Gruparea Europeană de Cooperare Teritorială (GECT) „EAST GATE”, aprobarea contractului de asistență tehnică și juridică și bugetarea contribuției unice aferente fazei de constituire</w:t>
      </w:r>
    </w:p>
    <w:p w14:paraId="15F7123A" w14:textId="4F307962" w:rsidR="0055617F" w:rsidRPr="009D39B5" w:rsidRDefault="0055617F" w:rsidP="0055617F">
      <w:pPr>
        <w:pBdr>
          <w:top w:val="nil"/>
          <w:left w:val="nil"/>
          <w:bottom w:val="nil"/>
          <w:right w:val="nil"/>
          <w:between w:val="nil"/>
        </w:pBdr>
        <w:spacing w:line="275" w:lineRule="auto"/>
        <w:jc w:val="both"/>
        <w:rPr>
          <w:rFonts w:ascii="Times New Roman" w:eastAsia="Google Sans Text" w:hAnsi="Times New Roman" w:cs="Times New Roman"/>
          <w:b/>
          <w:bCs/>
          <w:color w:val="1F1F1F"/>
          <w:sz w:val="24"/>
          <w:szCs w:val="24"/>
        </w:rPr>
      </w:pPr>
      <w:r>
        <w:rPr>
          <w:rFonts w:ascii="Times New Roman" w:eastAsia="Google Sans Text" w:hAnsi="Times New Roman" w:cs="Times New Roman"/>
          <w:b/>
          <w:bCs/>
          <w:color w:val="1F1F1F"/>
          <w:sz w:val="24"/>
          <w:szCs w:val="24"/>
        </w:rPr>
        <w:tab/>
        <w:t xml:space="preserve">  </w:t>
      </w:r>
    </w:p>
    <w:p w14:paraId="0000003E" w14:textId="7B7915DD" w:rsidR="004328E8" w:rsidRPr="009D39B5" w:rsidRDefault="004B3CD7" w:rsidP="004B3CD7">
      <w:pPr>
        <w:pBdr>
          <w:top w:val="nil"/>
          <w:left w:val="nil"/>
          <w:bottom w:val="nil"/>
          <w:right w:val="nil"/>
          <w:between w:val="nil"/>
        </w:pBdr>
        <w:spacing w:after="120" w:line="275" w:lineRule="auto"/>
        <w:jc w:val="both"/>
        <w:rPr>
          <w:rFonts w:ascii="Times New Roman" w:hAnsi="Times New Roman" w:cs="Times New Roman"/>
          <w:sz w:val="24"/>
          <w:szCs w:val="24"/>
        </w:rPr>
      </w:pPr>
      <w:r>
        <w:rPr>
          <w:rFonts w:ascii="Times New Roman" w:eastAsia="Google Sans Text" w:hAnsi="Times New Roman" w:cs="Times New Roman"/>
          <w:b/>
          <w:bCs/>
          <w:color w:val="1F1F1F"/>
          <w:sz w:val="24"/>
          <w:szCs w:val="24"/>
        </w:rPr>
        <w:t xml:space="preserve">Având în vedere </w:t>
      </w:r>
      <w:r>
        <w:rPr>
          <w:rFonts w:ascii="Times New Roman" w:eastAsia="Google Sans Text" w:hAnsi="Times New Roman" w:cs="Times New Roman"/>
          <w:color w:val="1F1F1F"/>
          <w:sz w:val="24"/>
          <w:szCs w:val="24"/>
        </w:rPr>
        <w:t>n</w:t>
      </w:r>
      <w:r w:rsidR="00EE7DBE" w:rsidRPr="009D39B5">
        <w:rPr>
          <w:rFonts w:ascii="Times New Roman" w:eastAsia="Google Sans Text" w:hAnsi="Times New Roman" w:cs="Times New Roman"/>
          <w:color w:val="1F1F1F"/>
          <w:sz w:val="24"/>
          <w:szCs w:val="24"/>
        </w:rPr>
        <w:t>ecesitatea strategică de a constitui GECT ca o structură juridică permanentă, capabilă să acceseze direct fonduri europene pentru coeziune teritorială, conform Re</w:t>
      </w:r>
      <w:r>
        <w:rPr>
          <w:rFonts w:ascii="Times New Roman" w:eastAsia="Google Sans Text" w:hAnsi="Times New Roman" w:cs="Times New Roman"/>
          <w:color w:val="1F1F1F"/>
          <w:sz w:val="24"/>
          <w:szCs w:val="24"/>
        </w:rPr>
        <w:t>gulamentului (CE) nr. 1082/2006; a</w:t>
      </w:r>
      <w:r w:rsidR="00EE7DBE" w:rsidRPr="009D39B5">
        <w:rPr>
          <w:rFonts w:ascii="Times New Roman" w:eastAsia="Google Sans Text" w:hAnsi="Times New Roman" w:cs="Times New Roman"/>
          <w:color w:val="1F1F1F"/>
          <w:sz w:val="24"/>
          <w:szCs w:val="24"/>
        </w:rPr>
        <w:t xml:space="preserve">ngajamentul asumat pentru achitarea Contribuției Unice, indispensabilă pentru contractarea asistenței tehnice și juridice de specialitate, în scopul asigurării funcționalității Secretariatului Comitetului de Inițiativă (ST-CI) în faza premergătoare </w:t>
      </w:r>
      <w:r>
        <w:rPr>
          <w:rFonts w:ascii="Times New Roman" w:eastAsia="Google Sans Text" w:hAnsi="Times New Roman" w:cs="Times New Roman"/>
          <w:color w:val="1F1F1F"/>
          <w:sz w:val="24"/>
          <w:szCs w:val="24"/>
        </w:rPr>
        <w:t>înregistrării legale a Grupării; î</w:t>
      </w:r>
      <w:r>
        <w:rPr>
          <w:rFonts w:ascii="Times New Roman" w:eastAsia="Google Sans Text" w:hAnsi="Times New Roman" w:cs="Times New Roman"/>
          <w:b/>
          <w:bCs/>
          <w:color w:val="1F1F1F"/>
          <w:sz w:val="24"/>
          <w:szCs w:val="24"/>
        </w:rPr>
        <w:t xml:space="preserve">n temeiul </w:t>
      </w:r>
      <w:r>
        <w:rPr>
          <w:rFonts w:ascii="Times New Roman" w:eastAsia="Google Sans Text" w:hAnsi="Times New Roman" w:cs="Times New Roman"/>
          <w:color w:val="1F1F1F"/>
          <w:sz w:val="24"/>
          <w:szCs w:val="24"/>
        </w:rPr>
        <w:t>art.</w:t>
      </w:r>
      <w:r w:rsidR="00EE7DBE" w:rsidRPr="009D39B5">
        <w:rPr>
          <w:rFonts w:ascii="Times New Roman" w:eastAsia="Google Sans Text" w:hAnsi="Times New Roman" w:cs="Times New Roman"/>
          <w:color w:val="1F1F1F"/>
          <w:sz w:val="24"/>
          <w:szCs w:val="24"/>
        </w:rPr>
        <w:t xml:space="preserve"> 14, alin. (1), litera k)</w:t>
      </w:r>
      <w:r>
        <w:rPr>
          <w:rFonts w:ascii="Times New Roman" w:eastAsia="Google Sans Text" w:hAnsi="Times New Roman" w:cs="Times New Roman"/>
          <w:color w:val="1F1F1F"/>
          <w:sz w:val="24"/>
          <w:szCs w:val="24"/>
        </w:rPr>
        <w:t xml:space="preserve"> și alin. (4) din Legea nr. 436/</w:t>
      </w:r>
      <w:r w:rsidR="00EE7DBE" w:rsidRPr="009D39B5">
        <w:rPr>
          <w:rFonts w:ascii="Times New Roman" w:eastAsia="Google Sans Text" w:hAnsi="Times New Roman" w:cs="Times New Roman"/>
          <w:color w:val="1F1F1F"/>
          <w:sz w:val="24"/>
          <w:szCs w:val="24"/>
        </w:rPr>
        <w:t xml:space="preserve">2006 privind administrația publică locală, cu modificările și completările </w:t>
      </w:r>
      <w:r>
        <w:rPr>
          <w:rFonts w:ascii="Times New Roman" w:eastAsia="Google Sans Text" w:hAnsi="Times New Roman" w:cs="Times New Roman"/>
          <w:color w:val="1F1F1F"/>
          <w:sz w:val="24"/>
          <w:szCs w:val="24"/>
        </w:rPr>
        <w:t>ulterioare; Legii nr. 39/</w:t>
      </w:r>
      <w:r w:rsidR="00EE7DBE" w:rsidRPr="009D39B5">
        <w:rPr>
          <w:rFonts w:ascii="Times New Roman" w:eastAsia="Google Sans Text" w:hAnsi="Times New Roman" w:cs="Times New Roman"/>
          <w:color w:val="1F1F1F"/>
          <w:sz w:val="24"/>
          <w:szCs w:val="24"/>
        </w:rPr>
        <w:t>2003 priv</w:t>
      </w:r>
      <w:r>
        <w:rPr>
          <w:rFonts w:ascii="Times New Roman" w:eastAsia="Google Sans Text" w:hAnsi="Times New Roman" w:cs="Times New Roman"/>
          <w:color w:val="1F1F1F"/>
          <w:sz w:val="24"/>
          <w:szCs w:val="24"/>
        </w:rPr>
        <w:t xml:space="preserve">ind finanțele publice locale; </w:t>
      </w:r>
      <w:r w:rsidR="00EE7DBE" w:rsidRPr="009D39B5">
        <w:rPr>
          <w:rFonts w:ascii="Times New Roman" w:eastAsia="Google Sans Text" w:hAnsi="Times New Roman" w:cs="Times New Roman"/>
          <w:color w:val="1F1F1F"/>
          <w:sz w:val="24"/>
          <w:szCs w:val="24"/>
        </w:rPr>
        <w:t>Legii nr. 181/2014 privind finanțele publice și re</w:t>
      </w:r>
      <w:r>
        <w:rPr>
          <w:rFonts w:ascii="Times New Roman" w:eastAsia="Google Sans Text" w:hAnsi="Times New Roman" w:cs="Times New Roman"/>
          <w:color w:val="1F1F1F"/>
          <w:sz w:val="24"/>
          <w:szCs w:val="24"/>
        </w:rPr>
        <w:t xml:space="preserve">sponsabilitatea bugetar-fiscală; </w:t>
      </w:r>
      <w:r w:rsidR="00EE7DBE" w:rsidRPr="009D39B5">
        <w:rPr>
          <w:rFonts w:ascii="Times New Roman" w:eastAsia="Google Sans Text" w:hAnsi="Times New Roman" w:cs="Times New Roman"/>
          <w:color w:val="1F1F1F"/>
          <w:sz w:val="24"/>
          <w:szCs w:val="24"/>
        </w:rPr>
        <w:t xml:space="preserve">Regulamentului (CE) nr. 1082/2006, modificat prin Regulamentul (UE) nr. 1302/2013, privind o Gruparea Europeană </w:t>
      </w:r>
      <w:r>
        <w:rPr>
          <w:rFonts w:ascii="Times New Roman" w:eastAsia="Google Sans Text" w:hAnsi="Times New Roman" w:cs="Times New Roman"/>
          <w:color w:val="1F1F1F"/>
          <w:sz w:val="24"/>
          <w:szCs w:val="24"/>
        </w:rPr>
        <w:t>de Cooperare Teritorială (GECT), consiliul orășenesc Anenii Noi,</w:t>
      </w:r>
    </w:p>
    <w:p w14:paraId="00000040" w14:textId="77777777" w:rsidR="004328E8" w:rsidRPr="009D39B5" w:rsidRDefault="00EE7DBE" w:rsidP="0055617F">
      <w:pPr>
        <w:pBdr>
          <w:top w:val="nil"/>
          <w:left w:val="nil"/>
          <w:bottom w:val="nil"/>
          <w:right w:val="nil"/>
          <w:between w:val="nil"/>
        </w:pBdr>
        <w:spacing w:line="276" w:lineRule="auto"/>
        <w:jc w:val="center"/>
        <w:rPr>
          <w:rFonts w:ascii="Times New Roman" w:eastAsia="Google Sans Text" w:hAnsi="Times New Roman" w:cs="Times New Roman"/>
          <w:b/>
          <w:bCs/>
          <w:color w:val="1F1F1F"/>
          <w:sz w:val="24"/>
          <w:szCs w:val="24"/>
        </w:rPr>
      </w:pPr>
      <w:r w:rsidRPr="009D39B5">
        <w:rPr>
          <w:rFonts w:ascii="Times New Roman" w:eastAsia="Google Sans Text" w:hAnsi="Times New Roman" w:cs="Times New Roman"/>
          <w:b/>
          <w:bCs/>
          <w:color w:val="1F1F1F"/>
          <w:sz w:val="24"/>
          <w:szCs w:val="24"/>
        </w:rPr>
        <w:t>DECIDE:</w:t>
      </w:r>
    </w:p>
    <w:p w14:paraId="0CE1C75C" w14:textId="2932AB0C" w:rsidR="004B3CD7" w:rsidRPr="009D39B5" w:rsidRDefault="00EE7DBE" w:rsidP="0055617F">
      <w:pPr>
        <w:pBdr>
          <w:top w:val="nil"/>
          <w:left w:val="nil"/>
          <w:bottom w:val="nil"/>
          <w:right w:val="nil"/>
          <w:between w:val="nil"/>
        </w:pBdr>
        <w:spacing w:line="276" w:lineRule="auto"/>
        <w:ind w:firstLine="720"/>
        <w:jc w:val="both"/>
        <w:rPr>
          <w:rFonts w:ascii="Times New Roman" w:eastAsia="Google Sans Text" w:hAnsi="Times New Roman" w:cs="Times New Roman"/>
          <w:sz w:val="24"/>
          <w:szCs w:val="24"/>
        </w:rPr>
      </w:pPr>
      <w:r w:rsidRPr="009D39B5">
        <w:rPr>
          <w:rFonts w:ascii="Times New Roman" w:eastAsia="Google Sans Text" w:hAnsi="Times New Roman" w:cs="Times New Roman"/>
          <w:b/>
          <w:bCs/>
          <w:sz w:val="24"/>
          <w:szCs w:val="24"/>
        </w:rPr>
        <w:t xml:space="preserve"> 1</w:t>
      </w:r>
      <w:r w:rsidR="004B3CD7">
        <w:rPr>
          <w:rFonts w:ascii="Times New Roman" w:eastAsia="Google Sans Text" w:hAnsi="Times New Roman" w:cs="Times New Roman"/>
          <w:b/>
          <w:bCs/>
          <w:sz w:val="24"/>
          <w:szCs w:val="24"/>
        </w:rPr>
        <w:t>.</w:t>
      </w:r>
      <w:r w:rsidRPr="009D39B5">
        <w:rPr>
          <w:rFonts w:ascii="Times New Roman" w:eastAsia="Google Sans Text" w:hAnsi="Times New Roman" w:cs="Times New Roman"/>
          <w:sz w:val="24"/>
          <w:szCs w:val="24"/>
        </w:rPr>
        <w:t xml:space="preserve"> Se aprobă inițiativa de participare a Unității Administrativ-Teritoriale în calitate de Membru Fondator la Gruparea Europeană de Cooperare Teritorială (GECT) „EAST GATE”, cu sediul social stabilit în România, comuna Scobinți, județul Iași.</w:t>
      </w:r>
    </w:p>
    <w:p w14:paraId="7F51AD34" w14:textId="1BD6AD79" w:rsidR="004C7DEA" w:rsidRPr="009D39B5" w:rsidRDefault="00EE7DBE" w:rsidP="0055617F">
      <w:pPr>
        <w:pBdr>
          <w:top w:val="nil"/>
          <w:left w:val="nil"/>
          <w:bottom w:val="nil"/>
          <w:right w:val="nil"/>
          <w:between w:val="nil"/>
        </w:pBdr>
        <w:spacing w:line="276" w:lineRule="auto"/>
        <w:ind w:firstLine="720"/>
        <w:jc w:val="both"/>
        <w:rPr>
          <w:rFonts w:ascii="Times New Roman" w:eastAsia="Google Sans Text" w:hAnsi="Times New Roman" w:cs="Times New Roman"/>
          <w:sz w:val="24"/>
          <w:szCs w:val="24"/>
        </w:rPr>
      </w:pPr>
      <w:r w:rsidRPr="009D39B5">
        <w:rPr>
          <w:rFonts w:ascii="Times New Roman" w:eastAsia="Google Sans Text" w:hAnsi="Times New Roman" w:cs="Times New Roman"/>
          <w:b/>
          <w:bCs/>
          <w:sz w:val="24"/>
          <w:szCs w:val="24"/>
        </w:rPr>
        <w:t>2</w:t>
      </w:r>
      <w:r w:rsidR="004B3CD7">
        <w:rPr>
          <w:rFonts w:ascii="Times New Roman" w:eastAsia="Google Sans Text" w:hAnsi="Times New Roman" w:cs="Times New Roman"/>
          <w:b/>
          <w:bCs/>
          <w:sz w:val="24"/>
          <w:szCs w:val="24"/>
        </w:rPr>
        <w:t>.</w:t>
      </w:r>
      <w:r w:rsidRPr="009D39B5">
        <w:rPr>
          <w:rFonts w:ascii="Times New Roman" w:eastAsia="Google Sans Text" w:hAnsi="Times New Roman" w:cs="Times New Roman"/>
          <w:sz w:val="24"/>
          <w:szCs w:val="24"/>
        </w:rPr>
        <w:t xml:space="preserve"> Se mandatează Primarul </w:t>
      </w:r>
      <w:r w:rsidR="004B3CD7">
        <w:rPr>
          <w:rFonts w:ascii="Times New Roman" w:eastAsia="Google Sans Text" w:hAnsi="Times New Roman" w:cs="Times New Roman"/>
          <w:sz w:val="24"/>
          <w:szCs w:val="24"/>
        </w:rPr>
        <w:t>orașuluio Anenii Noi, dl Alexandr MAȚARIN,</w:t>
      </w:r>
      <w:r w:rsidRPr="009D39B5">
        <w:rPr>
          <w:rFonts w:ascii="Times New Roman" w:eastAsia="Google Sans Text" w:hAnsi="Times New Roman" w:cs="Times New Roman"/>
          <w:sz w:val="24"/>
          <w:szCs w:val="24"/>
        </w:rPr>
        <w:t xml:space="preserve"> să reprezinte UAT în fața Adunării Generale a GECT „EAST GATE” și să semneze, în numele și pe seama UAT, documentele fondatoare (Statutul și Convenția GECT)</w:t>
      </w:r>
      <w:r w:rsidR="009D39B5">
        <w:rPr>
          <w:rFonts w:ascii="Times New Roman" w:eastAsia="Google Sans Text" w:hAnsi="Times New Roman" w:cs="Times New Roman"/>
          <w:sz w:val="24"/>
          <w:szCs w:val="24"/>
        </w:rPr>
        <w:t>.</w:t>
      </w:r>
    </w:p>
    <w:p w14:paraId="5BA040CF" w14:textId="551B58E3" w:rsidR="004C7DEA" w:rsidRPr="009D39B5" w:rsidRDefault="00EE7DBE" w:rsidP="0055617F">
      <w:pPr>
        <w:pBdr>
          <w:top w:val="nil"/>
          <w:left w:val="nil"/>
          <w:bottom w:val="nil"/>
          <w:right w:val="nil"/>
          <w:between w:val="nil"/>
        </w:pBdr>
        <w:spacing w:line="276" w:lineRule="auto"/>
        <w:jc w:val="both"/>
        <w:rPr>
          <w:rFonts w:ascii="Times New Roman" w:eastAsia="Google Sans Text" w:hAnsi="Times New Roman" w:cs="Times New Roman"/>
          <w:sz w:val="24"/>
          <w:szCs w:val="24"/>
        </w:rPr>
      </w:pPr>
      <w:r w:rsidRPr="009D39B5">
        <w:rPr>
          <w:rFonts w:ascii="Times New Roman" w:eastAsia="Google Sans Text" w:hAnsi="Times New Roman" w:cs="Times New Roman"/>
          <w:b/>
          <w:bCs/>
          <w:sz w:val="24"/>
          <w:szCs w:val="24"/>
        </w:rPr>
        <w:t xml:space="preserve"> </w:t>
      </w:r>
      <w:r w:rsidR="004B3CD7">
        <w:rPr>
          <w:rFonts w:ascii="Times New Roman" w:eastAsia="Google Sans Text" w:hAnsi="Times New Roman" w:cs="Times New Roman"/>
          <w:b/>
          <w:bCs/>
          <w:sz w:val="24"/>
          <w:szCs w:val="24"/>
        </w:rPr>
        <w:tab/>
      </w:r>
      <w:r w:rsidRPr="009D39B5">
        <w:rPr>
          <w:rFonts w:ascii="Times New Roman" w:eastAsia="Google Sans Text" w:hAnsi="Times New Roman" w:cs="Times New Roman"/>
          <w:b/>
          <w:bCs/>
          <w:sz w:val="24"/>
          <w:szCs w:val="24"/>
        </w:rPr>
        <w:t>3</w:t>
      </w:r>
      <w:r w:rsidR="004B3CD7">
        <w:rPr>
          <w:rFonts w:ascii="Times New Roman" w:eastAsia="Google Sans Text" w:hAnsi="Times New Roman" w:cs="Times New Roman"/>
          <w:b/>
          <w:bCs/>
          <w:sz w:val="24"/>
          <w:szCs w:val="24"/>
        </w:rPr>
        <w:t>.</w:t>
      </w:r>
      <w:r w:rsidRPr="009D39B5">
        <w:rPr>
          <w:rFonts w:ascii="Times New Roman" w:eastAsia="Google Sans Text" w:hAnsi="Times New Roman" w:cs="Times New Roman"/>
          <w:b/>
          <w:bCs/>
          <w:sz w:val="24"/>
          <w:szCs w:val="24"/>
        </w:rPr>
        <w:t xml:space="preserve"> </w:t>
      </w:r>
      <w:r w:rsidRPr="009D39B5">
        <w:rPr>
          <w:rFonts w:ascii="Times New Roman" w:eastAsia="Google Sans Text" w:hAnsi="Times New Roman" w:cs="Times New Roman"/>
          <w:sz w:val="24"/>
          <w:szCs w:val="24"/>
        </w:rPr>
        <w:t>Se aprobă încheierea Contractului de Asistență juridică și tehnică, necesar pentru asigurarea funcționalității Secretariatului Tehnic al Comitetului de Inițiativă (ST-CI) în faza de constituire și înregistrare legală a GECT.</w:t>
      </w:r>
    </w:p>
    <w:p w14:paraId="4357A7B2" w14:textId="37F26217" w:rsidR="004B3CD7" w:rsidRPr="009D39B5" w:rsidRDefault="00EE7DBE" w:rsidP="0055617F">
      <w:pPr>
        <w:pBdr>
          <w:top w:val="nil"/>
          <w:left w:val="nil"/>
          <w:bottom w:val="nil"/>
          <w:right w:val="nil"/>
          <w:between w:val="nil"/>
        </w:pBdr>
        <w:spacing w:line="275" w:lineRule="auto"/>
        <w:ind w:firstLine="720"/>
        <w:jc w:val="both"/>
        <w:rPr>
          <w:rFonts w:ascii="Times New Roman" w:eastAsia="Google Sans Text" w:hAnsi="Times New Roman" w:cs="Times New Roman"/>
          <w:sz w:val="24"/>
          <w:szCs w:val="24"/>
        </w:rPr>
      </w:pPr>
      <w:r w:rsidRPr="009D39B5">
        <w:rPr>
          <w:rFonts w:ascii="Times New Roman" w:eastAsia="Google Sans Text" w:hAnsi="Times New Roman" w:cs="Times New Roman"/>
          <w:b/>
          <w:bCs/>
          <w:sz w:val="24"/>
          <w:szCs w:val="24"/>
        </w:rPr>
        <w:t>4</w:t>
      </w:r>
      <w:r w:rsidR="004B3CD7">
        <w:rPr>
          <w:rFonts w:ascii="Times New Roman" w:eastAsia="Google Sans Text" w:hAnsi="Times New Roman" w:cs="Times New Roman"/>
          <w:b/>
          <w:bCs/>
          <w:sz w:val="24"/>
          <w:szCs w:val="24"/>
        </w:rPr>
        <w:t>.</w:t>
      </w:r>
      <w:r w:rsidRPr="009D39B5">
        <w:rPr>
          <w:rFonts w:ascii="Times New Roman" w:eastAsia="Google Sans Text" w:hAnsi="Times New Roman" w:cs="Times New Roman"/>
          <w:b/>
          <w:bCs/>
          <w:sz w:val="24"/>
          <w:szCs w:val="24"/>
        </w:rPr>
        <w:t xml:space="preserve"> </w:t>
      </w:r>
      <w:r w:rsidRPr="009D39B5">
        <w:rPr>
          <w:rFonts w:ascii="Times New Roman" w:eastAsia="Google Sans Text" w:hAnsi="Times New Roman" w:cs="Times New Roman"/>
          <w:sz w:val="24"/>
          <w:szCs w:val="24"/>
        </w:rPr>
        <w:t xml:space="preserve">Se aprobă alocarea și plata Contribuției Unice, aferentă contractului de asistență prevăzut la Art. 3, necesară pentru funcționarea ST-CI, în valoare de 820 EUR (opt sute douăzeci euro), echivalentul în Lei Moldovenești calculat la cursul oficial al Băncii Naționale a Moldovei din ziua </w:t>
      </w:r>
      <w:r w:rsidR="009D39B5">
        <w:rPr>
          <w:rFonts w:ascii="Times New Roman" w:eastAsia="Google Sans Text" w:hAnsi="Times New Roman" w:cs="Times New Roman"/>
          <w:sz w:val="24"/>
          <w:szCs w:val="24"/>
        </w:rPr>
        <w:t xml:space="preserve">efectuării </w:t>
      </w:r>
      <w:r w:rsidRPr="009D39B5">
        <w:rPr>
          <w:rFonts w:ascii="Times New Roman" w:eastAsia="Google Sans Text" w:hAnsi="Times New Roman" w:cs="Times New Roman"/>
          <w:sz w:val="24"/>
          <w:szCs w:val="24"/>
        </w:rPr>
        <w:t>plății.</w:t>
      </w:r>
    </w:p>
    <w:p w14:paraId="7A64E6E6" w14:textId="4784B5D9" w:rsidR="004B3CD7" w:rsidRPr="004B3CD7" w:rsidRDefault="00EE7DBE" w:rsidP="004B3CD7">
      <w:pPr>
        <w:pBdr>
          <w:top w:val="nil"/>
          <w:left w:val="nil"/>
          <w:bottom w:val="nil"/>
          <w:right w:val="nil"/>
          <w:between w:val="nil"/>
        </w:pBdr>
        <w:spacing w:line="275" w:lineRule="auto"/>
        <w:ind w:firstLine="720"/>
        <w:jc w:val="both"/>
        <w:rPr>
          <w:rFonts w:ascii="Times New Roman" w:eastAsia="Google Sans Text" w:hAnsi="Times New Roman" w:cs="Times New Roman"/>
          <w:sz w:val="24"/>
          <w:szCs w:val="24"/>
        </w:rPr>
      </w:pPr>
      <w:r w:rsidRPr="004C7DEA">
        <w:rPr>
          <w:rFonts w:ascii="Times New Roman" w:eastAsia="Google Sans Text" w:hAnsi="Times New Roman" w:cs="Times New Roman"/>
          <w:b/>
          <w:bCs/>
          <w:sz w:val="24"/>
          <w:szCs w:val="24"/>
        </w:rPr>
        <w:t xml:space="preserve"> 5</w:t>
      </w:r>
      <w:r w:rsidR="004B3CD7">
        <w:rPr>
          <w:rFonts w:ascii="Times New Roman" w:eastAsia="Google Sans Text" w:hAnsi="Times New Roman" w:cs="Times New Roman"/>
          <w:b/>
          <w:bCs/>
          <w:sz w:val="24"/>
          <w:szCs w:val="24"/>
        </w:rPr>
        <w:t>.</w:t>
      </w:r>
      <w:r w:rsidRPr="004C7DEA">
        <w:rPr>
          <w:rFonts w:ascii="Times New Roman" w:eastAsia="Google Sans Text" w:hAnsi="Times New Roman" w:cs="Times New Roman"/>
          <w:sz w:val="24"/>
          <w:szCs w:val="24"/>
        </w:rPr>
        <w:t xml:space="preserve"> Suma prevăzută la Art. 4 se va include în Proiectul de Buget al U.A.T. pentru anul fiscal 2026 (sau anul în curs, în cazul rectificării bugetare), sub articolul bugetar corespunzător cheltuielilor pentru servicii contractate extern sau parteneriate internaționale. </w:t>
      </w:r>
    </w:p>
    <w:p w14:paraId="13AA0937" w14:textId="4FF3E810" w:rsidR="004B3CD7" w:rsidRPr="008F2DCA" w:rsidRDefault="004B3CD7" w:rsidP="004B3CD7">
      <w:pPr>
        <w:ind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8F2DCA">
        <w:rPr>
          <w:rFonts w:ascii="Times New Roman" w:eastAsia="Times New Roman" w:hAnsi="Times New Roman" w:cs="Times New Roman"/>
          <w:sz w:val="24"/>
          <w:szCs w:val="24"/>
        </w:rPr>
        <w:t>. Prezenta decizie se aduce la cunoştinţă publică prin plasarea în Registrul de Stat al Actelor Locale, pe pag web şi panoul informativ al instituţiei.</w:t>
      </w:r>
    </w:p>
    <w:p w14:paraId="7D3043A4" w14:textId="1D2BC2AA" w:rsidR="004B3CD7" w:rsidRPr="008F2DCA" w:rsidRDefault="004B3CD7" w:rsidP="004B3CD7">
      <w:pPr>
        <w:ind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8F2DCA">
        <w:rPr>
          <w:rFonts w:ascii="Times New Roman" w:eastAsia="Times New Roman" w:hAnsi="Times New Roman" w:cs="Times New Roman"/>
          <w:sz w:val="24"/>
          <w:szCs w:val="24"/>
        </w:rPr>
        <w:t xml:space="preserve">. Prezenta decizie, poate fi contestată de Oficiului Teritorial Căușeni al Cancelariei de Stat în termen de 30 de zile de la data includerii actului în Registrul de stat al actelor locale, prin intermediul </w:t>
      </w:r>
      <w:r w:rsidRPr="008F2DCA">
        <w:rPr>
          <w:rFonts w:ascii="Times New Roman" w:eastAsia="Times New Roman" w:hAnsi="Times New Roman" w:cs="Times New Roman"/>
          <w:sz w:val="24"/>
          <w:szCs w:val="24"/>
        </w:rPr>
        <w:lastRenderedPageBreak/>
        <w:t>Judecătoriei Anenii Noi, sediul Central.</w:t>
      </w:r>
    </w:p>
    <w:p w14:paraId="3F9FE16A" w14:textId="7EE98537" w:rsidR="004B3CD7" w:rsidRPr="008F2DCA" w:rsidRDefault="004B3CD7" w:rsidP="004B3CD7">
      <w:pPr>
        <w:ind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8F2DCA">
        <w:rPr>
          <w:rFonts w:ascii="Times New Roman" w:eastAsia="Times New Roman" w:hAnsi="Times New Roman" w:cs="Times New Roman"/>
          <w:sz w:val="24"/>
          <w:szCs w:val="24"/>
        </w:rPr>
        <w:t>. Prezenta decizie, poate fi contestată de persoana interesată, prin intermediul Judecătoriei Anenii Noi, sediul Central, în termen de 30 de zile de la comunicare.</w:t>
      </w:r>
    </w:p>
    <w:p w14:paraId="73977CA4" w14:textId="681BA875" w:rsidR="004B3CD7" w:rsidRPr="008F2DCA" w:rsidRDefault="004B3CD7" w:rsidP="004B3CD7">
      <w:pPr>
        <w:ind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8F2DCA">
        <w:rPr>
          <w:rFonts w:ascii="Times New Roman" w:eastAsia="Times New Roman" w:hAnsi="Times New Roman" w:cs="Times New Roman"/>
          <w:sz w:val="24"/>
          <w:szCs w:val="24"/>
        </w:rPr>
        <w:t xml:space="preserve">. Controlul asupra executării prezentei decizii se atribuie </w:t>
      </w:r>
      <w:r>
        <w:rPr>
          <w:rFonts w:ascii="Times New Roman" w:eastAsia="Times New Roman" w:hAnsi="Times New Roman" w:cs="Times New Roman"/>
          <w:sz w:val="24"/>
          <w:szCs w:val="24"/>
        </w:rPr>
        <w:t>Primarului orașului Anenii Noi, dl Alexandr MAȚARIN</w:t>
      </w:r>
      <w:r w:rsidRPr="008F2DCA">
        <w:rPr>
          <w:rFonts w:ascii="Times New Roman" w:eastAsia="Times New Roman" w:hAnsi="Times New Roman" w:cs="Times New Roman"/>
          <w:sz w:val="24"/>
          <w:szCs w:val="24"/>
        </w:rPr>
        <w:t>.</w:t>
      </w:r>
    </w:p>
    <w:p w14:paraId="358392F8" w14:textId="77777777" w:rsidR="004B3CD7" w:rsidRDefault="004B3CD7" w:rsidP="004C7DEA">
      <w:pPr>
        <w:jc w:val="both"/>
        <w:rPr>
          <w:rFonts w:ascii="Times New Roman" w:hAnsi="Times New Roman" w:cs="Times New Roman"/>
          <w:sz w:val="24"/>
          <w:szCs w:val="24"/>
        </w:rPr>
      </w:pPr>
    </w:p>
    <w:p w14:paraId="2FF06971" w14:textId="77777777" w:rsidR="004B3CD7" w:rsidRPr="008F2DCA" w:rsidRDefault="004B3CD7" w:rsidP="004B3CD7">
      <w:pPr>
        <w:tabs>
          <w:tab w:val="left" w:pos="6750"/>
        </w:tabs>
        <w:contextualSpacing/>
        <w:rPr>
          <w:rFonts w:ascii="Times New Roman" w:eastAsia="Times New Roman" w:hAnsi="Times New Roman" w:cs="Times New Roman"/>
          <w:b/>
          <w:sz w:val="24"/>
          <w:szCs w:val="24"/>
        </w:rPr>
      </w:pPr>
    </w:p>
    <w:p w14:paraId="3509DB62" w14:textId="77777777" w:rsidR="004B3CD7" w:rsidRDefault="004B3CD7" w:rsidP="004B3CD7">
      <w:pPr>
        <w:rPr>
          <w:rFonts w:ascii="Times New Roman" w:hAnsi="Times New Roman" w:cs="Times New Roman"/>
          <w:b/>
          <w:sz w:val="24"/>
          <w:szCs w:val="24"/>
        </w:rPr>
      </w:pPr>
      <w:r>
        <w:rPr>
          <w:rFonts w:ascii="Times New Roman" w:hAnsi="Times New Roman" w:cs="Times New Roman"/>
          <w:b/>
          <w:sz w:val="24"/>
          <w:szCs w:val="24"/>
        </w:rPr>
        <w:t xml:space="preserve">Președintele ședinței:                                                                           </w:t>
      </w:r>
    </w:p>
    <w:p w14:paraId="56321571" w14:textId="77777777" w:rsidR="004B3CD7" w:rsidRDefault="004B3CD7" w:rsidP="004B3CD7">
      <w:pPr>
        <w:rPr>
          <w:rFonts w:ascii="Times New Roman" w:hAnsi="Times New Roman" w:cs="Times New Roman"/>
          <w:b/>
          <w:sz w:val="24"/>
          <w:szCs w:val="24"/>
          <w:lang w:val="en-US"/>
        </w:rPr>
      </w:pPr>
    </w:p>
    <w:p w14:paraId="5A6D7DE5" w14:textId="77777777" w:rsidR="004B3CD7" w:rsidRDefault="004B3CD7" w:rsidP="004B3CD7">
      <w:pPr>
        <w:rPr>
          <w:rFonts w:ascii="Times New Roman" w:hAnsi="Times New Roman" w:cs="Times New Roman"/>
          <w:b/>
          <w:sz w:val="24"/>
          <w:szCs w:val="24"/>
        </w:rPr>
      </w:pPr>
    </w:p>
    <w:p w14:paraId="35839EF9" w14:textId="77777777" w:rsidR="004B3CD7" w:rsidRDefault="004B3CD7" w:rsidP="004B3CD7">
      <w:pPr>
        <w:rPr>
          <w:rFonts w:ascii="Times New Roman" w:hAnsi="Times New Roman" w:cs="Times New Roman"/>
          <w:b/>
          <w:sz w:val="24"/>
          <w:szCs w:val="24"/>
        </w:rPr>
      </w:pPr>
      <w:r>
        <w:rPr>
          <w:rFonts w:ascii="Times New Roman" w:hAnsi="Times New Roman" w:cs="Times New Roman"/>
          <w:b/>
          <w:sz w:val="24"/>
          <w:szCs w:val="24"/>
        </w:rPr>
        <w:t xml:space="preserve">Contrasemnează: </w:t>
      </w:r>
    </w:p>
    <w:p w14:paraId="157675B3" w14:textId="77777777" w:rsidR="004B3CD7" w:rsidRDefault="004B3CD7" w:rsidP="004B3CD7">
      <w:pPr>
        <w:rPr>
          <w:rFonts w:ascii="Times New Roman" w:hAnsi="Times New Roman" w:cs="Times New Roman"/>
          <w:b/>
          <w:sz w:val="24"/>
          <w:szCs w:val="24"/>
        </w:rPr>
      </w:pPr>
      <w:r>
        <w:rPr>
          <w:rFonts w:ascii="Times New Roman" w:hAnsi="Times New Roman" w:cs="Times New Roman"/>
          <w:b/>
          <w:sz w:val="24"/>
          <w:szCs w:val="24"/>
        </w:rPr>
        <w:t>Secretara Consiliului orășenesc                                                           Rodica Melnic</w:t>
      </w:r>
    </w:p>
    <w:p w14:paraId="7C8E1330" w14:textId="77777777" w:rsidR="004B3CD7" w:rsidRDefault="004B3CD7" w:rsidP="004B3CD7">
      <w:pPr>
        <w:rPr>
          <w:rFonts w:ascii="Times New Roman" w:hAnsi="Times New Roman" w:cs="Times New Roman"/>
          <w:sz w:val="20"/>
          <w:szCs w:val="20"/>
        </w:rPr>
      </w:pPr>
    </w:p>
    <w:p w14:paraId="71831D5C" w14:textId="77777777" w:rsidR="004B3CD7" w:rsidRDefault="004B3CD7" w:rsidP="004B3CD7">
      <w:pPr>
        <w:rPr>
          <w:rFonts w:ascii="Times New Roman" w:hAnsi="Times New Roman" w:cs="Times New Roman"/>
          <w:sz w:val="24"/>
          <w:szCs w:val="24"/>
        </w:rPr>
      </w:pPr>
    </w:p>
    <w:p w14:paraId="4E0A3540" w14:textId="77777777" w:rsidR="004B3CD7" w:rsidRDefault="004B3CD7" w:rsidP="004B3CD7">
      <w:pPr>
        <w:rPr>
          <w:rFonts w:ascii="Times New Roman" w:hAnsi="Times New Roman" w:cs="Times New Roman"/>
          <w:sz w:val="24"/>
          <w:szCs w:val="24"/>
        </w:rPr>
      </w:pPr>
    </w:p>
    <w:p w14:paraId="78A9C890" w14:textId="77777777" w:rsidR="004B3CD7" w:rsidRDefault="004B3CD7" w:rsidP="004B3CD7">
      <w:pPr>
        <w:rPr>
          <w:rFonts w:ascii="Times New Roman" w:hAnsi="Times New Roman" w:cs="Times New Roman"/>
          <w:sz w:val="24"/>
          <w:szCs w:val="24"/>
        </w:rPr>
      </w:pPr>
    </w:p>
    <w:p w14:paraId="2480473B" w14:textId="77777777" w:rsidR="004B3CD7" w:rsidRPr="002B6C2A" w:rsidRDefault="004B3CD7" w:rsidP="004B3CD7">
      <w:pPr>
        <w:jc w:val="center"/>
        <w:rPr>
          <w:rFonts w:ascii="Times New Roman" w:hAnsi="Times New Roman" w:cs="Times New Roman"/>
          <w:sz w:val="20"/>
          <w:szCs w:val="20"/>
        </w:rPr>
      </w:pPr>
      <w:r w:rsidRPr="002B6C2A">
        <w:rPr>
          <w:rFonts w:ascii="Times New Roman" w:hAnsi="Times New Roman" w:cs="Times New Roman"/>
          <w:sz w:val="20"/>
          <w:szCs w:val="20"/>
        </w:rPr>
        <w:t>Votat: pro -  , contra -0 , abţinut –0</w:t>
      </w:r>
    </w:p>
    <w:p w14:paraId="68397347" w14:textId="77777777" w:rsidR="004B3CD7" w:rsidRDefault="004B3CD7" w:rsidP="004B3CD7">
      <w:pPr>
        <w:rPr>
          <w:rFonts w:ascii="Times New Roman" w:hAnsi="Times New Roman"/>
          <w:b/>
          <w:sz w:val="24"/>
          <w:szCs w:val="24"/>
        </w:rPr>
      </w:pPr>
    </w:p>
    <w:p w14:paraId="19C54ACF" w14:textId="77777777" w:rsidR="00362587" w:rsidRPr="00362587" w:rsidRDefault="00362587" w:rsidP="00362587">
      <w:pPr>
        <w:rPr>
          <w:rFonts w:ascii="Times New Roman" w:hAnsi="Times New Roman" w:cs="Times New Roman"/>
          <w:sz w:val="24"/>
          <w:szCs w:val="24"/>
        </w:rPr>
      </w:pPr>
    </w:p>
    <w:p w14:paraId="14068C50" w14:textId="77777777" w:rsidR="00362587" w:rsidRPr="00362587" w:rsidRDefault="00362587" w:rsidP="00362587">
      <w:pPr>
        <w:rPr>
          <w:rFonts w:ascii="Times New Roman" w:hAnsi="Times New Roman" w:cs="Times New Roman"/>
          <w:sz w:val="24"/>
          <w:szCs w:val="24"/>
        </w:rPr>
      </w:pPr>
    </w:p>
    <w:p w14:paraId="1F3521C2" w14:textId="77777777" w:rsidR="00362587" w:rsidRPr="00362587" w:rsidRDefault="00362587" w:rsidP="00362587">
      <w:pPr>
        <w:rPr>
          <w:rFonts w:ascii="Times New Roman" w:hAnsi="Times New Roman" w:cs="Times New Roman"/>
          <w:sz w:val="24"/>
          <w:szCs w:val="24"/>
        </w:rPr>
      </w:pPr>
    </w:p>
    <w:p w14:paraId="054860F9" w14:textId="77777777" w:rsidR="00362587" w:rsidRPr="00362587" w:rsidRDefault="00362587" w:rsidP="00362587">
      <w:pPr>
        <w:rPr>
          <w:rFonts w:ascii="Times New Roman" w:hAnsi="Times New Roman" w:cs="Times New Roman"/>
          <w:sz w:val="24"/>
          <w:szCs w:val="24"/>
        </w:rPr>
      </w:pPr>
    </w:p>
    <w:p w14:paraId="1CAC6312" w14:textId="77777777" w:rsidR="00362587" w:rsidRPr="00362587" w:rsidRDefault="00362587" w:rsidP="00362587">
      <w:pPr>
        <w:rPr>
          <w:rFonts w:ascii="Times New Roman" w:hAnsi="Times New Roman" w:cs="Times New Roman"/>
          <w:sz w:val="24"/>
          <w:szCs w:val="24"/>
        </w:rPr>
      </w:pPr>
    </w:p>
    <w:p w14:paraId="5DDE3843" w14:textId="77777777" w:rsidR="00362587" w:rsidRPr="00362587" w:rsidRDefault="00362587" w:rsidP="00362587">
      <w:pPr>
        <w:rPr>
          <w:rFonts w:ascii="Times New Roman" w:hAnsi="Times New Roman" w:cs="Times New Roman"/>
          <w:sz w:val="24"/>
          <w:szCs w:val="24"/>
        </w:rPr>
      </w:pPr>
    </w:p>
    <w:p w14:paraId="65812630" w14:textId="77777777" w:rsidR="00362587" w:rsidRPr="00362587" w:rsidRDefault="00362587" w:rsidP="00362587">
      <w:pPr>
        <w:rPr>
          <w:rFonts w:ascii="Times New Roman" w:hAnsi="Times New Roman" w:cs="Times New Roman"/>
          <w:sz w:val="24"/>
          <w:szCs w:val="24"/>
        </w:rPr>
      </w:pPr>
    </w:p>
    <w:p w14:paraId="53BDA4B3" w14:textId="77777777" w:rsidR="00362587" w:rsidRPr="00362587" w:rsidRDefault="00362587" w:rsidP="00362587">
      <w:pPr>
        <w:rPr>
          <w:rFonts w:ascii="Times New Roman" w:hAnsi="Times New Roman" w:cs="Times New Roman"/>
          <w:sz w:val="24"/>
          <w:szCs w:val="24"/>
        </w:rPr>
      </w:pPr>
    </w:p>
    <w:p w14:paraId="7DAB6D31" w14:textId="77777777" w:rsidR="00362587" w:rsidRPr="00362587" w:rsidRDefault="00362587" w:rsidP="00362587">
      <w:pPr>
        <w:rPr>
          <w:rFonts w:ascii="Times New Roman" w:hAnsi="Times New Roman" w:cs="Times New Roman"/>
          <w:sz w:val="24"/>
          <w:szCs w:val="24"/>
        </w:rPr>
      </w:pPr>
    </w:p>
    <w:p w14:paraId="0395907F" w14:textId="77777777" w:rsidR="00362587" w:rsidRPr="00362587" w:rsidRDefault="00362587" w:rsidP="00362587">
      <w:pPr>
        <w:rPr>
          <w:rFonts w:ascii="Times New Roman" w:hAnsi="Times New Roman" w:cs="Times New Roman"/>
          <w:sz w:val="24"/>
          <w:szCs w:val="24"/>
        </w:rPr>
      </w:pPr>
    </w:p>
    <w:p w14:paraId="550090AA" w14:textId="77777777" w:rsidR="00362587" w:rsidRPr="00362587" w:rsidRDefault="00362587" w:rsidP="00362587">
      <w:pPr>
        <w:rPr>
          <w:rFonts w:ascii="Times New Roman" w:hAnsi="Times New Roman" w:cs="Times New Roman"/>
          <w:sz w:val="24"/>
          <w:szCs w:val="24"/>
        </w:rPr>
      </w:pPr>
    </w:p>
    <w:p w14:paraId="4447A688" w14:textId="77777777" w:rsidR="00362587" w:rsidRPr="00362587" w:rsidRDefault="00362587" w:rsidP="00362587">
      <w:pPr>
        <w:rPr>
          <w:rFonts w:ascii="Times New Roman" w:hAnsi="Times New Roman" w:cs="Times New Roman"/>
          <w:sz w:val="24"/>
          <w:szCs w:val="24"/>
        </w:rPr>
      </w:pPr>
    </w:p>
    <w:p w14:paraId="42BC9069" w14:textId="77777777" w:rsidR="00362587" w:rsidRPr="00362587" w:rsidRDefault="00362587" w:rsidP="00362587">
      <w:pPr>
        <w:rPr>
          <w:rFonts w:ascii="Times New Roman" w:hAnsi="Times New Roman" w:cs="Times New Roman"/>
          <w:sz w:val="24"/>
          <w:szCs w:val="24"/>
        </w:rPr>
      </w:pPr>
    </w:p>
    <w:p w14:paraId="3DAE3620" w14:textId="77777777" w:rsidR="00362587" w:rsidRPr="00362587" w:rsidRDefault="00362587" w:rsidP="00362587">
      <w:pPr>
        <w:rPr>
          <w:rFonts w:ascii="Times New Roman" w:hAnsi="Times New Roman" w:cs="Times New Roman"/>
          <w:sz w:val="24"/>
          <w:szCs w:val="24"/>
        </w:rPr>
      </w:pPr>
    </w:p>
    <w:p w14:paraId="65D41094" w14:textId="77777777" w:rsidR="00362587" w:rsidRPr="00362587" w:rsidRDefault="00362587" w:rsidP="00362587">
      <w:pPr>
        <w:rPr>
          <w:rFonts w:ascii="Times New Roman" w:hAnsi="Times New Roman" w:cs="Times New Roman"/>
          <w:sz w:val="24"/>
          <w:szCs w:val="24"/>
        </w:rPr>
      </w:pPr>
    </w:p>
    <w:p w14:paraId="2287C9D0" w14:textId="081A8997" w:rsidR="00362587" w:rsidRDefault="00362587" w:rsidP="00362587">
      <w:pPr>
        <w:rPr>
          <w:rFonts w:ascii="Times New Roman" w:hAnsi="Times New Roman" w:cs="Times New Roman"/>
          <w:sz w:val="24"/>
          <w:szCs w:val="24"/>
        </w:rPr>
      </w:pPr>
    </w:p>
    <w:p w14:paraId="7D1D2DB5" w14:textId="636F805F" w:rsidR="004B3CD7" w:rsidRDefault="004B3CD7" w:rsidP="00362587">
      <w:pPr>
        <w:rPr>
          <w:rFonts w:ascii="Times New Roman" w:hAnsi="Times New Roman" w:cs="Times New Roman"/>
          <w:sz w:val="24"/>
          <w:szCs w:val="24"/>
        </w:rPr>
      </w:pPr>
    </w:p>
    <w:p w14:paraId="479CB406" w14:textId="61B31927" w:rsidR="004B3CD7" w:rsidRDefault="004B3CD7" w:rsidP="00362587">
      <w:pPr>
        <w:rPr>
          <w:rFonts w:ascii="Times New Roman" w:hAnsi="Times New Roman" w:cs="Times New Roman"/>
          <w:sz w:val="24"/>
          <w:szCs w:val="24"/>
        </w:rPr>
      </w:pPr>
    </w:p>
    <w:p w14:paraId="2ED8D83E" w14:textId="4FEC8BA7" w:rsidR="004B3CD7" w:rsidRDefault="004B3CD7" w:rsidP="00362587">
      <w:pPr>
        <w:rPr>
          <w:rFonts w:ascii="Times New Roman" w:hAnsi="Times New Roman" w:cs="Times New Roman"/>
          <w:sz w:val="24"/>
          <w:szCs w:val="24"/>
        </w:rPr>
      </w:pPr>
    </w:p>
    <w:p w14:paraId="40B66A4C" w14:textId="3118BD47" w:rsidR="004B3CD7" w:rsidRDefault="004B3CD7" w:rsidP="00362587">
      <w:pPr>
        <w:rPr>
          <w:rFonts w:ascii="Times New Roman" w:hAnsi="Times New Roman" w:cs="Times New Roman"/>
          <w:sz w:val="24"/>
          <w:szCs w:val="24"/>
        </w:rPr>
      </w:pPr>
    </w:p>
    <w:p w14:paraId="1D221434" w14:textId="3F6DC657" w:rsidR="004B3CD7" w:rsidRDefault="004B3CD7" w:rsidP="00362587">
      <w:pPr>
        <w:rPr>
          <w:rFonts w:ascii="Times New Roman" w:hAnsi="Times New Roman" w:cs="Times New Roman"/>
          <w:sz w:val="24"/>
          <w:szCs w:val="24"/>
        </w:rPr>
      </w:pPr>
    </w:p>
    <w:p w14:paraId="715EBAF7" w14:textId="5A377AE2" w:rsidR="004B3CD7" w:rsidRDefault="004B3CD7" w:rsidP="00362587">
      <w:pPr>
        <w:rPr>
          <w:rFonts w:ascii="Times New Roman" w:hAnsi="Times New Roman" w:cs="Times New Roman"/>
          <w:sz w:val="24"/>
          <w:szCs w:val="24"/>
        </w:rPr>
      </w:pPr>
    </w:p>
    <w:p w14:paraId="1D721256" w14:textId="77777777" w:rsidR="004B3CD7" w:rsidRPr="00362587" w:rsidRDefault="004B3CD7" w:rsidP="00362587">
      <w:pPr>
        <w:rPr>
          <w:rFonts w:ascii="Times New Roman" w:hAnsi="Times New Roman" w:cs="Times New Roman"/>
          <w:sz w:val="24"/>
          <w:szCs w:val="24"/>
        </w:rPr>
      </w:pPr>
    </w:p>
    <w:p w14:paraId="511FB989" w14:textId="77777777" w:rsidR="00362587" w:rsidRDefault="00362587" w:rsidP="00362587">
      <w:pPr>
        <w:rPr>
          <w:rFonts w:ascii="Times New Roman" w:hAnsi="Times New Roman" w:cs="Times New Roman"/>
          <w:sz w:val="24"/>
          <w:szCs w:val="24"/>
        </w:rPr>
      </w:pPr>
    </w:p>
    <w:p w14:paraId="10610240" w14:textId="77777777" w:rsidR="00362587" w:rsidRDefault="00362587" w:rsidP="00362587">
      <w:pPr>
        <w:rPr>
          <w:rFonts w:ascii="Times New Roman" w:hAnsi="Times New Roman" w:cs="Times New Roman"/>
          <w:sz w:val="24"/>
          <w:szCs w:val="24"/>
        </w:rPr>
      </w:pPr>
    </w:p>
    <w:p w14:paraId="3B7D32C0" w14:textId="77777777" w:rsidR="00362587" w:rsidRDefault="00362587" w:rsidP="00362587">
      <w:pPr>
        <w:rPr>
          <w:rFonts w:ascii="Times New Roman" w:hAnsi="Times New Roman" w:cs="Times New Roman"/>
          <w:sz w:val="24"/>
          <w:szCs w:val="24"/>
        </w:rPr>
      </w:pPr>
    </w:p>
    <w:p w14:paraId="3F3DB835" w14:textId="77777777" w:rsidR="00362587" w:rsidRPr="00883902" w:rsidRDefault="00362587" w:rsidP="00362587">
      <w:pPr>
        <w:pStyle w:val="1"/>
        <w:spacing w:before="0" w:after="120" w:line="275" w:lineRule="auto"/>
        <w:jc w:val="center"/>
        <w:rPr>
          <w:rFonts w:ascii="Times New Roman" w:eastAsia="Google Sans" w:hAnsi="Times New Roman" w:cs="Times New Roman"/>
          <w:color w:val="1F1F1F"/>
          <w:sz w:val="24"/>
          <w:szCs w:val="24"/>
        </w:rPr>
      </w:pPr>
      <w:r w:rsidRPr="00883902">
        <w:rPr>
          <w:rFonts w:ascii="Times New Roman" w:eastAsia="Google Sans" w:hAnsi="Times New Roman" w:cs="Times New Roman"/>
          <w:color w:val="1F1F1F"/>
          <w:sz w:val="24"/>
          <w:szCs w:val="24"/>
        </w:rPr>
        <w:t>NOTA INFORMATIVĂ</w:t>
      </w:r>
    </w:p>
    <w:p w14:paraId="3DD09D06" w14:textId="77777777" w:rsidR="00362587" w:rsidRPr="00883902" w:rsidRDefault="00362587" w:rsidP="00362587">
      <w:pPr>
        <w:pBdr>
          <w:top w:val="nil"/>
          <w:left w:val="nil"/>
          <w:bottom w:val="nil"/>
          <w:right w:val="nil"/>
          <w:between w:val="nil"/>
        </w:pBdr>
        <w:spacing w:after="240" w:line="275" w:lineRule="auto"/>
        <w:jc w:val="center"/>
        <w:rPr>
          <w:rFonts w:ascii="Times New Roman" w:eastAsia="Google Sans Text" w:hAnsi="Times New Roman" w:cs="Times New Roman"/>
          <w:color w:val="1F1F1F"/>
          <w:sz w:val="24"/>
          <w:szCs w:val="24"/>
        </w:rPr>
      </w:pPr>
      <w:r w:rsidRPr="00883902">
        <w:rPr>
          <w:rFonts w:ascii="Times New Roman" w:eastAsia="Google Sans Text" w:hAnsi="Times New Roman" w:cs="Times New Roman"/>
          <w:color w:val="1F1F1F"/>
          <w:sz w:val="24"/>
          <w:szCs w:val="24"/>
        </w:rPr>
        <w:t>la Proiectul de Decizie al Consiliului Local al</w:t>
      </w:r>
      <w:r>
        <w:rPr>
          <w:rFonts w:ascii="Times New Roman" w:eastAsia="Google Sans Text" w:hAnsi="Times New Roman" w:cs="Times New Roman"/>
          <w:color w:val="1F1F1F"/>
          <w:sz w:val="24"/>
          <w:szCs w:val="24"/>
        </w:rPr>
        <w:t>__________</w:t>
      </w:r>
    </w:p>
    <w:p w14:paraId="0724CBDF" w14:textId="77777777" w:rsidR="00362587" w:rsidRPr="00883902" w:rsidRDefault="00362587" w:rsidP="00362587">
      <w:pPr>
        <w:pBdr>
          <w:top w:val="nil"/>
          <w:left w:val="nil"/>
          <w:bottom w:val="nil"/>
          <w:right w:val="nil"/>
          <w:between w:val="nil"/>
        </w:pBdr>
        <w:spacing w:after="240" w:line="275" w:lineRule="auto"/>
        <w:jc w:val="center"/>
        <w:rPr>
          <w:rFonts w:ascii="Times New Roman" w:eastAsia="Google Sans Text" w:hAnsi="Times New Roman" w:cs="Times New Roman"/>
          <w:b/>
          <w:bCs/>
          <w:color w:val="1F1F1F"/>
          <w:sz w:val="24"/>
          <w:szCs w:val="24"/>
        </w:rPr>
      </w:pPr>
      <w:r w:rsidRPr="00883902">
        <w:rPr>
          <w:rFonts w:ascii="Times New Roman" w:eastAsia="Google Sans Text" w:hAnsi="Times New Roman" w:cs="Times New Roman"/>
          <w:b/>
          <w:bCs/>
          <w:color w:val="1F1F1F"/>
          <w:sz w:val="24"/>
          <w:szCs w:val="24"/>
        </w:rPr>
        <w:t>privind aprobarea inițiativei de participare în calitate de membru fondator la Gruparea Europeană de Cooperare Teritorială (GECT) „EAST GATE”, aprobarea contractului de asistență tehnică și juridică și bugetarea contribuției unice aferente fazei de constituire</w:t>
      </w:r>
    </w:p>
    <w:p w14:paraId="29ADD193" w14:textId="77777777" w:rsidR="00362587" w:rsidRPr="00883902" w:rsidRDefault="00362587" w:rsidP="00362587">
      <w:pPr>
        <w:pStyle w:val="2"/>
        <w:spacing w:before="0" w:after="120" w:line="275" w:lineRule="auto"/>
        <w:jc w:val="both"/>
        <w:rPr>
          <w:rFonts w:ascii="Times New Roman" w:eastAsia="Google Sans" w:hAnsi="Times New Roman" w:cs="Times New Roman"/>
          <w:color w:val="1F1F1F"/>
          <w:sz w:val="24"/>
          <w:szCs w:val="24"/>
        </w:rPr>
      </w:pPr>
      <w:r w:rsidRPr="00883902">
        <w:rPr>
          <w:rFonts w:ascii="Times New Roman" w:eastAsia="Google Sans" w:hAnsi="Times New Roman" w:cs="Times New Roman"/>
          <w:color w:val="1F1F1F"/>
          <w:sz w:val="24"/>
          <w:szCs w:val="24"/>
        </w:rPr>
        <w:t>I. OBIECTUL ȘI SCOPUL PROIECTULUI DE DECIZIE</w:t>
      </w:r>
    </w:p>
    <w:p w14:paraId="0C4DCAA6" w14:textId="77777777" w:rsidR="00362587" w:rsidRPr="00883902" w:rsidRDefault="00362587" w:rsidP="00362587">
      <w:pPr>
        <w:pBdr>
          <w:top w:val="nil"/>
          <w:left w:val="nil"/>
          <w:bottom w:val="nil"/>
          <w:right w:val="nil"/>
          <w:between w:val="nil"/>
        </w:pBdr>
        <w:spacing w:after="240" w:line="275" w:lineRule="auto"/>
        <w:jc w:val="both"/>
        <w:rPr>
          <w:rFonts w:ascii="Times New Roman" w:eastAsia="Google Sans Text" w:hAnsi="Times New Roman" w:cs="Times New Roman"/>
          <w:color w:val="444746"/>
          <w:sz w:val="24"/>
          <w:szCs w:val="24"/>
          <w:vertAlign w:val="superscript"/>
        </w:rPr>
      </w:pPr>
      <w:r w:rsidRPr="00883902">
        <w:rPr>
          <w:rFonts w:ascii="Times New Roman" w:eastAsia="Google Sans Text" w:hAnsi="Times New Roman" w:cs="Times New Roman"/>
          <w:color w:val="1F1F1F"/>
          <w:sz w:val="24"/>
          <w:szCs w:val="24"/>
        </w:rPr>
        <w:t>Prezentul Proiect de Decizie are ca obiectiv principal aprobarea formală a aderării Unității Administrativ-</w:t>
      </w:r>
      <w:r w:rsidRPr="00883902">
        <w:rPr>
          <w:rFonts w:ascii="Times New Roman" w:eastAsia="Google Sans Text" w:hAnsi="Times New Roman" w:cs="Times New Roman"/>
          <w:color w:val="1F1F1F"/>
          <w:sz w:val="24"/>
          <w:szCs w:val="24"/>
        </w:rPr>
        <w:lastRenderedPageBreak/>
        <w:t xml:space="preserve">Teritoriale (UAT) la Gruparea Europeană de Cooperare Teritorială (GECT) </w:t>
      </w:r>
      <w:r w:rsidRPr="00883902">
        <w:rPr>
          <w:rFonts w:ascii="Times New Roman" w:eastAsia="Google Sans Text" w:hAnsi="Times New Roman" w:cs="Times New Roman"/>
          <w:b/>
          <w:bCs/>
          <w:color w:val="1F1F1F"/>
          <w:sz w:val="24"/>
          <w:szCs w:val="24"/>
        </w:rPr>
        <w:t>„EAST GATE”</w:t>
      </w:r>
      <w:r w:rsidRPr="00883902">
        <w:rPr>
          <w:rFonts w:ascii="Times New Roman" w:eastAsia="Google Sans Text" w:hAnsi="Times New Roman" w:cs="Times New Roman"/>
          <w:color w:val="1F1F1F"/>
          <w:sz w:val="24"/>
          <w:szCs w:val="24"/>
        </w:rPr>
        <w:t>. Acest pas reprezintă o decizie strategică ce maximizează oportunitățile de dezvoltare regională și transfrontalieră.</w:t>
      </w:r>
    </w:p>
    <w:p w14:paraId="1F63F868" w14:textId="77777777" w:rsidR="00362587" w:rsidRPr="00883902" w:rsidRDefault="00362587" w:rsidP="00362587">
      <w:pPr>
        <w:pBdr>
          <w:top w:val="nil"/>
          <w:left w:val="nil"/>
          <w:bottom w:val="nil"/>
          <w:right w:val="nil"/>
          <w:between w:val="nil"/>
        </w:pBdr>
        <w:spacing w:after="240" w:line="275" w:lineRule="auto"/>
        <w:jc w:val="both"/>
        <w:rPr>
          <w:rFonts w:ascii="Times New Roman" w:eastAsia="Google Sans Text" w:hAnsi="Times New Roman" w:cs="Times New Roman"/>
          <w:color w:val="444746"/>
          <w:sz w:val="24"/>
          <w:szCs w:val="24"/>
          <w:vertAlign w:val="superscript"/>
        </w:rPr>
      </w:pPr>
      <w:r w:rsidRPr="00883902">
        <w:rPr>
          <w:rFonts w:ascii="Times New Roman" w:eastAsia="Google Sans Text" w:hAnsi="Times New Roman" w:cs="Times New Roman"/>
          <w:color w:val="1F1F1F"/>
          <w:sz w:val="24"/>
          <w:szCs w:val="24"/>
        </w:rPr>
        <w:t>Decizia vizează, de asemenea, aprobarea contractării de servicii de asistență tehnică și juridică pentru Secretariatul Tehnic al Comitetului de Inițiativă (ST-CI) și alocarea Contribuției Unice necesare pentru acoperirea acestui cost pre-operațional, vital pentru înregistrarea legală a GECT.</w:t>
      </w:r>
    </w:p>
    <w:p w14:paraId="593D66CD" w14:textId="77777777" w:rsidR="00362587" w:rsidRPr="00883902" w:rsidRDefault="00362587" w:rsidP="00362587">
      <w:pPr>
        <w:pStyle w:val="2"/>
        <w:spacing w:before="0" w:after="120" w:line="275" w:lineRule="auto"/>
        <w:jc w:val="both"/>
        <w:rPr>
          <w:rFonts w:ascii="Times New Roman" w:eastAsia="Google Sans" w:hAnsi="Times New Roman" w:cs="Times New Roman"/>
          <w:color w:val="1F1F1F"/>
          <w:sz w:val="24"/>
          <w:szCs w:val="24"/>
        </w:rPr>
      </w:pPr>
      <w:r w:rsidRPr="00883902">
        <w:rPr>
          <w:rFonts w:ascii="Times New Roman" w:eastAsia="Google Sans" w:hAnsi="Times New Roman" w:cs="Times New Roman"/>
          <w:color w:val="1F1F1F"/>
          <w:sz w:val="24"/>
          <w:szCs w:val="24"/>
        </w:rPr>
        <w:t>II. TEMEIUL JURIDIC AL ADOPTĂRII ACTULUI</w:t>
      </w:r>
    </w:p>
    <w:p w14:paraId="239DA915" w14:textId="77777777" w:rsidR="00362587" w:rsidRPr="00883902" w:rsidRDefault="00362587" w:rsidP="00362587">
      <w:pPr>
        <w:pBdr>
          <w:top w:val="nil"/>
          <w:left w:val="nil"/>
          <w:bottom w:val="nil"/>
          <w:right w:val="nil"/>
          <w:between w:val="nil"/>
        </w:pBdr>
        <w:spacing w:after="120" w:line="275" w:lineRule="auto"/>
        <w:jc w:val="both"/>
        <w:rPr>
          <w:rFonts w:ascii="Times New Roman" w:eastAsia="Google Sans Text" w:hAnsi="Times New Roman" w:cs="Times New Roman"/>
          <w:color w:val="1F1F1F"/>
          <w:sz w:val="24"/>
          <w:szCs w:val="24"/>
        </w:rPr>
      </w:pPr>
      <w:r w:rsidRPr="00883902">
        <w:rPr>
          <w:rFonts w:ascii="Times New Roman" w:eastAsia="Google Sans Text" w:hAnsi="Times New Roman" w:cs="Times New Roman"/>
          <w:color w:val="1F1F1F"/>
          <w:sz w:val="24"/>
          <w:szCs w:val="24"/>
        </w:rPr>
        <w:t>Adoptarea prezentei Decizii de către Consiliul Local se fundamentează pe următoarele prevederi legislative naționale și internaționale, asigurând conformitatea cu legislația Republicii Moldova:</w:t>
      </w:r>
    </w:p>
    <w:p w14:paraId="726C3F9A" w14:textId="77777777" w:rsidR="00362587" w:rsidRPr="00883902" w:rsidRDefault="00362587" w:rsidP="00362587">
      <w:pPr>
        <w:pBdr>
          <w:top w:val="nil"/>
          <w:left w:val="nil"/>
          <w:bottom w:val="nil"/>
          <w:right w:val="nil"/>
          <w:between w:val="nil"/>
        </w:pBdr>
        <w:spacing w:line="275" w:lineRule="auto"/>
        <w:ind w:left="120"/>
        <w:jc w:val="both"/>
        <w:rPr>
          <w:rFonts w:ascii="Times New Roman" w:hAnsi="Times New Roman" w:cs="Times New Roman"/>
          <w:sz w:val="24"/>
          <w:szCs w:val="24"/>
        </w:rPr>
      </w:pPr>
      <w:r w:rsidRPr="00883902">
        <w:rPr>
          <w:rFonts w:ascii="Times New Roman" w:eastAsia="Google Sans Text" w:hAnsi="Times New Roman" w:cs="Times New Roman"/>
          <w:color w:val="1F1F1F"/>
          <w:sz w:val="24"/>
          <w:szCs w:val="24"/>
        </w:rPr>
        <w:t>Legea nr. 436-XVI din 28.12.2006 privind administrația publică locală:</w:t>
      </w:r>
    </w:p>
    <w:p w14:paraId="3DD0E0E5" w14:textId="77777777" w:rsidR="00362587" w:rsidRPr="00883902" w:rsidRDefault="00362587" w:rsidP="00362587">
      <w:pPr>
        <w:numPr>
          <w:ilvl w:val="1"/>
          <w:numId w:val="6"/>
        </w:numPr>
        <w:pBdr>
          <w:top w:val="nil"/>
          <w:left w:val="nil"/>
          <w:bottom w:val="nil"/>
          <w:right w:val="nil"/>
          <w:between w:val="nil"/>
        </w:pBdr>
        <w:spacing w:line="275" w:lineRule="auto"/>
        <w:jc w:val="both"/>
        <w:rPr>
          <w:rFonts w:ascii="Times New Roman" w:hAnsi="Times New Roman" w:cs="Times New Roman"/>
          <w:sz w:val="24"/>
          <w:szCs w:val="24"/>
        </w:rPr>
      </w:pPr>
      <w:r w:rsidRPr="00883902">
        <w:rPr>
          <w:rFonts w:ascii="Times New Roman" w:eastAsia="Google Sans Text" w:hAnsi="Times New Roman" w:cs="Times New Roman"/>
          <w:color w:val="1F1F1F"/>
          <w:sz w:val="24"/>
          <w:szCs w:val="24"/>
        </w:rPr>
        <w:t>Articolul 14, alin. (1), litera k): Conferă Consiliului Local competența expresă de a decide stabilirea de legături de colaborare, cooperare, inclusiv transfrontalieră, și de înfrățire cu localități din străinătate.</w:t>
      </w:r>
    </w:p>
    <w:p w14:paraId="1150850A" w14:textId="77777777" w:rsidR="00362587" w:rsidRPr="00883902" w:rsidRDefault="00362587" w:rsidP="00362587">
      <w:pPr>
        <w:numPr>
          <w:ilvl w:val="1"/>
          <w:numId w:val="6"/>
        </w:numPr>
        <w:pBdr>
          <w:top w:val="nil"/>
          <w:left w:val="nil"/>
          <w:bottom w:val="nil"/>
          <w:right w:val="nil"/>
          <w:between w:val="nil"/>
        </w:pBdr>
        <w:spacing w:line="275" w:lineRule="auto"/>
        <w:jc w:val="both"/>
        <w:rPr>
          <w:rFonts w:ascii="Times New Roman" w:hAnsi="Times New Roman" w:cs="Times New Roman"/>
          <w:sz w:val="24"/>
          <w:szCs w:val="24"/>
        </w:rPr>
      </w:pPr>
      <w:r w:rsidRPr="00883902">
        <w:rPr>
          <w:rFonts w:ascii="Times New Roman" w:eastAsia="Google Sans Text" w:hAnsi="Times New Roman" w:cs="Times New Roman"/>
          <w:color w:val="1F1F1F"/>
          <w:sz w:val="24"/>
          <w:szCs w:val="24"/>
        </w:rPr>
        <w:t>Articolul 14, alin. (4): Stabilește clauza imperativă conform căreia Consiliul Local nu poate adopta decizii care implică anumite cheltuieli fără indicarea sursei de acoperire a costului realizării deciziilor respective.</w:t>
      </w:r>
    </w:p>
    <w:p w14:paraId="590C8DEC" w14:textId="77777777" w:rsidR="00362587" w:rsidRPr="00883902" w:rsidRDefault="00362587" w:rsidP="00362587">
      <w:pPr>
        <w:pBdr>
          <w:top w:val="nil"/>
          <w:left w:val="nil"/>
          <w:bottom w:val="nil"/>
          <w:right w:val="nil"/>
          <w:between w:val="nil"/>
        </w:pBdr>
        <w:spacing w:line="275" w:lineRule="auto"/>
        <w:ind w:left="120"/>
        <w:jc w:val="both"/>
        <w:rPr>
          <w:rFonts w:ascii="Times New Roman" w:hAnsi="Times New Roman" w:cs="Times New Roman"/>
          <w:sz w:val="24"/>
          <w:szCs w:val="24"/>
        </w:rPr>
      </w:pPr>
      <w:r w:rsidRPr="00883902">
        <w:rPr>
          <w:rFonts w:ascii="Times New Roman" w:eastAsia="Google Sans Text" w:hAnsi="Times New Roman" w:cs="Times New Roman"/>
          <w:color w:val="1F1F1F"/>
          <w:sz w:val="24"/>
          <w:szCs w:val="24"/>
        </w:rPr>
        <w:t>Legea nr. 397/2003 privind finanțele publice locale și Legea nr. 181/2014 privind finanțele publice și responsabilitatea bugetar-fiscală: Reglementează încadrarea și planificarea cheltuielilor bugetului local.</w:t>
      </w:r>
    </w:p>
    <w:p w14:paraId="51AD86E7" w14:textId="77777777" w:rsidR="00362587" w:rsidRPr="00883902" w:rsidRDefault="00362587" w:rsidP="00362587">
      <w:pPr>
        <w:pBdr>
          <w:top w:val="nil"/>
          <w:left w:val="nil"/>
          <w:bottom w:val="nil"/>
          <w:right w:val="nil"/>
          <w:between w:val="nil"/>
        </w:pBdr>
        <w:spacing w:after="120" w:line="275" w:lineRule="auto"/>
        <w:ind w:left="120"/>
        <w:jc w:val="both"/>
        <w:rPr>
          <w:rFonts w:ascii="Times New Roman" w:hAnsi="Times New Roman" w:cs="Times New Roman"/>
          <w:sz w:val="24"/>
          <w:szCs w:val="24"/>
        </w:rPr>
      </w:pPr>
      <w:r w:rsidRPr="00883902">
        <w:rPr>
          <w:rFonts w:ascii="Times New Roman" w:eastAsia="Google Sans Text" w:hAnsi="Times New Roman" w:cs="Times New Roman"/>
          <w:color w:val="1F1F1F"/>
          <w:sz w:val="24"/>
          <w:szCs w:val="24"/>
        </w:rPr>
        <w:t>Regulamentul (CE) nr. 1082/2006 (modificat prin Reg. UE nr. 1302/2013): Stabilește cadrul legal european pentru Grupările Europene de Cooperare Teritorială, la care UAT-uri din state terțe (precum Republica Moldova și Ucraina) pot adera.</w:t>
      </w:r>
    </w:p>
    <w:p w14:paraId="091D228A" w14:textId="77777777" w:rsidR="00362587" w:rsidRPr="00883902" w:rsidRDefault="00362587" w:rsidP="00362587">
      <w:pPr>
        <w:pStyle w:val="2"/>
        <w:spacing w:before="0" w:after="120" w:line="275" w:lineRule="auto"/>
        <w:jc w:val="both"/>
        <w:rPr>
          <w:rFonts w:ascii="Times New Roman" w:eastAsia="Google Sans" w:hAnsi="Times New Roman" w:cs="Times New Roman"/>
          <w:color w:val="1F1F1F"/>
          <w:sz w:val="24"/>
          <w:szCs w:val="24"/>
        </w:rPr>
      </w:pPr>
      <w:r w:rsidRPr="00883902">
        <w:rPr>
          <w:rFonts w:ascii="Times New Roman" w:eastAsia="Google Sans" w:hAnsi="Times New Roman" w:cs="Times New Roman"/>
          <w:color w:val="1F1F1F"/>
          <w:sz w:val="24"/>
          <w:szCs w:val="24"/>
        </w:rPr>
        <w:t>III. JUSTIFICAREA STRATEGICĂ ȘI OPERAȚIONALĂ A ADERĂRII</w:t>
      </w:r>
    </w:p>
    <w:p w14:paraId="3DC2BAB6" w14:textId="77777777" w:rsidR="00362587" w:rsidRPr="00883902" w:rsidRDefault="00362587" w:rsidP="00362587">
      <w:pPr>
        <w:numPr>
          <w:ilvl w:val="0"/>
          <w:numId w:val="7"/>
        </w:numPr>
        <w:pBdr>
          <w:top w:val="nil"/>
          <w:left w:val="nil"/>
          <w:bottom w:val="nil"/>
          <w:right w:val="nil"/>
          <w:between w:val="nil"/>
        </w:pBdr>
        <w:spacing w:line="275" w:lineRule="auto"/>
        <w:jc w:val="both"/>
        <w:rPr>
          <w:rFonts w:ascii="Times New Roman" w:hAnsi="Times New Roman" w:cs="Times New Roman"/>
          <w:sz w:val="24"/>
          <w:szCs w:val="24"/>
        </w:rPr>
      </w:pPr>
      <w:r w:rsidRPr="00883902">
        <w:rPr>
          <w:rFonts w:ascii="Times New Roman" w:eastAsia="Google Sans Text" w:hAnsi="Times New Roman" w:cs="Times New Roman"/>
          <w:color w:val="1F1F1F"/>
          <w:sz w:val="24"/>
          <w:szCs w:val="24"/>
        </w:rPr>
        <w:t>Aderarea la GECT „EAST GATE” este o acțiune aliniată vectorului de integrare europeană a Republicii Moldova. GECT-ul, prin structura sa juridică permanentă, sprijină Parteneriatul Estic al UE și Acordurile de Asociere, facilitând transferul de bune practici.</w:t>
      </w:r>
    </w:p>
    <w:p w14:paraId="7281A2E5" w14:textId="77777777" w:rsidR="00362587" w:rsidRPr="00883902" w:rsidRDefault="00362587" w:rsidP="00362587">
      <w:pPr>
        <w:numPr>
          <w:ilvl w:val="0"/>
          <w:numId w:val="7"/>
        </w:numPr>
        <w:pBdr>
          <w:top w:val="nil"/>
          <w:left w:val="nil"/>
          <w:bottom w:val="nil"/>
          <w:right w:val="nil"/>
          <w:between w:val="nil"/>
        </w:pBdr>
        <w:spacing w:line="275" w:lineRule="auto"/>
        <w:jc w:val="both"/>
        <w:rPr>
          <w:rFonts w:ascii="Times New Roman" w:hAnsi="Times New Roman" w:cs="Times New Roman"/>
          <w:sz w:val="24"/>
          <w:szCs w:val="24"/>
        </w:rPr>
      </w:pPr>
      <w:r w:rsidRPr="00883902">
        <w:rPr>
          <w:rFonts w:ascii="Times New Roman" w:eastAsia="Google Sans Text" w:hAnsi="Times New Roman" w:cs="Times New Roman"/>
          <w:color w:val="1F1F1F"/>
          <w:sz w:val="24"/>
          <w:szCs w:val="24"/>
        </w:rPr>
        <w:t>GECT, având sediul social în România (stat membru UE), dobândește personalitate juridică ce îi permite să aplice și să gestioneze direct fonduri europene, în special cele din Fondul European de Dezvoltare Regională (FEDR). Această capacitate sporește semnificativ șansele UAT-ului de a beneficia de proiecte mari de coeziune teritorială, vizând îmbunătățirea conectivității (transport, digitalizare) și promovarea turistică regională, obiective care depășesc capacitatea de realizare individuală a unei APL.</w:t>
      </w:r>
    </w:p>
    <w:p w14:paraId="72530FAB" w14:textId="77777777" w:rsidR="00362587" w:rsidRPr="00883902" w:rsidRDefault="00362587" w:rsidP="00362587">
      <w:pPr>
        <w:numPr>
          <w:ilvl w:val="0"/>
          <w:numId w:val="7"/>
        </w:numPr>
        <w:pBdr>
          <w:top w:val="nil"/>
          <w:left w:val="nil"/>
          <w:bottom w:val="nil"/>
          <w:right w:val="nil"/>
          <w:between w:val="nil"/>
        </w:pBdr>
        <w:spacing w:after="120" w:line="275" w:lineRule="auto"/>
        <w:jc w:val="both"/>
        <w:rPr>
          <w:rFonts w:ascii="Times New Roman" w:hAnsi="Times New Roman" w:cs="Times New Roman"/>
          <w:sz w:val="24"/>
          <w:szCs w:val="24"/>
        </w:rPr>
      </w:pPr>
      <w:r w:rsidRPr="00883902">
        <w:rPr>
          <w:rFonts w:ascii="Times New Roman" w:eastAsia="Google Sans Text" w:hAnsi="Times New Roman" w:cs="Times New Roman"/>
          <w:color w:val="1F1F1F"/>
          <w:sz w:val="24"/>
          <w:szCs w:val="24"/>
        </w:rPr>
        <w:t xml:space="preserve">Procesul de înregistrare legală a GECT, care implică coordonarea documentației de la peste 200 de membri fondatori din patru state (România, Bulgaria, Republica Moldova, Ucraina), este extrem de complex. Deoarece Secretariatul Tehnic al Comitetului de Inițiativă (ST-CI) nu are un buget formal, contractarea unei companii specializate pentru asistență juridică și tehnică este esențială. Contribuția Unică de </w:t>
      </w:r>
      <w:r w:rsidRPr="00883902">
        <w:rPr>
          <w:rFonts w:ascii="Times New Roman" w:eastAsia="Google Sans Text" w:hAnsi="Times New Roman" w:cs="Times New Roman"/>
          <w:b/>
          <w:bCs/>
          <w:color w:val="1F1F1F"/>
          <w:sz w:val="24"/>
          <w:szCs w:val="24"/>
        </w:rPr>
        <w:t>820 EUR</w:t>
      </w:r>
      <w:r w:rsidRPr="00883902">
        <w:rPr>
          <w:rFonts w:ascii="Times New Roman" w:eastAsia="Google Sans Text" w:hAnsi="Times New Roman" w:cs="Times New Roman"/>
          <w:color w:val="1F1F1F"/>
          <w:sz w:val="24"/>
          <w:szCs w:val="24"/>
        </w:rPr>
        <w:t xml:space="preserve"> este o cheltuială </w:t>
      </w:r>
      <w:r w:rsidRPr="00883902">
        <w:rPr>
          <w:rFonts w:ascii="Times New Roman" w:eastAsia="Google Sans Text" w:hAnsi="Times New Roman" w:cs="Times New Roman"/>
          <w:i/>
          <w:iCs/>
          <w:color w:val="1F1F1F"/>
          <w:sz w:val="24"/>
          <w:szCs w:val="24"/>
        </w:rPr>
        <w:t>o singură dată</w:t>
      </w:r>
      <w:r w:rsidRPr="00883902">
        <w:rPr>
          <w:rFonts w:ascii="Times New Roman" w:eastAsia="Google Sans Text" w:hAnsi="Times New Roman" w:cs="Times New Roman"/>
          <w:color w:val="1F1F1F"/>
          <w:sz w:val="24"/>
          <w:szCs w:val="24"/>
        </w:rPr>
        <w:t>, strict dedicată achitării acestui contract de asistență, deblocând astfel întregul proces de constituire.</w:t>
      </w:r>
    </w:p>
    <w:p w14:paraId="778D0349" w14:textId="77777777" w:rsidR="00362587" w:rsidRPr="00883902" w:rsidRDefault="00362587" w:rsidP="00362587">
      <w:pPr>
        <w:pStyle w:val="2"/>
        <w:spacing w:before="0" w:after="120" w:line="275" w:lineRule="auto"/>
        <w:jc w:val="both"/>
        <w:rPr>
          <w:rFonts w:ascii="Times New Roman" w:eastAsia="Google Sans" w:hAnsi="Times New Roman" w:cs="Times New Roman"/>
          <w:color w:val="1F1F1F"/>
          <w:sz w:val="24"/>
          <w:szCs w:val="24"/>
        </w:rPr>
      </w:pPr>
      <w:r w:rsidRPr="00883902">
        <w:rPr>
          <w:rFonts w:ascii="Times New Roman" w:eastAsia="Google Sans" w:hAnsi="Times New Roman" w:cs="Times New Roman"/>
          <w:color w:val="1F1F1F"/>
          <w:sz w:val="24"/>
          <w:szCs w:val="24"/>
        </w:rPr>
        <w:t>IV. IMPACTUL BUGETAR ȘI CLAUZE FINANCIARE</w:t>
      </w: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362587" w:rsidRPr="00883902" w14:paraId="40490B75" w14:textId="77777777" w:rsidTr="00FC4BAA">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C40492" w14:textId="77777777" w:rsidR="00362587" w:rsidRPr="00883902" w:rsidRDefault="00362587" w:rsidP="00FC4BAA">
            <w:pPr>
              <w:pBdr>
                <w:top w:val="nil"/>
                <w:left w:val="nil"/>
                <w:bottom w:val="nil"/>
                <w:right w:val="nil"/>
                <w:between w:val="nil"/>
              </w:pBdr>
              <w:spacing w:before="120" w:after="120" w:line="275" w:lineRule="auto"/>
              <w:jc w:val="both"/>
              <w:rPr>
                <w:rFonts w:ascii="Times New Roman" w:eastAsia="Google Sans Text" w:hAnsi="Times New Roman" w:cs="Times New Roman"/>
                <w:b/>
                <w:bCs/>
                <w:color w:val="1F1F1F"/>
                <w:sz w:val="24"/>
                <w:szCs w:val="24"/>
              </w:rPr>
            </w:pPr>
            <w:r w:rsidRPr="00883902">
              <w:rPr>
                <w:rFonts w:ascii="Times New Roman" w:eastAsia="Google Sans Text" w:hAnsi="Times New Roman" w:cs="Times New Roman"/>
                <w:b/>
                <w:bCs/>
                <w:color w:val="1F1F1F"/>
                <w:sz w:val="24"/>
                <w:szCs w:val="24"/>
              </w:rPr>
              <w:t>Clauză</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5F05B63" w14:textId="77777777" w:rsidR="00362587" w:rsidRPr="00883902" w:rsidRDefault="00362587" w:rsidP="00FC4BAA">
            <w:pPr>
              <w:pBdr>
                <w:top w:val="nil"/>
                <w:left w:val="nil"/>
                <w:bottom w:val="nil"/>
                <w:right w:val="nil"/>
                <w:between w:val="nil"/>
              </w:pBdr>
              <w:spacing w:before="120" w:after="120" w:line="275" w:lineRule="auto"/>
              <w:jc w:val="both"/>
              <w:rPr>
                <w:rFonts w:ascii="Times New Roman" w:eastAsia="Google Sans Text" w:hAnsi="Times New Roman" w:cs="Times New Roman"/>
                <w:b/>
                <w:bCs/>
                <w:color w:val="1F1F1F"/>
                <w:sz w:val="24"/>
                <w:szCs w:val="24"/>
              </w:rPr>
            </w:pPr>
            <w:r w:rsidRPr="00883902">
              <w:rPr>
                <w:rFonts w:ascii="Times New Roman" w:eastAsia="Google Sans Text" w:hAnsi="Times New Roman" w:cs="Times New Roman"/>
                <w:b/>
                <w:bCs/>
                <w:color w:val="1F1F1F"/>
                <w:sz w:val="24"/>
                <w:szCs w:val="24"/>
              </w:rPr>
              <w:t>Suma / Tipul de Cheltuială</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0EEB2AA" w14:textId="77777777" w:rsidR="00362587" w:rsidRPr="00883902" w:rsidRDefault="00362587" w:rsidP="00FC4BAA">
            <w:pPr>
              <w:pBdr>
                <w:top w:val="nil"/>
                <w:left w:val="nil"/>
                <w:bottom w:val="nil"/>
                <w:right w:val="nil"/>
                <w:between w:val="nil"/>
              </w:pBdr>
              <w:spacing w:before="120" w:after="120" w:line="275" w:lineRule="auto"/>
              <w:jc w:val="both"/>
              <w:rPr>
                <w:rFonts w:ascii="Times New Roman" w:eastAsia="Google Sans Text" w:hAnsi="Times New Roman" w:cs="Times New Roman"/>
                <w:b/>
                <w:bCs/>
                <w:color w:val="1F1F1F"/>
                <w:sz w:val="24"/>
                <w:szCs w:val="24"/>
              </w:rPr>
            </w:pPr>
            <w:r w:rsidRPr="00883902">
              <w:rPr>
                <w:rFonts w:ascii="Times New Roman" w:eastAsia="Google Sans Text" w:hAnsi="Times New Roman" w:cs="Times New Roman"/>
                <w:b/>
                <w:bCs/>
                <w:color w:val="1F1F1F"/>
                <w:sz w:val="24"/>
                <w:szCs w:val="24"/>
              </w:rPr>
              <w:t>Detalii de Bugetare (Conform L. 436/2006, Art. 14, alin. 4)</w:t>
            </w:r>
          </w:p>
        </w:tc>
      </w:tr>
      <w:tr w:rsidR="00362587" w:rsidRPr="00883902" w14:paraId="1BCF8AE0" w14:textId="77777777" w:rsidTr="00FC4BAA">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D497054" w14:textId="77777777" w:rsidR="00362587" w:rsidRPr="00883902" w:rsidRDefault="00362587" w:rsidP="00FC4BAA">
            <w:pPr>
              <w:pBdr>
                <w:top w:val="nil"/>
                <w:left w:val="nil"/>
                <w:bottom w:val="nil"/>
                <w:right w:val="nil"/>
                <w:between w:val="nil"/>
              </w:pBdr>
              <w:spacing w:before="120" w:after="120" w:line="275" w:lineRule="auto"/>
              <w:jc w:val="both"/>
              <w:rPr>
                <w:rFonts w:ascii="Times New Roman" w:eastAsia="Google Sans Text" w:hAnsi="Times New Roman" w:cs="Times New Roman"/>
                <w:b/>
                <w:bCs/>
                <w:color w:val="1F1F1F"/>
                <w:sz w:val="24"/>
                <w:szCs w:val="24"/>
              </w:rPr>
            </w:pPr>
            <w:r w:rsidRPr="00883902">
              <w:rPr>
                <w:rFonts w:ascii="Times New Roman" w:eastAsia="Google Sans Text" w:hAnsi="Times New Roman" w:cs="Times New Roman"/>
                <w:b/>
                <w:bCs/>
                <w:color w:val="1F1F1F"/>
                <w:sz w:val="24"/>
                <w:szCs w:val="24"/>
              </w:rPr>
              <w:lastRenderedPageBreak/>
              <w:t>Contribuție Unică (Art. 4)</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56724C7" w14:textId="77777777" w:rsidR="00362587" w:rsidRPr="00883902" w:rsidRDefault="00362587" w:rsidP="00FC4BAA">
            <w:pPr>
              <w:pBdr>
                <w:top w:val="nil"/>
                <w:left w:val="nil"/>
                <w:bottom w:val="nil"/>
                <w:right w:val="nil"/>
                <w:between w:val="nil"/>
              </w:pBdr>
              <w:spacing w:line="275" w:lineRule="auto"/>
              <w:jc w:val="both"/>
              <w:rPr>
                <w:rFonts w:ascii="Times New Roman" w:eastAsia="Google Sans Text" w:hAnsi="Times New Roman" w:cs="Times New Roman"/>
                <w:color w:val="444746"/>
                <w:sz w:val="24"/>
                <w:szCs w:val="24"/>
                <w:vertAlign w:val="superscript"/>
              </w:rPr>
            </w:pPr>
            <w:r w:rsidRPr="00883902">
              <w:rPr>
                <w:rFonts w:ascii="Times New Roman" w:eastAsia="Google Sans Text" w:hAnsi="Times New Roman" w:cs="Times New Roman"/>
                <w:b/>
                <w:bCs/>
                <w:color w:val="1F1F1F"/>
                <w:sz w:val="24"/>
                <w:szCs w:val="24"/>
              </w:rPr>
              <w:t>820 EUR</w:t>
            </w:r>
            <w:r w:rsidRPr="00883902">
              <w:rPr>
                <w:rFonts w:ascii="Times New Roman" w:eastAsia="Google Sans Text" w:hAnsi="Times New Roman" w:cs="Times New Roman"/>
                <w:color w:val="1F1F1F"/>
                <w:sz w:val="24"/>
                <w:szCs w:val="24"/>
              </w:rPr>
              <w:t xml:space="preserve"> (opt sute douăzeci de euro), o singură dată.</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FAAD1A" w14:textId="77777777" w:rsidR="00362587" w:rsidRPr="00883902" w:rsidRDefault="00362587" w:rsidP="00FC4BAA">
            <w:pPr>
              <w:pBdr>
                <w:top w:val="nil"/>
                <w:left w:val="nil"/>
                <w:bottom w:val="nil"/>
                <w:right w:val="nil"/>
                <w:between w:val="nil"/>
              </w:pBdr>
              <w:spacing w:line="275" w:lineRule="auto"/>
              <w:jc w:val="both"/>
              <w:rPr>
                <w:rFonts w:ascii="Times New Roman" w:eastAsia="Google Sans Text" w:hAnsi="Times New Roman" w:cs="Times New Roman"/>
                <w:color w:val="444746"/>
                <w:sz w:val="24"/>
                <w:szCs w:val="24"/>
                <w:vertAlign w:val="superscript"/>
              </w:rPr>
            </w:pPr>
            <w:r w:rsidRPr="00883902">
              <w:rPr>
                <w:rFonts w:ascii="Times New Roman" w:eastAsia="Google Sans Text" w:hAnsi="Times New Roman" w:cs="Times New Roman"/>
                <w:color w:val="1F1F1F"/>
                <w:sz w:val="24"/>
                <w:szCs w:val="24"/>
              </w:rPr>
              <w:t xml:space="preserve">Suma va fi inclusă în Proiectul de Buget al UAT pentru anul fiscal </w:t>
            </w:r>
            <w:r w:rsidRPr="00883902">
              <w:rPr>
                <w:rFonts w:ascii="Times New Roman" w:eastAsia="Google Sans Text" w:hAnsi="Times New Roman" w:cs="Times New Roman"/>
                <w:b/>
                <w:bCs/>
                <w:color w:val="1F1F1F"/>
                <w:sz w:val="24"/>
                <w:szCs w:val="24"/>
              </w:rPr>
              <w:t>2026</w:t>
            </w:r>
            <w:r w:rsidRPr="00883902">
              <w:rPr>
                <w:rFonts w:ascii="Times New Roman" w:eastAsia="Google Sans Text" w:hAnsi="Times New Roman" w:cs="Times New Roman"/>
                <w:color w:val="1F1F1F"/>
                <w:sz w:val="24"/>
                <w:szCs w:val="24"/>
              </w:rPr>
              <w:t xml:space="preserve"> (sau prin rectificare bugetară), sub un articol bugetar corespunzător cheltuielilor pentru </w:t>
            </w:r>
            <w:r w:rsidRPr="00883902">
              <w:rPr>
                <w:rFonts w:ascii="Times New Roman" w:eastAsia="Google Sans Text" w:hAnsi="Times New Roman" w:cs="Times New Roman"/>
                <w:b/>
                <w:bCs/>
                <w:color w:val="1F1F1F"/>
                <w:sz w:val="24"/>
                <w:szCs w:val="24"/>
              </w:rPr>
              <w:t>servicii contractate extern sau parteneriate internaționale</w:t>
            </w:r>
            <w:r w:rsidRPr="00883902">
              <w:rPr>
                <w:rFonts w:ascii="Times New Roman" w:eastAsia="Google Sans Text" w:hAnsi="Times New Roman" w:cs="Times New Roman"/>
                <w:color w:val="1F1F1F"/>
                <w:sz w:val="24"/>
                <w:szCs w:val="24"/>
              </w:rPr>
              <w:t>.</w:t>
            </w:r>
          </w:p>
        </w:tc>
      </w:tr>
      <w:tr w:rsidR="00362587" w:rsidRPr="00883902" w14:paraId="3E3E6A3F" w14:textId="77777777" w:rsidTr="00FC4BAA">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40F7158" w14:textId="77777777" w:rsidR="00362587" w:rsidRPr="00883902" w:rsidRDefault="00362587" w:rsidP="00FC4BAA">
            <w:pPr>
              <w:pBdr>
                <w:top w:val="nil"/>
                <w:left w:val="nil"/>
                <w:bottom w:val="nil"/>
                <w:right w:val="nil"/>
                <w:between w:val="nil"/>
              </w:pBdr>
              <w:spacing w:before="120" w:after="120" w:line="275" w:lineRule="auto"/>
              <w:jc w:val="both"/>
              <w:rPr>
                <w:rFonts w:ascii="Times New Roman" w:eastAsia="Google Sans Text" w:hAnsi="Times New Roman" w:cs="Times New Roman"/>
                <w:b/>
                <w:bCs/>
                <w:color w:val="1F1F1F"/>
                <w:sz w:val="24"/>
                <w:szCs w:val="24"/>
              </w:rPr>
            </w:pPr>
            <w:r w:rsidRPr="00883902">
              <w:rPr>
                <w:rFonts w:ascii="Times New Roman" w:eastAsia="Google Sans Text" w:hAnsi="Times New Roman" w:cs="Times New Roman"/>
                <w:b/>
                <w:bCs/>
                <w:color w:val="1F1F1F"/>
                <w:sz w:val="24"/>
                <w:szCs w:val="24"/>
              </w:rPr>
              <w:t>Cotizația Anuală</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F7BF8C3" w14:textId="77777777" w:rsidR="00362587" w:rsidRPr="00883902" w:rsidRDefault="00362587" w:rsidP="00FC4BAA">
            <w:pPr>
              <w:pBdr>
                <w:top w:val="nil"/>
                <w:left w:val="nil"/>
                <w:bottom w:val="nil"/>
                <w:right w:val="nil"/>
                <w:between w:val="nil"/>
              </w:pBdr>
              <w:spacing w:before="120" w:after="120" w:line="275" w:lineRule="auto"/>
              <w:jc w:val="both"/>
              <w:rPr>
                <w:rFonts w:ascii="Times New Roman" w:eastAsia="Google Sans Text" w:hAnsi="Times New Roman" w:cs="Times New Roman"/>
                <w:color w:val="1F1F1F"/>
                <w:sz w:val="24"/>
                <w:szCs w:val="24"/>
              </w:rPr>
            </w:pPr>
            <w:r w:rsidRPr="00883902">
              <w:rPr>
                <w:rFonts w:ascii="Times New Roman" w:eastAsia="Google Sans Text" w:hAnsi="Times New Roman" w:cs="Times New Roman"/>
                <w:color w:val="1F1F1F"/>
                <w:sz w:val="24"/>
                <w:szCs w:val="24"/>
              </w:rPr>
              <w:t>Contribuție financiară recurentă.</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0328BB" w14:textId="77777777" w:rsidR="00362587" w:rsidRPr="00883902" w:rsidRDefault="00362587" w:rsidP="00FC4BAA">
            <w:pPr>
              <w:pBdr>
                <w:top w:val="nil"/>
                <w:left w:val="nil"/>
                <w:bottom w:val="nil"/>
                <w:right w:val="nil"/>
                <w:between w:val="nil"/>
              </w:pBdr>
              <w:spacing w:line="275" w:lineRule="auto"/>
              <w:jc w:val="both"/>
              <w:rPr>
                <w:rFonts w:ascii="Times New Roman" w:eastAsia="Google Sans Text" w:hAnsi="Times New Roman" w:cs="Times New Roman"/>
                <w:color w:val="444746"/>
                <w:sz w:val="24"/>
                <w:szCs w:val="24"/>
                <w:vertAlign w:val="superscript"/>
              </w:rPr>
            </w:pPr>
            <w:r w:rsidRPr="00883902">
              <w:rPr>
                <w:rFonts w:ascii="Times New Roman" w:eastAsia="Google Sans Text" w:hAnsi="Times New Roman" w:cs="Times New Roman"/>
                <w:color w:val="1F1F1F"/>
                <w:sz w:val="24"/>
                <w:szCs w:val="24"/>
              </w:rPr>
              <w:t xml:space="preserve">Obligatorie doar </w:t>
            </w:r>
            <w:r w:rsidRPr="00883902">
              <w:rPr>
                <w:rFonts w:ascii="Times New Roman" w:eastAsia="Google Sans Text" w:hAnsi="Times New Roman" w:cs="Times New Roman"/>
                <w:b/>
                <w:bCs/>
                <w:color w:val="1F1F1F"/>
                <w:sz w:val="24"/>
                <w:szCs w:val="24"/>
              </w:rPr>
              <w:t>după</w:t>
            </w:r>
            <w:r w:rsidRPr="00883902">
              <w:rPr>
                <w:rFonts w:ascii="Times New Roman" w:eastAsia="Google Sans Text" w:hAnsi="Times New Roman" w:cs="Times New Roman"/>
                <w:color w:val="1F1F1F"/>
                <w:sz w:val="24"/>
                <w:szCs w:val="24"/>
              </w:rPr>
              <w:t xml:space="preserve"> înregistrarea legală a GECT. Va acoperi costurile administrative de funcționare ale Grupării (sediul, personal etc.) și va necesita aprobare anuală ulterioară a Consiliului.</w:t>
            </w:r>
          </w:p>
        </w:tc>
      </w:tr>
    </w:tbl>
    <w:p w14:paraId="584736C7" w14:textId="77777777" w:rsidR="00114488" w:rsidRDefault="00114488" w:rsidP="00114488">
      <w:pPr>
        <w:pBdr>
          <w:top w:val="nil"/>
          <w:left w:val="nil"/>
          <w:bottom w:val="nil"/>
          <w:right w:val="nil"/>
          <w:between w:val="nil"/>
        </w:pBdr>
        <w:spacing w:after="240" w:line="275" w:lineRule="auto"/>
        <w:jc w:val="both"/>
        <w:rPr>
          <w:rFonts w:ascii="Times New Roman" w:eastAsia="Google Sans Text" w:hAnsi="Times New Roman" w:cs="Times New Roman"/>
          <w:color w:val="1F1F1F"/>
          <w:sz w:val="24"/>
          <w:szCs w:val="24"/>
        </w:rPr>
      </w:pPr>
    </w:p>
    <w:p w14:paraId="15F0501A" w14:textId="3C3625BD" w:rsidR="00362587" w:rsidRDefault="00362587" w:rsidP="00114488">
      <w:pPr>
        <w:pBdr>
          <w:top w:val="nil"/>
          <w:left w:val="nil"/>
          <w:bottom w:val="nil"/>
          <w:right w:val="nil"/>
          <w:between w:val="nil"/>
        </w:pBdr>
        <w:spacing w:after="240" w:line="275" w:lineRule="auto"/>
        <w:jc w:val="both"/>
        <w:rPr>
          <w:rFonts w:ascii="Times New Roman" w:eastAsia="Google Sans Text" w:hAnsi="Times New Roman" w:cs="Times New Roman"/>
          <w:color w:val="1F1F1F"/>
          <w:sz w:val="24"/>
          <w:szCs w:val="24"/>
        </w:rPr>
      </w:pPr>
      <w:r w:rsidRPr="00883902">
        <w:rPr>
          <w:rFonts w:ascii="Times New Roman" w:eastAsia="Google Sans Text" w:hAnsi="Times New Roman" w:cs="Times New Roman"/>
          <w:color w:val="1F1F1F"/>
          <w:sz w:val="24"/>
          <w:szCs w:val="24"/>
        </w:rPr>
        <w:t>Conform cerințelor legale, Consiliul Local trebuie să indice sursa specifică de acoperire a costului de 820 EUR (ex: venituri proprii, fond de rezervă etc.).</w:t>
      </w:r>
    </w:p>
    <w:p w14:paraId="04529BDB" w14:textId="7031CC04" w:rsidR="004B3CD7" w:rsidRDefault="004B3CD7" w:rsidP="00114488">
      <w:pPr>
        <w:pBdr>
          <w:top w:val="nil"/>
          <w:left w:val="nil"/>
          <w:bottom w:val="nil"/>
          <w:right w:val="nil"/>
          <w:between w:val="nil"/>
        </w:pBdr>
        <w:spacing w:after="240" w:line="275" w:lineRule="auto"/>
        <w:jc w:val="both"/>
        <w:rPr>
          <w:rFonts w:ascii="Times New Roman" w:eastAsia="Google Sans Text" w:hAnsi="Times New Roman" w:cs="Times New Roman"/>
          <w:color w:val="1F1F1F"/>
          <w:sz w:val="24"/>
          <w:szCs w:val="24"/>
        </w:rPr>
      </w:pPr>
    </w:p>
    <w:p w14:paraId="416C9CC8" w14:textId="7EC76AB6" w:rsidR="004B3CD7" w:rsidRDefault="004B3CD7" w:rsidP="00114488">
      <w:pPr>
        <w:pBdr>
          <w:top w:val="nil"/>
          <w:left w:val="nil"/>
          <w:bottom w:val="nil"/>
          <w:right w:val="nil"/>
          <w:between w:val="nil"/>
        </w:pBdr>
        <w:spacing w:after="240" w:line="275" w:lineRule="auto"/>
        <w:jc w:val="both"/>
        <w:rPr>
          <w:rFonts w:ascii="Times New Roman" w:eastAsia="Google Sans Text" w:hAnsi="Times New Roman" w:cs="Times New Roman"/>
          <w:color w:val="1F1F1F"/>
          <w:sz w:val="24"/>
          <w:szCs w:val="24"/>
        </w:rPr>
      </w:pPr>
    </w:p>
    <w:p w14:paraId="4355C1F3" w14:textId="4BFE6E9A" w:rsidR="004B3CD7" w:rsidRDefault="004B3CD7" w:rsidP="00114488">
      <w:pPr>
        <w:pBdr>
          <w:top w:val="nil"/>
          <w:left w:val="nil"/>
          <w:bottom w:val="nil"/>
          <w:right w:val="nil"/>
          <w:between w:val="nil"/>
        </w:pBdr>
        <w:spacing w:after="240" w:line="275" w:lineRule="auto"/>
        <w:jc w:val="both"/>
        <w:rPr>
          <w:rFonts w:ascii="Times New Roman" w:eastAsia="Google Sans Text" w:hAnsi="Times New Roman" w:cs="Times New Roman"/>
          <w:color w:val="1F1F1F"/>
          <w:sz w:val="24"/>
          <w:szCs w:val="24"/>
        </w:rPr>
      </w:pPr>
    </w:p>
    <w:p w14:paraId="7AE5F64A" w14:textId="42D687A3" w:rsidR="004B3CD7" w:rsidRPr="00114488" w:rsidRDefault="00EE7DBE" w:rsidP="00114488">
      <w:pPr>
        <w:pBdr>
          <w:top w:val="nil"/>
          <w:left w:val="nil"/>
          <w:bottom w:val="nil"/>
          <w:right w:val="nil"/>
          <w:between w:val="nil"/>
        </w:pBdr>
        <w:spacing w:after="240" w:line="275" w:lineRule="auto"/>
        <w:jc w:val="both"/>
        <w:rPr>
          <w:rFonts w:ascii="Times New Roman" w:eastAsia="Google Sans Text" w:hAnsi="Times New Roman" w:cs="Times New Roman"/>
          <w:color w:val="1F1F1F"/>
          <w:sz w:val="24"/>
          <w:szCs w:val="24"/>
        </w:rPr>
      </w:pPr>
      <w:r>
        <w:rPr>
          <w:rFonts w:ascii="Times New Roman" w:eastAsia="Google Sans Text" w:hAnsi="Times New Roman" w:cs="Times New Roman"/>
          <w:color w:val="1F1F1F"/>
          <w:sz w:val="24"/>
          <w:szCs w:val="24"/>
        </w:rPr>
        <w:t xml:space="preserve">Tatiana GUZO, viceprimar or. Anenii Noi </w:t>
      </w:r>
    </w:p>
    <w:sectPr w:rsidR="004B3CD7" w:rsidRPr="00114488" w:rsidSect="004B3CD7">
      <w:pgSz w:w="12240" w:h="15840"/>
      <w:pgMar w:top="142" w:right="758" w:bottom="709"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8117855F-6BD7-42B8-B4B2-3DBBB6D46BA5}"/>
  </w:font>
  <w:font w:name="Georgia">
    <w:panose1 w:val="02040502050405020303"/>
    <w:charset w:val="CC"/>
    <w:family w:val="roman"/>
    <w:pitch w:val="variable"/>
    <w:sig w:usb0="00000287" w:usb1="00000000" w:usb2="00000000" w:usb3="00000000" w:csb0="0000009F" w:csb1="00000000"/>
    <w:embedItalic r:id="rId2" w:fontKey="{3170CB59-3328-40E8-A923-00F9B7D5D644}"/>
  </w:font>
  <w:font w:name="Segoe UI">
    <w:panose1 w:val="020B0502040204020203"/>
    <w:charset w:val="CC"/>
    <w:family w:val="swiss"/>
    <w:pitch w:val="variable"/>
    <w:sig w:usb0="E4002EFF" w:usb1="C000E47F" w:usb2="00000009" w:usb3="00000000" w:csb0="000001FF" w:csb1="00000000"/>
    <w:embedRegular r:id="rId3" w:fontKey="{06AFFCE5-CB74-446B-B0B1-080A62E7B3AC}"/>
  </w:font>
  <w:font w:name="Google Sans">
    <w:charset w:val="00"/>
    <w:family w:val="auto"/>
    <w:pitch w:val="default"/>
    <w:embedBold r:id="rId4" w:fontKey="{24E58F8C-FA66-4346-966E-CE6A40F2F1C9}"/>
  </w:font>
  <w:font w:name="Calibri">
    <w:panose1 w:val="020F0502020204030204"/>
    <w:charset w:val="CC"/>
    <w:family w:val="swiss"/>
    <w:pitch w:val="variable"/>
    <w:sig w:usb0="E4002EFF" w:usb1="C200247B" w:usb2="00000009" w:usb3="00000000" w:csb0="000001FF" w:csb1="00000000"/>
    <w:embedRegular r:id="rId5" w:fontKey="{C2BFC1A4-15ED-4CDE-819F-83DE6C83C4CB}"/>
    <w:embedBold r:id="rId6" w:fontKey="{7A8FCABA-C72F-4F36-83EA-83A2ECC96353}"/>
  </w:font>
  <w:font w:name="Google Sans Text">
    <w:charset w:val="00"/>
    <w:family w:val="auto"/>
    <w:pitch w:val="default"/>
    <w:embedRegular r:id="rId7" w:fontKey="{CAA29019-56C1-4973-BDF9-6C42AA8CE3BF}"/>
    <w:embedBold r:id="rId8" w:fontKey="{E311094F-B763-49DA-8F00-0C5C9F64BE95}"/>
    <w:embedItalic r:id="rId9" w:fontKey="{8B2C3A0E-E17A-4124-97CE-77923C2ACD93}"/>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1C7511"/>
    <w:multiLevelType w:val="multilevel"/>
    <w:tmpl w:val="C4462C3C"/>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250E54C6"/>
    <w:multiLevelType w:val="multilevel"/>
    <w:tmpl w:val="64569BA6"/>
    <w:lvl w:ilvl="0">
      <w:start w:val="1"/>
      <w:numFmt w:val="bullet"/>
      <w:lvlText w:val="-"/>
      <w:lvlJc w:val="left"/>
      <w:pPr>
        <w:ind w:left="480" w:hanging="360"/>
      </w:pPr>
      <w:rPr>
        <w:rFonts w:ascii="Times New Roman" w:eastAsiaTheme="minorHAnsi" w:hAnsi="Times New Roman" w:cs="Times New Roman" w:hint="default"/>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3BA027A0"/>
    <w:multiLevelType w:val="multilevel"/>
    <w:tmpl w:val="1688BEB0"/>
    <w:lvl w:ilvl="0">
      <w:start w:val="1"/>
      <w:numFmt w:val="bullet"/>
      <w:lvlText w:val="-"/>
      <w:lvlJc w:val="left"/>
      <w:pPr>
        <w:ind w:left="480" w:hanging="360"/>
      </w:pPr>
      <w:rPr>
        <w:rFonts w:ascii="Times New Roman" w:eastAsiaTheme="minorHAnsi" w:hAnsi="Times New Roman" w:cs="Times New Roman" w:hint="default"/>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3DBC1B94"/>
    <w:multiLevelType w:val="multilevel"/>
    <w:tmpl w:val="9334C2B4"/>
    <w:lvl w:ilvl="0">
      <w:start w:val="1"/>
      <w:numFmt w:val="bullet"/>
      <w:lvlText w:val="-"/>
      <w:lvlJc w:val="left"/>
      <w:pPr>
        <w:ind w:left="480" w:hanging="360"/>
      </w:pPr>
      <w:rPr>
        <w:rFonts w:ascii="Times New Roman" w:eastAsiaTheme="minorHAnsi" w:hAnsi="Times New Roman" w:cs="Times New Roman" w:hint="default"/>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5D292DAA"/>
    <w:multiLevelType w:val="multilevel"/>
    <w:tmpl w:val="48D8E0A2"/>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Times New Roman" w:eastAsiaTheme="minorHAnsi" w:hAnsi="Times New Roman" w:cs="Times New Roman" w:hint="default"/>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6BAD0ABE"/>
    <w:multiLevelType w:val="multilevel"/>
    <w:tmpl w:val="CFA8DC5A"/>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6" w15:restartNumberingAfterBreak="0">
    <w:nsid w:val="727D74AA"/>
    <w:multiLevelType w:val="multilevel"/>
    <w:tmpl w:val="CA2C76A2"/>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abstractNumId w:val="5"/>
  </w:num>
  <w:num w:numId="2">
    <w:abstractNumId w:val="0"/>
  </w:num>
  <w:num w:numId="3">
    <w:abstractNumId w:val="2"/>
  </w:num>
  <w:num w:numId="4">
    <w:abstractNumId w:val="1"/>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8E8"/>
    <w:rsid w:val="00114488"/>
    <w:rsid w:val="00362587"/>
    <w:rsid w:val="004328E8"/>
    <w:rsid w:val="00473AEC"/>
    <w:rsid w:val="004B3CD7"/>
    <w:rsid w:val="004C7DEA"/>
    <w:rsid w:val="005369AF"/>
    <w:rsid w:val="0055617F"/>
    <w:rsid w:val="005D3B38"/>
    <w:rsid w:val="00806BD0"/>
    <w:rsid w:val="009D39B5"/>
    <w:rsid w:val="00D1732E"/>
    <w:rsid w:val="00DA4EA2"/>
    <w:rsid w:val="00DC3B57"/>
    <w:rsid w:val="00EE7DBE"/>
    <w:rsid w:val="00F910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FE466"/>
  <w15:docId w15:val="{B98D92E2-24A2-4951-87C9-A360043D1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zh-CN"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ro-RO"/>
    </w:rPr>
  </w:style>
  <w:style w:type="paragraph" w:styleId="1">
    <w:name w:val="heading 1"/>
    <w:basedOn w:val="a"/>
    <w:next w:val="a"/>
    <w:uiPriority w:val="9"/>
    <w:qFormat/>
    <w:pPr>
      <w:pBdr>
        <w:top w:val="nil"/>
        <w:left w:val="nil"/>
        <w:bottom w:val="nil"/>
        <w:right w:val="nil"/>
        <w:between w:val="nil"/>
      </w:pBdr>
      <w:spacing w:before="240" w:after="240"/>
      <w:outlineLvl w:val="0"/>
    </w:pPr>
    <w:rPr>
      <w:b/>
      <w:bCs/>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bCs/>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bCs/>
      <w:sz w:val="28"/>
      <w:szCs w:val="28"/>
    </w:rPr>
  </w:style>
  <w:style w:type="paragraph" w:styleId="4">
    <w:name w:val="heading 4"/>
    <w:basedOn w:val="a"/>
    <w:next w:val="a"/>
    <w:uiPriority w:val="9"/>
    <w:unhideWhenUsed/>
    <w:qFormat/>
    <w:pPr>
      <w:pBdr>
        <w:top w:val="nil"/>
        <w:left w:val="nil"/>
        <w:bottom w:val="nil"/>
        <w:right w:val="nil"/>
        <w:between w:val="nil"/>
      </w:pBdr>
      <w:spacing w:before="255" w:after="255"/>
      <w:outlineLvl w:val="3"/>
    </w:pPr>
    <w:rPr>
      <w:b/>
      <w:bCs/>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5">
    <w:name w:val="Balloon Text"/>
    <w:basedOn w:val="a"/>
    <w:link w:val="a6"/>
    <w:uiPriority w:val="99"/>
    <w:semiHidden/>
    <w:unhideWhenUsed/>
    <w:rsid w:val="004B3CD7"/>
    <w:rPr>
      <w:rFonts w:ascii="Segoe UI" w:hAnsi="Segoe UI" w:cs="Segoe UI"/>
      <w:sz w:val="18"/>
      <w:szCs w:val="18"/>
    </w:rPr>
  </w:style>
  <w:style w:type="character" w:customStyle="1" w:styleId="a6">
    <w:name w:val="Текст выноски Знак"/>
    <w:basedOn w:val="a0"/>
    <w:link w:val="a5"/>
    <w:uiPriority w:val="99"/>
    <w:semiHidden/>
    <w:rsid w:val="004B3CD7"/>
    <w:rPr>
      <w:rFonts w:ascii="Segoe UI" w:hAnsi="Segoe UI" w:cs="Segoe UI"/>
      <w:sz w:val="18"/>
      <w:szCs w:val="18"/>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1258</Words>
  <Characters>7172</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Primlex</dc:creator>
  <cp:lastModifiedBy>Admin</cp:lastModifiedBy>
  <cp:revision>13</cp:revision>
  <cp:lastPrinted>2026-01-28T07:50:00Z</cp:lastPrinted>
  <dcterms:created xsi:type="dcterms:W3CDTF">2025-11-26T08:59:00Z</dcterms:created>
  <dcterms:modified xsi:type="dcterms:W3CDTF">2026-01-28T07:51:00Z</dcterms:modified>
</cp:coreProperties>
</file>