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4"/>
        <w:gridCol w:w="660"/>
        <w:gridCol w:w="758"/>
        <w:gridCol w:w="4716"/>
      </w:tblGrid>
      <w:tr w:rsidR="007B1B4A" w:rsidRPr="00692F67" w14:paraId="798275D3" w14:textId="77777777" w:rsidTr="00E150A0">
        <w:trPr>
          <w:cantSplit/>
          <w:trHeight w:val="1558"/>
        </w:trPr>
        <w:tc>
          <w:tcPr>
            <w:tcW w:w="4536" w:type="dxa"/>
          </w:tcPr>
          <w:p w14:paraId="372D52E4" w14:textId="77777777" w:rsidR="007B1B4A" w:rsidRPr="00692F67" w:rsidRDefault="007B1B4A" w:rsidP="00E150A0">
            <w:pPr>
              <w:pStyle w:val="FR2"/>
              <w:tabs>
                <w:tab w:val="left" w:pos="-392"/>
              </w:tabs>
              <w:spacing w:before="0" w:line="240" w:lineRule="auto"/>
              <w:ind w:left="0" w:right="-108"/>
              <w:rPr>
                <w:rFonts w:ascii="Times New Roman" w:hAnsi="Times New Roman"/>
                <w:b/>
                <w:sz w:val="25"/>
                <w:szCs w:val="25"/>
                <w:lang w:val="ro-MD" w:eastAsia="zh-CN"/>
              </w:rPr>
            </w:pPr>
          </w:p>
          <w:p w14:paraId="60D1CBD1" w14:textId="77777777" w:rsidR="007B1B4A" w:rsidRPr="00692F67" w:rsidRDefault="007B1B4A" w:rsidP="00E150A0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o-MD" w:eastAsia="zh-CN"/>
              </w:rPr>
            </w:pPr>
          </w:p>
          <w:p w14:paraId="6B850CB4" w14:textId="77777777" w:rsidR="007B1B4A" w:rsidRPr="00692F67" w:rsidRDefault="007B1B4A" w:rsidP="00E150A0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  <w:lang w:val="ro-MD" w:eastAsia="zh-CN"/>
              </w:rPr>
            </w:pPr>
            <w:r w:rsidRPr="00692F67">
              <w:rPr>
                <w:rFonts w:ascii="Times New Roman" w:hAnsi="Times New Roman"/>
                <w:b/>
                <w:sz w:val="25"/>
                <w:szCs w:val="25"/>
                <w:lang w:val="ro-MD"/>
              </w:rPr>
              <w:t>CONSILIUL</w:t>
            </w:r>
            <w:r w:rsidRPr="00692F67">
              <w:rPr>
                <w:rFonts w:ascii="Times New Roman" w:hAnsi="Times New Roman"/>
                <w:b/>
                <w:sz w:val="25"/>
                <w:szCs w:val="25"/>
                <w:lang w:val="ro-MD" w:eastAsia="zh-CN"/>
              </w:rPr>
              <w:t xml:space="preserve"> ORĂŞENESC</w:t>
            </w:r>
          </w:p>
          <w:p w14:paraId="6A45584A" w14:textId="77777777" w:rsidR="007B1B4A" w:rsidRPr="00692F67" w:rsidRDefault="007B1B4A" w:rsidP="00E150A0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  <w:lang w:val="ro-MD" w:eastAsia="zh-CN"/>
              </w:rPr>
            </w:pPr>
            <w:r w:rsidRPr="00692F67">
              <w:rPr>
                <w:rFonts w:ascii="Times New Roman" w:hAnsi="Times New Roman"/>
                <w:b/>
                <w:sz w:val="25"/>
                <w:szCs w:val="25"/>
                <w:lang w:val="ro-MD" w:eastAsia="zh-CN"/>
              </w:rPr>
              <w:t>ANENII NOI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0158F550" w14:textId="77777777" w:rsidR="007B1B4A" w:rsidRPr="00692F67" w:rsidRDefault="007B1B4A" w:rsidP="00E150A0">
            <w:pPr>
              <w:ind w:left="175" w:right="176" w:hanging="141"/>
              <w:jc w:val="center"/>
              <w:rPr>
                <w:b/>
                <w:lang w:val="ro-MD" w:eastAsia="zh-CN"/>
              </w:rPr>
            </w:pPr>
            <w:r w:rsidRPr="00692F67">
              <w:rPr>
                <w:noProof/>
              </w:rPr>
              <w:drawing>
                <wp:inline distT="0" distB="0" distL="0" distR="0" wp14:anchorId="4AA95255" wp14:editId="5CC85879">
                  <wp:extent cx="752475" cy="1009650"/>
                  <wp:effectExtent l="19050" t="0" r="9525" b="0"/>
                  <wp:docPr id="10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7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4CC7BD27" w14:textId="77777777" w:rsidR="007B1B4A" w:rsidRPr="00692F67" w:rsidRDefault="007B1B4A" w:rsidP="00E150A0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o-MD"/>
              </w:rPr>
            </w:pPr>
          </w:p>
          <w:p w14:paraId="25B058C3" w14:textId="77777777" w:rsidR="007B1B4A" w:rsidRPr="00692F67" w:rsidRDefault="007B1B4A" w:rsidP="00E150A0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o-MD"/>
              </w:rPr>
            </w:pPr>
          </w:p>
          <w:p w14:paraId="7949FCBD" w14:textId="77777777" w:rsidR="007B1B4A" w:rsidRPr="00692F67" w:rsidRDefault="007B1B4A" w:rsidP="00E150A0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rPr>
                <w:rFonts w:ascii="Times New Roman" w:hAnsi="Times New Roman"/>
                <w:b/>
                <w:sz w:val="25"/>
                <w:szCs w:val="25"/>
                <w:lang w:val="ro-MD"/>
              </w:rPr>
            </w:pPr>
            <w:r w:rsidRPr="00692F67">
              <w:rPr>
                <w:rFonts w:ascii="Times New Roman" w:hAnsi="Times New Roman"/>
                <w:b/>
                <w:sz w:val="25"/>
                <w:szCs w:val="25"/>
                <w:lang w:val="ro-MD"/>
              </w:rPr>
              <w:t xml:space="preserve">            ГОРОДСКОЙ СОВЕТ</w:t>
            </w:r>
          </w:p>
          <w:p w14:paraId="2671DEF0" w14:textId="77777777" w:rsidR="007B1B4A" w:rsidRPr="00692F67" w:rsidRDefault="007B1B4A" w:rsidP="00E150A0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rPr>
                <w:b/>
                <w:lang w:val="ro-MD" w:eastAsia="zh-CN"/>
              </w:rPr>
            </w:pPr>
            <w:r w:rsidRPr="00692F67">
              <w:rPr>
                <w:rFonts w:ascii="Times New Roman" w:hAnsi="Times New Roman"/>
                <w:b/>
                <w:sz w:val="25"/>
                <w:szCs w:val="25"/>
                <w:lang w:val="ro-MD"/>
              </w:rPr>
              <w:t xml:space="preserve">                 АНЕНИЙ НОЙ</w:t>
            </w:r>
          </w:p>
        </w:tc>
      </w:tr>
      <w:tr w:rsidR="007B1B4A" w:rsidRPr="00692F67" w14:paraId="50DF0432" w14:textId="77777777" w:rsidTr="00E150A0">
        <w:trPr>
          <w:cantSplit/>
          <w:trHeight w:val="620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1CEF1B49" w14:textId="1C3371DC" w:rsidR="007B1B4A" w:rsidRPr="00692F67" w:rsidRDefault="00164298" w:rsidP="00E150A0">
            <w:pPr>
              <w:pStyle w:val="1"/>
              <w:tabs>
                <w:tab w:val="left" w:pos="-392"/>
              </w:tabs>
              <w:spacing w:after="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ro-MD" w:eastAsia="zh-CN"/>
              </w:rPr>
            </w:pPr>
            <w:r w:rsidRPr="00692F67">
              <w:rPr>
                <w:noProof/>
                <w:lang w:val="ru-RU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0" allowOverlap="1" wp14:anchorId="0CF712BF" wp14:editId="53C3DE49">
                      <wp:simplePos x="0" y="0"/>
                      <wp:positionH relativeFrom="column">
                        <wp:posOffset>-570230</wp:posOffset>
                      </wp:positionH>
                      <wp:positionV relativeFrom="paragraph">
                        <wp:posOffset>405129</wp:posOffset>
                      </wp:positionV>
                      <wp:extent cx="6598920" cy="0"/>
                      <wp:effectExtent l="0" t="19050" r="3048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98920" cy="0"/>
                              </a:xfrm>
                              <a:prstGeom prst="line">
                                <a:avLst/>
                              </a:prstGeom>
                              <a:ln w="57150" cap="flat" cmpd="thinThick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3093407" id="Прямая соединительная линия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4.9pt,31.9pt" to="474.7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" o:allowincell="f" strokeweight="4.5pt">
                      <v:stroke linestyle="thinThick"/>
                      <o:lock v:ext="edit" shapetype="f"/>
                    </v:line>
                  </w:pict>
                </mc:Fallback>
              </mc:AlternateContent>
            </w:r>
            <w:r w:rsidR="007B1B4A" w:rsidRPr="00692F67">
              <w:rPr>
                <w:rFonts w:ascii="Times New Roman" w:hAnsi="Times New Roman"/>
                <w:b w:val="0"/>
                <w:sz w:val="18"/>
                <w:szCs w:val="18"/>
                <w:lang w:val="ro-MD" w:eastAsia="zh-CN"/>
              </w:rPr>
              <w:t>MD 6501 or. Anenii Noi, str. Suvorov, 6</w:t>
            </w:r>
          </w:p>
          <w:p w14:paraId="1BF68E46" w14:textId="77777777" w:rsidR="007B1B4A" w:rsidRPr="00692F67" w:rsidRDefault="007B1B4A" w:rsidP="00E150A0">
            <w:pPr>
              <w:tabs>
                <w:tab w:val="left" w:pos="-675"/>
              </w:tabs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692F67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            </w:t>
            </w:r>
            <w:r w:rsidRPr="00692F67">
              <w:rPr>
                <w:rFonts w:ascii="Times New Roman" w:hAnsi="Times New Roman"/>
                <w:sz w:val="18"/>
                <w:szCs w:val="18"/>
                <w:lang w:val="ro-MD" w:eastAsia="zh-CN"/>
              </w:rPr>
              <w:t xml:space="preserve"> tel/fax 026522108, </w:t>
            </w:r>
            <w:r w:rsidRPr="00692F67">
              <w:rPr>
                <w:rFonts w:ascii="Times New Roman" w:hAnsi="Times New Roman"/>
                <w:sz w:val="18"/>
                <w:szCs w:val="18"/>
                <w:lang w:val="ro-MD"/>
              </w:rPr>
              <w:t>consiliulorasenesc@gmail.com</w:t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CBCC33C" w14:textId="77777777" w:rsidR="007B1B4A" w:rsidRPr="00692F67" w:rsidRDefault="007B1B4A" w:rsidP="00E150A0">
            <w:pPr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</w:p>
        </w:tc>
        <w:tc>
          <w:tcPr>
            <w:tcW w:w="5475" w:type="dxa"/>
            <w:gridSpan w:val="2"/>
            <w:hideMark/>
          </w:tcPr>
          <w:p w14:paraId="509AAA4A" w14:textId="77777777" w:rsidR="007B1B4A" w:rsidRPr="00692F67" w:rsidRDefault="007B1B4A" w:rsidP="00E150A0">
            <w:pPr>
              <w:pStyle w:val="1"/>
              <w:spacing w:after="0"/>
              <w:ind w:left="-391" w:firstLine="142"/>
              <w:jc w:val="center"/>
              <w:rPr>
                <w:rFonts w:ascii="Times New Roman" w:hAnsi="Times New Roman"/>
                <w:b w:val="0"/>
                <w:sz w:val="18"/>
                <w:szCs w:val="18"/>
                <w:lang w:val="ro-MD" w:eastAsia="zh-CN"/>
              </w:rPr>
            </w:pPr>
            <w:r w:rsidRPr="00692F67">
              <w:rPr>
                <w:rFonts w:ascii="Times New Roman" w:hAnsi="Times New Roman"/>
                <w:b w:val="0"/>
                <w:sz w:val="18"/>
                <w:szCs w:val="18"/>
                <w:lang w:val="ro-MD" w:eastAsia="zh-CN"/>
              </w:rPr>
              <w:t xml:space="preserve">MD </w:t>
            </w:r>
            <w:r w:rsidRPr="00692F67">
              <w:rPr>
                <w:rFonts w:ascii="Times New Roman" w:hAnsi="Times New Roman"/>
                <w:b w:val="0"/>
                <w:sz w:val="18"/>
                <w:szCs w:val="18"/>
                <w:lang w:val="ro-MD"/>
              </w:rPr>
              <w:t>6501, г</w:t>
            </w:r>
            <w:r w:rsidRPr="00692F67">
              <w:rPr>
                <w:rFonts w:ascii="Times New Roman" w:hAnsi="Times New Roman"/>
                <w:b w:val="0"/>
                <w:sz w:val="18"/>
                <w:szCs w:val="18"/>
                <w:lang w:val="ro-MD" w:eastAsia="zh-CN"/>
              </w:rPr>
              <w:t>.</w:t>
            </w:r>
            <w:r w:rsidRPr="00692F67">
              <w:rPr>
                <w:rFonts w:ascii="Times New Roman" w:hAnsi="Times New Roman"/>
                <w:b w:val="0"/>
                <w:sz w:val="18"/>
                <w:szCs w:val="18"/>
                <w:lang w:val="ro-MD"/>
              </w:rPr>
              <w:t>Анений Ной</w:t>
            </w:r>
            <w:r w:rsidRPr="00692F67">
              <w:rPr>
                <w:rFonts w:ascii="Times New Roman" w:hAnsi="Times New Roman"/>
                <w:b w:val="0"/>
                <w:sz w:val="18"/>
                <w:szCs w:val="18"/>
                <w:lang w:val="ro-MD" w:eastAsia="zh-CN"/>
              </w:rPr>
              <w:t>, ул.</w:t>
            </w:r>
            <w:r w:rsidRPr="00692F67">
              <w:rPr>
                <w:rFonts w:ascii="Times New Roman" w:hAnsi="Times New Roman"/>
                <w:b w:val="0"/>
                <w:sz w:val="18"/>
                <w:szCs w:val="18"/>
                <w:lang w:val="ro-MD"/>
              </w:rPr>
              <w:t>Суворов</w:t>
            </w:r>
            <w:r w:rsidRPr="00692F67">
              <w:rPr>
                <w:rFonts w:ascii="Times New Roman" w:hAnsi="Times New Roman"/>
                <w:b w:val="0"/>
                <w:sz w:val="18"/>
                <w:szCs w:val="18"/>
                <w:lang w:val="ro-MD" w:eastAsia="zh-CN"/>
              </w:rPr>
              <w:t xml:space="preserve">, </w:t>
            </w:r>
            <w:r w:rsidRPr="00692F67">
              <w:rPr>
                <w:rFonts w:ascii="Times New Roman" w:hAnsi="Times New Roman"/>
                <w:b w:val="0"/>
                <w:sz w:val="18"/>
                <w:szCs w:val="18"/>
                <w:lang w:val="ro-MD"/>
              </w:rPr>
              <w:t>6</w:t>
            </w:r>
          </w:p>
          <w:p w14:paraId="5883BC63" w14:textId="77777777" w:rsidR="007B1B4A" w:rsidRPr="00692F67" w:rsidRDefault="007B1B4A" w:rsidP="00E150A0">
            <w:pPr>
              <w:ind w:left="-391" w:firstLine="142"/>
              <w:jc w:val="center"/>
              <w:rPr>
                <w:rFonts w:ascii="Times New Roman" w:hAnsi="Times New Roman"/>
                <w:sz w:val="18"/>
                <w:szCs w:val="18"/>
                <w:lang w:val="ro-MD"/>
              </w:rPr>
            </w:pPr>
            <w:r w:rsidRPr="00692F67">
              <w:rPr>
                <w:rFonts w:ascii="Times New Roman" w:hAnsi="Times New Roman"/>
                <w:sz w:val="18"/>
                <w:szCs w:val="18"/>
                <w:lang w:val="ro-MD" w:eastAsia="zh-CN"/>
              </w:rPr>
              <w:t xml:space="preserve"> тел/факс </w:t>
            </w:r>
            <w:r w:rsidRPr="00692F67">
              <w:rPr>
                <w:rFonts w:ascii="Times New Roman" w:hAnsi="Times New Roman"/>
                <w:sz w:val="18"/>
                <w:szCs w:val="18"/>
                <w:lang w:val="ro-MD"/>
              </w:rPr>
              <w:t>026522108,consiliulorasenesc@gmail.com</w:t>
            </w:r>
          </w:p>
        </w:tc>
      </w:tr>
    </w:tbl>
    <w:p w14:paraId="16B0D107" w14:textId="77777777" w:rsidR="007B1B4A" w:rsidRPr="00692F67" w:rsidRDefault="007B1B4A" w:rsidP="007B1B4A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 w:rsidRPr="00692F67">
        <w:rPr>
          <w:rFonts w:ascii="Times New Roman" w:hAnsi="Times New Roman"/>
          <w:sz w:val="24"/>
          <w:szCs w:val="24"/>
          <w:lang w:val="ro-MD"/>
        </w:rPr>
        <w:t xml:space="preserve">                                                                                                                                    </w:t>
      </w:r>
    </w:p>
    <w:p w14:paraId="184FAB5F" w14:textId="5E7A4BCC" w:rsidR="007B1B4A" w:rsidRPr="00692F67" w:rsidRDefault="007B1B4A" w:rsidP="007B1B4A">
      <w:pPr>
        <w:tabs>
          <w:tab w:val="left" w:pos="7517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 w:rsidRPr="00692F67">
        <w:rPr>
          <w:rFonts w:ascii="Times New Roman" w:hAnsi="Times New Roman"/>
          <w:b/>
          <w:sz w:val="24"/>
          <w:szCs w:val="24"/>
          <w:lang w:val="ro-MD"/>
        </w:rPr>
        <w:tab/>
        <w:t xml:space="preserve">PROIECT nr. </w:t>
      </w:r>
      <w:r w:rsidR="00FE675B">
        <w:rPr>
          <w:rFonts w:ascii="Times New Roman" w:hAnsi="Times New Roman"/>
          <w:b/>
          <w:sz w:val="24"/>
          <w:szCs w:val="24"/>
          <w:lang w:val="ro-MD"/>
        </w:rPr>
        <w:t>19</w:t>
      </w:r>
    </w:p>
    <w:p w14:paraId="436E2D55" w14:textId="77777777" w:rsidR="007B1B4A" w:rsidRPr="00692F67" w:rsidRDefault="007B1B4A" w:rsidP="007B1B4A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ro-MD"/>
        </w:rPr>
      </w:pPr>
      <w:r w:rsidRPr="00692F67">
        <w:rPr>
          <w:rFonts w:ascii="Times New Roman" w:hAnsi="Times New Roman"/>
          <w:sz w:val="24"/>
          <w:szCs w:val="24"/>
          <w:lang w:val="ro-MD"/>
        </w:rPr>
        <w:t xml:space="preserve">                                                                  </w:t>
      </w:r>
      <w:r w:rsidRPr="00692F67">
        <w:rPr>
          <w:rFonts w:ascii="Times New Roman" w:hAnsi="Times New Roman"/>
          <w:b/>
          <w:sz w:val="24"/>
          <w:szCs w:val="24"/>
          <w:lang w:val="ro-MD"/>
        </w:rPr>
        <w:t xml:space="preserve">DECIZIE nr. 1/__                                            </w:t>
      </w:r>
    </w:p>
    <w:p w14:paraId="74CDFD34" w14:textId="493725A2" w:rsidR="007B1B4A" w:rsidRPr="00692F67" w:rsidRDefault="007B1B4A" w:rsidP="00E64D3E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  <w:lang w:val="ro-MD"/>
        </w:rPr>
      </w:pPr>
      <w:r w:rsidRPr="00692F67">
        <w:rPr>
          <w:rFonts w:ascii="Times New Roman" w:hAnsi="Times New Roman"/>
          <w:b/>
          <w:sz w:val="24"/>
          <w:szCs w:val="24"/>
          <w:lang w:val="ro-MD"/>
        </w:rPr>
        <w:t xml:space="preserve">                                         </w:t>
      </w:r>
      <w:r w:rsidR="00FE675B">
        <w:rPr>
          <w:rFonts w:ascii="Times New Roman" w:hAnsi="Times New Roman"/>
          <w:b/>
          <w:sz w:val="24"/>
          <w:szCs w:val="24"/>
          <w:lang w:val="ro-MD"/>
        </w:rPr>
        <w:t xml:space="preserve">                         din __ianuarie</w:t>
      </w:r>
      <w:r w:rsidRPr="00692F67">
        <w:rPr>
          <w:rFonts w:ascii="Times New Roman" w:hAnsi="Times New Roman"/>
          <w:b/>
          <w:sz w:val="24"/>
          <w:szCs w:val="24"/>
          <w:lang w:val="ro-MD"/>
        </w:rPr>
        <w:t xml:space="preserve"> 202</w:t>
      </w:r>
      <w:r w:rsidR="00BA3EDD" w:rsidRPr="00692F67">
        <w:rPr>
          <w:rFonts w:ascii="Times New Roman" w:hAnsi="Times New Roman"/>
          <w:b/>
          <w:sz w:val="24"/>
          <w:szCs w:val="24"/>
          <w:lang w:val="ro-MD"/>
        </w:rPr>
        <w:t>6</w:t>
      </w:r>
    </w:p>
    <w:p w14:paraId="1D77A03D" w14:textId="77777777" w:rsidR="007B1B4A" w:rsidRPr="00692F67" w:rsidRDefault="007B1B4A" w:rsidP="007B1B4A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</w:p>
    <w:p w14:paraId="114B10D1" w14:textId="77777777" w:rsidR="007B1B4A" w:rsidRPr="00692F67" w:rsidRDefault="007B1B4A" w:rsidP="007B1B4A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 w:rsidRPr="00692F67">
        <w:rPr>
          <w:rFonts w:ascii="Times New Roman" w:hAnsi="Times New Roman"/>
          <w:b/>
          <w:sz w:val="24"/>
          <w:szCs w:val="24"/>
          <w:lang w:val="ro-MD"/>
        </w:rPr>
        <w:t>Cu privire la tăierea şi curăţirea sanitară</w:t>
      </w:r>
    </w:p>
    <w:p w14:paraId="07D0CE70" w14:textId="77777777" w:rsidR="007B1B4A" w:rsidRPr="00692F67" w:rsidRDefault="007B1B4A" w:rsidP="007B1B4A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 w:rsidRPr="00692F67">
        <w:rPr>
          <w:rFonts w:ascii="Times New Roman" w:hAnsi="Times New Roman"/>
          <w:b/>
          <w:sz w:val="24"/>
          <w:szCs w:val="24"/>
          <w:lang w:val="ro-MD"/>
        </w:rPr>
        <w:t>a arborilor şi arbuştilor din spaţiile verzi</w:t>
      </w:r>
    </w:p>
    <w:p w14:paraId="708C4E1D" w14:textId="77777777" w:rsidR="007B1B4A" w:rsidRPr="00692F67" w:rsidRDefault="007B1B4A" w:rsidP="007B1B4A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 w:rsidRPr="00692F67">
        <w:rPr>
          <w:rFonts w:ascii="Times New Roman" w:hAnsi="Times New Roman"/>
          <w:b/>
          <w:sz w:val="24"/>
          <w:szCs w:val="24"/>
          <w:lang w:val="ro-MD"/>
        </w:rPr>
        <w:t>proprietate publică a oraşului Anenii Noi</w:t>
      </w:r>
    </w:p>
    <w:p w14:paraId="519DADEA" w14:textId="77777777" w:rsidR="007B1B4A" w:rsidRPr="00692F67" w:rsidRDefault="007B1B4A" w:rsidP="007B1B4A">
      <w:pPr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</w:p>
    <w:p w14:paraId="2925BBC2" w14:textId="29CA3E12" w:rsidR="007B1B4A" w:rsidRPr="00692F67" w:rsidRDefault="007B1B4A" w:rsidP="007B1B4A">
      <w:pPr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  <w:r w:rsidRPr="00692F67">
        <w:rPr>
          <w:rFonts w:ascii="Times New Roman" w:hAnsi="Times New Roman"/>
          <w:sz w:val="24"/>
          <w:szCs w:val="24"/>
          <w:lang w:val="ro-MD"/>
        </w:rPr>
        <w:t xml:space="preserve">     În temeiul art. 14alin. (2), lit j</w:t>
      </w:r>
      <w:r w:rsidRPr="00692F67">
        <w:rPr>
          <w:rFonts w:ascii="Times New Roman" w:hAnsi="Times New Roman"/>
          <w:sz w:val="24"/>
          <w:szCs w:val="24"/>
          <w:vertAlign w:val="superscript"/>
          <w:lang w:val="ro-MD"/>
        </w:rPr>
        <w:t>1</w:t>
      </w:r>
      <w:r w:rsidRPr="00692F67">
        <w:rPr>
          <w:rFonts w:ascii="Times New Roman" w:hAnsi="Times New Roman"/>
          <w:sz w:val="24"/>
          <w:szCs w:val="24"/>
          <w:lang w:val="ro-MD"/>
        </w:rPr>
        <w:t>) al Legii nr. 436/2006 privind administrația publică locală; art. 26, 26</w:t>
      </w:r>
      <w:r w:rsidRPr="00692F67">
        <w:rPr>
          <w:rFonts w:ascii="Times New Roman" w:hAnsi="Times New Roman"/>
          <w:sz w:val="24"/>
          <w:szCs w:val="24"/>
          <w:vertAlign w:val="superscript"/>
          <w:lang w:val="ro-MD"/>
        </w:rPr>
        <w:t xml:space="preserve">1 </w:t>
      </w:r>
      <w:r w:rsidRPr="00692F67">
        <w:rPr>
          <w:rFonts w:ascii="Times New Roman" w:hAnsi="Times New Roman"/>
          <w:sz w:val="24"/>
          <w:szCs w:val="24"/>
          <w:lang w:val="ro-MD"/>
        </w:rPr>
        <w:t>ale Legii 239/2007renului vegetal; preved</w:t>
      </w:r>
      <w:r w:rsidR="0027709B" w:rsidRPr="00692F67">
        <w:rPr>
          <w:rFonts w:ascii="Times New Roman" w:hAnsi="Times New Roman"/>
          <w:sz w:val="24"/>
          <w:szCs w:val="24"/>
          <w:lang w:val="ro-MD"/>
        </w:rPr>
        <w:t>e</w:t>
      </w:r>
      <w:r w:rsidRPr="00692F67">
        <w:rPr>
          <w:rFonts w:ascii="Times New Roman" w:hAnsi="Times New Roman"/>
          <w:sz w:val="24"/>
          <w:szCs w:val="24"/>
          <w:lang w:val="ro-MD"/>
        </w:rPr>
        <w:t xml:space="preserve">rilor Legii nr. 591/1999 cu privire la </w:t>
      </w:r>
      <w:r w:rsidR="00E64D3E" w:rsidRPr="00692F67">
        <w:rPr>
          <w:rFonts w:ascii="Times New Roman" w:hAnsi="Times New Roman"/>
          <w:sz w:val="24"/>
          <w:szCs w:val="24"/>
          <w:lang w:val="ro-MD"/>
        </w:rPr>
        <w:t>spațiile</w:t>
      </w:r>
      <w:r w:rsidRPr="00692F67">
        <w:rPr>
          <w:rFonts w:ascii="Times New Roman" w:hAnsi="Times New Roman"/>
          <w:sz w:val="24"/>
          <w:szCs w:val="24"/>
          <w:lang w:val="ro-MD"/>
        </w:rPr>
        <w:t xml:space="preserve"> verzi ale </w:t>
      </w:r>
      <w:r w:rsidR="00E64D3E" w:rsidRPr="00692F67">
        <w:rPr>
          <w:rFonts w:ascii="Times New Roman" w:hAnsi="Times New Roman"/>
          <w:sz w:val="24"/>
          <w:szCs w:val="24"/>
          <w:lang w:val="ro-MD"/>
        </w:rPr>
        <w:t>localităților</w:t>
      </w:r>
      <w:r w:rsidRPr="00692F67">
        <w:rPr>
          <w:rFonts w:ascii="Times New Roman" w:hAnsi="Times New Roman"/>
          <w:sz w:val="24"/>
          <w:szCs w:val="24"/>
          <w:lang w:val="ro-MD"/>
        </w:rPr>
        <w:t xml:space="preserve"> urbane şi rurale; art. 118-126 Codul administrativ al RM nr. 116/2018; Regulamentul cu privire la autorizarea tăierilor în fondul forestier şi vegetaţia forestieră din afara fondului forestier, aprobat prin HG nr. 27/2004; art. 1, art.9 al Legii RM nr. 523/1999 , cu privire la proprietatea publică a unităţilor administrativ-terito</w:t>
      </w:r>
      <w:r w:rsidR="0027709B" w:rsidRPr="00692F67">
        <w:rPr>
          <w:rFonts w:ascii="Times New Roman" w:hAnsi="Times New Roman"/>
          <w:sz w:val="24"/>
          <w:szCs w:val="24"/>
          <w:lang w:val="ro-MD"/>
        </w:rPr>
        <w:t xml:space="preserve">riale; </w:t>
      </w:r>
      <w:r w:rsidRPr="00692F67">
        <w:rPr>
          <w:rFonts w:ascii="Times New Roman" w:hAnsi="Times New Roman"/>
          <w:sz w:val="24"/>
          <w:szCs w:val="24"/>
          <w:lang w:val="ro-MD"/>
        </w:rPr>
        <w:t>în scopul respectării normelor sanitare şi aplicării măsurilor de îmbunătăţire a vegetaţiei forestiere în or. Anenii Noi; în baza demersurilor instituţiilor publice şi a locuitorilor oraşului, privind defrişarea arborilor uscaţi</w:t>
      </w:r>
      <w:r w:rsidR="00BA3EDD" w:rsidRPr="00692F67">
        <w:rPr>
          <w:rFonts w:ascii="Times New Roman" w:hAnsi="Times New Roman"/>
          <w:sz w:val="24"/>
          <w:szCs w:val="24"/>
          <w:lang w:val="ro-MD"/>
        </w:rPr>
        <w:t xml:space="preserve"> avînd în plan lucrări de amenajare și î</w:t>
      </w:r>
      <w:r w:rsidR="00E56F29" w:rsidRPr="00692F67">
        <w:rPr>
          <w:rFonts w:ascii="Times New Roman" w:hAnsi="Times New Roman"/>
          <w:sz w:val="24"/>
          <w:szCs w:val="24"/>
          <w:lang w:val="ro-MD"/>
        </w:rPr>
        <w:t>nverzire a orașului</w:t>
      </w:r>
      <w:r w:rsidRPr="00692F67">
        <w:rPr>
          <w:rFonts w:ascii="Times New Roman" w:hAnsi="Times New Roman"/>
          <w:sz w:val="24"/>
          <w:szCs w:val="24"/>
          <w:lang w:val="ro-MD"/>
        </w:rPr>
        <w:t xml:space="preserve">, având avizele comisiilor consultative de specialitate, Consiliul orăşenesc Anenii Noi, </w:t>
      </w:r>
    </w:p>
    <w:p w14:paraId="27A0BB79" w14:textId="77777777" w:rsidR="007B1B4A" w:rsidRPr="00692F67" w:rsidRDefault="007B1B4A" w:rsidP="007B1B4A">
      <w:pPr>
        <w:spacing w:after="0"/>
        <w:jc w:val="both"/>
        <w:rPr>
          <w:rFonts w:ascii="Times New Roman" w:hAnsi="Times New Roman"/>
          <w:sz w:val="24"/>
          <w:szCs w:val="24"/>
          <w:lang w:val="ro-MD"/>
        </w:rPr>
      </w:pPr>
    </w:p>
    <w:p w14:paraId="5C44DB0F" w14:textId="77777777" w:rsidR="007B1B4A" w:rsidRPr="00692F67" w:rsidRDefault="007B1B4A" w:rsidP="007B1B4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692F67">
        <w:rPr>
          <w:rFonts w:ascii="Times New Roman" w:hAnsi="Times New Roman"/>
          <w:b/>
          <w:sz w:val="24"/>
          <w:szCs w:val="24"/>
          <w:lang w:val="ro-MD"/>
        </w:rPr>
        <w:t xml:space="preserve">                                                            DECIDE:</w:t>
      </w:r>
    </w:p>
    <w:p w14:paraId="5894C0F0" w14:textId="77777777" w:rsidR="007B1B4A" w:rsidRPr="00692F67" w:rsidRDefault="007B1B4A" w:rsidP="007B1B4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o-MD"/>
        </w:rPr>
      </w:pPr>
    </w:p>
    <w:p w14:paraId="5DBAA601" w14:textId="77777777" w:rsidR="0027709B" w:rsidRPr="00692F67" w:rsidRDefault="007B1B4A" w:rsidP="00A83AC1">
      <w:pPr>
        <w:pStyle w:val="a3"/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ro-MD"/>
        </w:rPr>
      </w:pPr>
      <w:r w:rsidRPr="00692F67">
        <w:rPr>
          <w:rFonts w:ascii="Times New Roman" w:hAnsi="Times New Roman"/>
          <w:color w:val="000000"/>
          <w:sz w:val="24"/>
          <w:szCs w:val="24"/>
          <w:lang w:val="ro-MD"/>
        </w:rPr>
        <w:t>1. Consiliul orăşenesc Anenii Noi permite</w:t>
      </w:r>
      <w:r w:rsidR="00CB64B5" w:rsidRPr="00692F67">
        <w:rPr>
          <w:rFonts w:ascii="Times New Roman" w:hAnsi="Times New Roman"/>
          <w:color w:val="000000"/>
          <w:sz w:val="24"/>
          <w:szCs w:val="24"/>
          <w:lang w:val="ro-MD"/>
        </w:rPr>
        <w:t xml:space="preserve"> </w:t>
      </w:r>
      <w:r w:rsidRPr="00692F67">
        <w:rPr>
          <w:rFonts w:ascii="Times New Roman" w:hAnsi="Times New Roman"/>
          <w:color w:val="000000"/>
          <w:sz w:val="24"/>
          <w:szCs w:val="24"/>
          <w:lang w:val="ro-MD"/>
        </w:rPr>
        <w:t xml:space="preserve">tăierea şi curăţirea sanitară a arborilor şi arbuştilor din spaţiile verzi proprietate publică a oraşului Anenii Noi, conform </w:t>
      </w:r>
      <w:r w:rsidR="00533712" w:rsidRPr="00692F67">
        <w:rPr>
          <w:rFonts w:ascii="Times New Roman" w:hAnsi="Times New Roman"/>
          <w:color w:val="000000"/>
          <w:sz w:val="24"/>
          <w:szCs w:val="24"/>
          <w:lang w:val="ro-MD"/>
        </w:rPr>
        <w:t>anexei la prezenta decizie.</w:t>
      </w:r>
    </w:p>
    <w:p w14:paraId="5C7F6701" w14:textId="77777777" w:rsidR="00A83AC1" w:rsidRPr="00692F67" w:rsidRDefault="007B1B4A" w:rsidP="00A83AC1">
      <w:pPr>
        <w:pStyle w:val="a3"/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ro-MD"/>
        </w:rPr>
      </w:pPr>
      <w:r w:rsidRPr="00692F67">
        <w:rPr>
          <w:rFonts w:ascii="Times New Roman" w:hAnsi="Times New Roman"/>
          <w:color w:val="000000"/>
          <w:sz w:val="24"/>
          <w:szCs w:val="24"/>
          <w:lang w:val="ro-MD"/>
        </w:rPr>
        <w:t>2.</w:t>
      </w:r>
      <w:r w:rsidRPr="00692F67">
        <w:rPr>
          <w:rFonts w:ascii="Times New Roman" w:hAnsi="Times New Roman"/>
          <w:sz w:val="24"/>
          <w:szCs w:val="24"/>
          <w:lang w:val="ro-MD"/>
        </w:rPr>
        <w:t xml:space="preserve"> Masa lemnoasă obţinută în urma lucrărilor de tăiere şi curăţire sanitară a </w:t>
      </w:r>
      <w:r w:rsidRPr="00692F67">
        <w:rPr>
          <w:rFonts w:ascii="Times New Roman" w:hAnsi="Times New Roman"/>
          <w:color w:val="000000"/>
          <w:sz w:val="24"/>
          <w:szCs w:val="24"/>
          <w:lang w:val="ro-MD"/>
        </w:rPr>
        <w:t>arborilor şi arbuştilor din spaţiile verzi proprietate publică a oraşului Anenii Noi va fi luată la evidenţă contabilă conform prevederilor legislaţiei în vigoare.</w:t>
      </w:r>
    </w:p>
    <w:p w14:paraId="645C4182" w14:textId="219BC0B5" w:rsidR="007B1B4A" w:rsidRPr="00692F67" w:rsidRDefault="007B1B4A" w:rsidP="00E64D3E">
      <w:pPr>
        <w:pStyle w:val="a3"/>
        <w:spacing w:after="0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ro-MD"/>
        </w:rPr>
      </w:pPr>
      <w:r w:rsidRPr="00692F67">
        <w:rPr>
          <w:rFonts w:ascii="Times New Roman" w:hAnsi="Times New Roman"/>
          <w:sz w:val="24"/>
          <w:szCs w:val="24"/>
          <w:lang w:val="ro-MD"/>
        </w:rPr>
        <w:t xml:space="preserve">3. Cheltuielile ce ţin de tăierea şi curăţarea sanitară </w:t>
      </w:r>
      <w:r w:rsidR="00A83AC1" w:rsidRPr="00692F67">
        <w:rPr>
          <w:rFonts w:ascii="Times New Roman" w:hAnsi="Times New Roman"/>
          <w:sz w:val="24"/>
          <w:szCs w:val="24"/>
          <w:lang w:val="ro-MD"/>
        </w:rPr>
        <w:t xml:space="preserve">a </w:t>
      </w:r>
      <w:r w:rsidRPr="00692F67">
        <w:rPr>
          <w:rFonts w:ascii="Times New Roman" w:hAnsi="Times New Roman"/>
          <w:color w:val="000000"/>
          <w:sz w:val="24"/>
          <w:szCs w:val="24"/>
          <w:lang w:val="ro-MD"/>
        </w:rPr>
        <w:t>arborilor şi arbuştilor din spaţiile verzi</w:t>
      </w:r>
      <w:r w:rsidR="00A83AC1" w:rsidRPr="00692F67">
        <w:rPr>
          <w:rFonts w:ascii="Times New Roman" w:hAnsi="Times New Roman"/>
          <w:color w:val="000000"/>
          <w:sz w:val="24"/>
          <w:szCs w:val="24"/>
          <w:lang w:val="ro-MD"/>
        </w:rPr>
        <w:t xml:space="preserve"> </w:t>
      </w:r>
      <w:r w:rsidRPr="00692F67">
        <w:rPr>
          <w:rFonts w:ascii="Times New Roman" w:hAnsi="Times New Roman"/>
          <w:color w:val="000000"/>
          <w:sz w:val="24"/>
          <w:szCs w:val="24"/>
          <w:lang w:val="ro-MD"/>
        </w:rPr>
        <w:t>proprietate publică a oraşului Anenii Noi vor fi suportate din contul mijloacelor financiare prevăzute în bugetul oraşului.</w:t>
      </w:r>
    </w:p>
    <w:p w14:paraId="2F308A4A" w14:textId="3F2E0A4B" w:rsidR="00A83AC1" w:rsidRPr="00692F67" w:rsidRDefault="00A83AC1" w:rsidP="00E64D3E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92F67">
        <w:rPr>
          <w:rFonts w:ascii="Times New Roman" w:eastAsia="Times New Roman" w:hAnsi="Times New Roman" w:cs="Times New Roman"/>
          <w:sz w:val="24"/>
          <w:szCs w:val="24"/>
          <w:lang w:val="ro-MD"/>
        </w:rPr>
        <w:t>4. Prezenta decizie se aduce la cunoştinţă publică prin plasarea în Registrul de Stat al Actelor Locale, pe pag web şi panoul informativ al instituţiei.</w:t>
      </w:r>
    </w:p>
    <w:p w14:paraId="58A45E73" w14:textId="7CF4C406" w:rsidR="00A83AC1" w:rsidRPr="00692F67" w:rsidRDefault="00A83AC1" w:rsidP="00E64D3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92F67">
        <w:rPr>
          <w:rFonts w:ascii="Times New Roman" w:hAnsi="Times New Roman" w:cs="Times New Roman"/>
          <w:sz w:val="24"/>
          <w:szCs w:val="24"/>
          <w:lang w:val="ro-MD"/>
        </w:rPr>
        <w:t xml:space="preserve">5. Prezenta decizie, poate fi notificată autorității publice emitente de </w:t>
      </w:r>
      <w:r w:rsidR="0027709B" w:rsidRPr="00692F67">
        <w:rPr>
          <w:rFonts w:ascii="Times New Roman" w:hAnsi="Times New Roman" w:cs="Times New Roman"/>
          <w:sz w:val="24"/>
          <w:szCs w:val="24"/>
          <w:lang w:val="ro-MD"/>
        </w:rPr>
        <w:t>OTC</w:t>
      </w:r>
      <w:r w:rsidRPr="00692F67">
        <w:rPr>
          <w:rFonts w:ascii="Times New Roman" w:hAnsi="Times New Roman" w:cs="Times New Roman"/>
          <w:sz w:val="24"/>
          <w:szCs w:val="24"/>
          <w:lang w:val="ro-MD"/>
        </w:rPr>
        <w:t xml:space="preserve"> al Cancelariei de Stat în</w:t>
      </w:r>
      <w:r w:rsidR="0027709B" w:rsidRPr="00692F6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92F67">
        <w:rPr>
          <w:rFonts w:ascii="Times New Roman" w:hAnsi="Times New Roman" w:cs="Times New Roman"/>
          <w:sz w:val="24"/>
          <w:szCs w:val="24"/>
          <w:lang w:val="ro-MD"/>
        </w:rPr>
        <w:t>termen de 30 de zile de la data includerii actului în Registrul de stat al actelor locale.</w:t>
      </w:r>
    </w:p>
    <w:p w14:paraId="0047F237" w14:textId="461795C5" w:rsidR="00A83AC1" w:rsidRPr="00692F67" w:rsidRDefault="00A83AC1" w:rsidP="00E64D3E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92F67">
        <w:rPr>
          <w:rFonts w:ascii="Times New Roman" w:eastAsia="Times New Roman" w:hAnsi="Times New Roman" w:cs="Times New Roman"/>
          <w:sz w:val="24"/>
          <w:szCs w:val="24"/>
          <w:lang w:val="ro-MD"/>
        </w:rPr>
        <w:t>6. Prezenta decizie, poate fi contestată de persoana interesată, prin intermediul Judecătoriei A. Noi, sediul Central (or. A.</w:t>
      </w:r>
      <w:r w:rsidR="00E150A0" w:rsidRPr="00692F6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Noi, str. Mă</w:t>
      </w:r>
      <w:r w:rsidRPr="00692F67">
        <w:rPr>
          <w:rFonts w:ascii="Times New Roman" w:eastAsia="Times New Roman" w:hAnsi="Times New Roman" w:cs="Times New Roman"/>
          <w:sz w:val="24"/>
          <w:szCs w:val="24"/>
          <w:lang w:val="ro-MD"/>
        </w:rPr>
        <w:t>rțișor nr. 15), în termen de 30 de zile de la comunicare.</w:t>
      </w:r>
    </w:p>
    <w:p w14:paraId="6323C56D" w14:textId="77777777" w:rsidR="0027709B" w:rsidRPr="00692F67" w:rsidRDefault="00A83AC1" w:rsidP="00A83A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92F6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7. </w:t>
      </w:r>
      <w:r w:rsidR="0027709B" w:rsidRPr="00692F67">
        <w:rPr>
          <w:rFonts w:ascii="Times New Roman" w:eastAsia="Times New Roman" w:hAnsi="Times New Roman" w:cs="Times New Roman"/>
          <w:sz w:val="24"/>
          <w:szCs w:val="24"/>
          <w:lang w:val="ro-MD"/>
        </w:rPr>
        <w:t>Execut</w:t>
      </w:r>
      <w:r w:rsidR="00E150A0" w:rsidRPr="00692F67">
        <w:rPr>
          <w:rFonts w:ascii="Times New Roman" w:eastAsia="Times New Roman" w:hAnsi="Times New Roman" w:cs="Times New Roman"/>
          <w:sz w:val="24"/>
          <w:szCs w:val="24"/>
          <w:lang w:val="ro-MD"/>
        </w:rPr>
        <w:t>area prezentei decizii se pune î</w:t>
      </w:r>
      <w:r w:rsidR="0027709B" w:rsidRPr="00692F67">
        <w:rPr>
          <w:rFonts w:ascii="Times New Roman" w:eastAsia="Times New Roman" w:hAnsi="Times New Roman" w:cs="Times New Roman"/>
          <w:sz w:val="24"/>
          <w:szCs w:val="24"/>
          <w:lang w:val="ro-MD"/>
        </w:rPr>
        <w:t>n sarcina viceprimarului or. Anenii Noi, r</w:t>
      </w:r>
      <w:r w:rsidRPr="00692F6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esponsabil </w:t>
      </w:r>
      <w:r w:rsidR="0027709B" w:rsidRPr="00692F67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6E59CF32" w14:textId="77777777" w:rsidR="00A83AC1" w:rsidRPr="00692F67" w:rsidRDefault="00A83AC1" w:rsidP="00A83A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92F67">
        <w:rPr>
          <w:rFonts w:ascii="Times New Roman" w:eastAsia="Times New Roman" w:hAnsi="Times New Roman" w:cs="Times New Roman"/>
          <w:sz w:val="24"/>
          <w:szCs w:val="24"/>
          <w:lang w:val="ro-MD"/>
        </w:rPr>
        <w:t>8. Controlul asupra executării prezentei decizii se atribuie dlui Maţarin A., primar.</w:t>
      </w:r>
    </w:p>
    <w:p w14:paraId="066EAF46" w14:textId="77777777" w:rsidR="007B1B4A" w:rsidRPr="00692F67" w:rsidRDefault="007B1B4A" w:rsidP="007B1B4A">
      <w:pPr>
        <w:pStyle w:val="a3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</w:p>
    <w:p w14:paraId="5F46B884" w14:textId="77777777" w:rsidR="007B1B4A" w:rsidRPr="00692F67" w:rsidRDefault="007B1B4A" w:rsidP="007B1B4A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692F67">
        <w:rPr>
          <w:rFonts w:ascii="Times New Roman" w:hAnsi="Times New Roman"/>
          <w:b/>
          <w:sz w:val="24"/>
          <w:szCs w:val="24"/>
          <w:lang w:val="ro-MD"/>
        </w:rPr>
        <w:t xml:space="preserve">     Președintele ședinței:                                                                    </w:t>
      </w:r>
    </w:p>
    <w:p w14:paraId="3721809D" w14:textId="77777777" w:rsidR="007B1B4A" w:rsidRPr="00692F67" w:rsidRDefault="007B1B4A" w:rsidP="007B1B4A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  <w:lang w:val="ro-MD"/>
        </w:rPr>
      </w:pPr>
    </w:p>
    <w:p w14:paraId="1B4FC6A7" w14:textId="77777777" w:rsidR="007B1B4A" w:rsidRPr="00692F67" w:rsidRDefault="007B1B4A" w:rsidP="007B1B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692F67">
        <w:rPr>
          <w:rFonts w:ascii="Times New Roman" w:hAnsi="Times New Roman"/>
          <w:b/>
          <w:sz w:val="24"/>
          <w:szCs w:val="24"/>
          <w:lang w:val="ro-MD"/>
        </w:rPr>
        <w:t>Contrasemnează:</w:t>
      </w:r>
    </w:p>
    <w:p w14:paraId="5E84B04F" w14:textId="77777777" w:rsidR="007B1B4A" w:rsidRPr="00692F67" w:rsidRDefault="007B1B4A" w:rsidP="007B1B4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692F67">
        <w:rPr>
          <w:rFonts w:ascii="Times New Roman" w:hAnsi="Times New Roman"/>
          <w:b/>
          <w:sz w:val="24"/>
          <w:szCs w:val="24"/>
          <w:lang w:val="ro-MD"/>
        </w:rPr>
        <w:t>Secretara Consiliului orășenesc                                                     Rodica Melnic</w:t>
      </w:r>
    </w:p>
    <w:p w14:paraId="236CB705" w14:textId="77777777" w:rsidR="007B1B4A" w:rsidRPr="00692F67" w:rsidRDefault="007B1B4A" w:rsidP="007B1B4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</w:p>
    <w:p w14:paraId="1CB5F902" w14:textId="77777777" w:rsidR="007B1B4A" w:rsidRPr="00692F67" w:rsidRDefault="007B1B4A" w:rsidP="007B1B4A">
      <w:pPr>
        <w:spacing w:after="0" w:line="240" w:lineRule="auto"/>
        <w:rPr>
          <w:rFonts w:ascii="Times New Roman" w:hAnsi="Times New Roman"/>
          <w:sz w:val="20"/>
          <w:szCs w:val="20"/>
          <w:lang w:val="ro-MD"/>
        </w:rPr>
      </w:pPr>
    </w:p>
    <w:p w14:paraId="0C1E926E" w14:textId="77777777" w:rsidR="0027709B" w:rsidRPr="00692F67" w:rsidRDefault="0027709B" w:rsidP="007B1B4A">
      <w:pPr>
        <w:spacing w:after="0" w:line="240" w:lineRule="auto"/>
        <w:rPr>
          <w:rFonts w:ascii="Times New Roman" w:hAnsi="Times New Roman"/>
          <w:sz w:val="20"/>
          <w:szCs w:val="20"/>
          <w:lang w:val="ro-MD"/>
        </w:rPr>
      </w:pPr>
      <w:r w:rsidRPr="00692F67">
        <w:rPr>
          <w:rFonts w:ascii="Times New Roman" w:hAnsi="Times New Roman"/>
          <w:sz w:val="20"/>
          <w:szCs w:val="20"/>
          <w:lang w:val="ro-MD"/>
        </w:rPr>
        <w:t>Vizea</w:t>
      </w:r>
      <w:r w:rsidR="00E150A0" w:rsidRPr="00692F67">
        <w:rPr>
          <w:rFonts w:ascii="Times New Roman" w:hAnsi="Times New Roman"/>
          <w:sz w:val="20"/>
          <w:szCs w:val="20"/>
          <w:lang w:val="ro-MD"/>
        </w:rPr>
        <w:t xml:space="preserve">: Maţarin A.                         </w:t>
      </w:r>
      <w:r w:rsidR="00533712" w:rsidRPr="00692F67">
        <w:rPr>
          <w:rFonts w:ascii="Times New Roman" w:hAnsi="Times New Roman"/>
          <w:sz w:val="20"/>
          <w:szCs w:val="20"/>
          <w:lang w:val="ro-MD"/>
        </w:rPr>
        <w:t xml:space="preserve">                                    D. Ciur                                               </w:t>
      </w:r>
      <w:r w:rsidR="00E150A0" w:rsidRPr="00692F67">
        <w:rPr>
          <w:rFonts w:ascii="Times New Roman" w:hAnsi="Times New Roman"/>
          <w:sz w:val="20"/>
          <w:szCs w:val="20"/>
          <w:lang w:val="ro-MD"/>
        </w:rPr>
        <w:t xml:space="preserve">Faizulina A. </w:t>
      </w:r>
    </w:p>
    <w:p w14:paraId="0BE42B21" w14:textId="77777777" w:rsidR="0027709B" w:rsidRPr="00692F67" w:rsidRDefault="0027709B" w:rsidP="007B1B4A">
      <w:pPr>
        <w:spacing w:after="0" w:line="240" w:lineRule="auto"/>
        <w:rPr>
          <w:rFonts w:ascii="Times New Roman" w:hAnsi="Times New Roman"/>
          <w:sz w:val="20"/>
          <w:szCs w:val="20"/>
          <w:lang w:val="ro-MD"/>
        </w:rPr>
      </w:pPr>
    </w:p>
    <w:p w14:paraId="4B57480F" w14:textId="563AF7CF" w:rsidR="007B1B4A" w:rsidRPr="00692F67" w:rsidRDefault="007B1B4A" w:rsidP="007B1B4A">
      <w:pPr>
        <w:spacing w:after="0" w:line="240" w:lineRule="auto"/>
        <w:jc w:val="center"/>
        <w:rPr>
          <w:rFonts w:ascii="Times New Roman" w:hAnsi="Times New Roman"/>
          <w:lang w:val="ro-MD"/>
        </w:rPr>
      </w:pPr>
      <w:r w:rsidRPr="00692F67">
        <w:rPr>
          <w:rFonts w:ascii="Times New Roman" w:hAnsi="Times New Roman"/>
          <w:lang w:val="ro-MD"/>
        </w:rPr>
        <w:t xml:space="preserve">Votat:  pro -  </w:t>
      </w:r>
      <w:r w:rsidR="00E56F29" w:rsidRPr="00692F67">
        <w:rPr>
          <w:rFonts w:ascii="Times New Roman" w:hAnsi="Times New Roman"/>
          <w:lang w:val="ro-MD"/>
        </w:rPr>
        <w:t xml:space="preserve">  </w:t>
      </w:r>
      <w:r w:rsidRPr="00692F67">
        <w:rPr>
          <w:rFonts w:ascii="Times New Roman" w:hAnsi="Times New Roman"/>
          <w:lang w:val="ro-MD"/>
        </w:rPr>
        <w:t>, contra -</w:t>
      </w:r>
      <w:r w:rsidR="00E56F29" w:rsidRPr="00692F67">
        <w:rPr>
          <w:rFonts w:ascii="Times New Roman" w:hAnsi="Times New Roman"/>
          <w:lang w:val="ro-MD"/>
        </w:rPr>
        <w:t xml:space="preserve">     </w:t>
      </w:r>
      <w:r w:rsidRPr="00692F67">
        <w:rPr>
          <w:rFonts w:ascii="Times New Roman" w:hAnsi="Times New Roman"/>
          <w:lang w:val="ro-MD"/>
        </w:rPr>
        <w:t>, abţinut –</w:t>
      </w:r>
    </w:p>
    <w:p w14:paraId="6E7454B1" w14:textId="77777777" w:rsidR="005B5456" w:rsidRPr="00692F67" w:rsidRDefault="005B5456" w:rsidP="005B5456">
      <w:pPr>
        <w:rPr>
          <w:lang w:val="ro-MD"/>
        </w:rPr>
      </w:pPr>
    </w:p>
    <w:p w14:paraId="7FE2040E" w14:textId="77777777" w:rsidR="005B5456" w:rsidRPr="00692F67" w:rsidRDefault="005B5456" w:rsidP="005B5456">
      <w:pPr>
        <w:pStyle w:val="a9"/>
        <w:ind w:firstLine="680"/>
        <w:jc w:val="right"/>
        <w:rPr>
          <w:b/>
          <w:sz w:val="18"/>
          <w:szCs w:val="18"/>
          <w:lang w:val="ro-MD"/>
        </w:rPr>
      </w:pPr>
      <w:r w:rsidRPr="00692F67">
        <w:rPr>
          <w:b/>
          <w:sz w:val="18"/>
          <w:szCs w:val="18"/>
          <w:lang w:val="ro-MD"/>
        </w:rPr>
        <w:t>Anexa</w:t>
      </w:r>
    </w:p>
    <w:p w14:paraId="1CC293BC" w14:textId="77777777" w:rsidR="005B5456" w:rsidRPr="00692F67" w:rsidRDefault="005B5456" w:rsidP="005B5456">
      <w:pPr>
        <w:pStyle w:val="a9"/>
        <w:ind w:firstLine="680"/>
        <w:jc w:val="right"/>
        <w:rPr>
          <w:b/>
          <w:sz w:val="18"/>
          <w:szCs w:val="18"/>
          <w:lang w:val="ro-MD"/>
        </w:rPr>
      </w:pPr>
      <w:r w:rsidRPr="00692F67">
        <w:rPr>
          <w:b/>
          <w:sz w:val="18"/>
          <w:szCs w:val="18"/>
          <w:lang w:val="ro-MD"/>
        </w:rPr>
        <w:t>la Decizia Consiliului or. Anenii Noi</w:t>
      </w:r>
    </w:p>
    <w:p w14:paraId="6FAA5681" w14:textId="0288A5C4" w:rsidR="005B5456" w:rsidRPr="00692F67" w:rsidRDefault="005B5456" w:rsidP="005B5456">
      <w:pPr>
        <w:pStyle w:val="a9"/>
        <w:ind w:firstLine="680"/>
        <w:jc w:val="right"/>
        <w:rPr>
          <w:b/>
          <w:sz w:val="18"/>
          <w:szCs w:val="18"/>
          <w:lang w:val="ro-MD"/>
        </w:rPr>
      </w:pPr>
      <w:r w:rsidRPr="00692F67">
        <w:rPr>
          <w:b/>
          <w:sz w:val="18"/>
          <w:szCs w:val="18"/>
          <w:lang w:val="ro-MD"/>
        </w:rPr>
        <w:t>Nr. 01/__ din ______202</w:t>
      </w:r>
      <w:r w:rsidR="00E56F29" w:rsidRPr="00692F67">
        <w:rPr>
          <w:b/>
          <w:sz w:val="18"/>
          <w:szCs w:val="18"/>
          <w:lang w:val="ro-MD"/>
        </w:rPr>
        <w:t>6</w:t>
      </w:r>
    </w:p>
    <w:p w14:paraId="74C59071" w14:textId="77777777" w:rsidR="005B5456" w:rsidRPr="00692F67" w:rsidRDefault="005B5456" w:rsidP="005B5456">
      <w:pPr>
        <w:pStyle w:val="a9"/>
        <w:ind w:firstLine="680"/>
        <w:jc w:val="center"/>
        <w:rPr>
          <w:lang w:val="ro-MD"/>
        </w:rPr>
      </w:pPr>
    </w:p>
    <w:p w14:paraId="5A43295F" w14:textId="77777777" w:rsidR="005B5456" w:rsidRPr="00692F67" w:rsidRDefault="005B5456" w:rsidP="005B5456">
      <w:pPr>
        <w:pStyle w:val="a9"/>
        <w:ind w:firstLine="680"/>
        <w:jc w:val="center"/>
        <w:rPr>
          <w:sz w:val="24"/>
          <w:szCs w:val="24"/>
          <w:lang w:val="ro-MD"/>
        </w:rPr>
      </w:pPr>
      <w:r w:rsidRPr="00692F67">
        <w:rPr>
          <w:sz w:val="24"/>
          <w:szCs w:val="24"/>
          <w:lang w:val="ro-MD"/>
        </w:rPr>
        <w:t>Lista</w:t>
      </w:r>
      <w:r w:rsidRPr="00692F67">
        <w:rPr>
          <w:color w:val="000000"/>
          <w:sz w:val="24"/>
          <w:szCs w:val="24"/>
          <w:lang w:val="ro-MD"/>
        </w:rPr>
        <w:t xml:space="preserve"> vegetației forestiere a</w:t>
      </w:r>
      <w:r w:rsidRPr="00692F67">
        <w:rPr>
          <w:sz w:val="24"/>
          <w:szCs w:val="24"/>
          <w:lang w:val="ro-MD"/>
        </w:rPr>
        <w:t xml:space="preserve">fectată de fenomenul de uscare </w:t>
      </w:r>
    </w:p>
    <w:p w14:paraId="5D97181F" w14:textId="04DB60F1" w:rsidR="005B5456" w:rsidRPr="00692F67" w:rsidRDefault="005B5456" w:rsidP="005B5456">
      <w:pPr>
        <w:pStyle w:val="a9"/>
        <w:ind w:firstLine="680"/>
        <w:jc w:val="center"/>
        <w:rPr>
          <w:sz w:val="24"/>
          <w:szCs w:val="24"/>
          <w:lang w:val="ro-MD"/>
        </w:rPr>
      </w:pPr>
      <w:r w:rsidRPr="00692F67">
        <w:rPr>
          <w:sz w:val="24"/>
          <w:szCs w:val="24"/>
          <w:lang w:val="ro-MD"/>
        </w:rPr>
        <w:t xml:space="preserve">ce prezintă pericol pentru </w:t>
      </w:r>
      <w:r w:rsidR="00692F67" w:rsidRPr="00692F67">
        <w:rPr>
          <w:sz w:val="24"/>
          <w:szCs w:val="24"/>
          <w:lang w:val="ro-MD"/>
        </w:rPr>
        <w:t>cetățeni</w:t>
      </w:r>
    </w:p>
    <w:p w14:paraId="08854BB6" w14:textId="77777777" w:rsidR="005B5456" w:rsidRPr="00692F67" w:rsidRDefault="005B5456" w:rsidP="005B5456">
      <w:pPr>
        <w:pStyle w:val="a9"/>
        <w:ind w:firstLine="680"/>
        <w:jc w:val="center"/>
        <w:rPr>
          <w:sz w:val="28"/>
          <w:szCs w:val="28"/>
          <w:lang w:val="ro-MD"/>
        </w:rPr>
      </w:pPr>
    </w:p>
    <w:tbl>
      <w:tblPr>
        <w:tblStyle w:val="aa"/>
        <w:tblW w:w="9498" w:type="dxa"/>
        <w:tblInd w:w="-34" w:type="dxa"/>
        <w:tblLook w:val="04A0" w:firstRow="1" w:lastRow="0" w:firstColumn="1" w:lastColumn="0" w:noHBand="0" w:noVBand="1"/>
      </w:tblPr>
      <w:tblGrid>
        <w:gridCol w:w="851"/>
        <w:gridCol w:w="4115"/>
        <w:gridCol w:w="2264"/>
        <w:gridCol w:w="2268"/>
      </w:tblGrid>
      <w:tr w:rsidR="005B0862" w:rsidRPr="00692F67" w14:paraId="38B99940" w14:textId="77777777" w:rsidTr="00164298">
        <w:trPr>
          <w:trHeight w:val="315"/>
        </w:trPr>
        <w:tc>
          <w:tcPr>
            <w:tcW w:w="851" w:type="dxa"/>
            <w:shd w:val="clear" w:color="auto" w:fill="F2F2F2" w:themeFill="background1" w:themeFillShade="F2"/>
          </w:tcPr>
          <w:p w14:paraId="70AF8C03" w14:textId="3767220D" w:rsidR="00E64D3E" w:rsidRPr="00692F67" w:rsidRDefault="005B0862" w:rsidP="005B0862">
            <w:pPr>
              <w:tabs>
                <w:tab w:val="left" w:pos="200"/>
              </w:tabs>
              <w:ind w:left="29" w:right="21" w:hanging="41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</w:t>
            </w:r>
          </w:p>
        </w:tc>
        <w:tc>
          <w:tcPr>
            <w:tcW w:w="4115" w:type="dxa"/>
            <w:shd w:val="clear" w:color="auto" w:fill="F2F2F2" w:themeFill="background1" w:themeFillShade="F2"/>
            <w:noWrap/>
          </w:tcPr>
          <w:p w14:paraId="199B4B53" w14:textId="2A953EBD" w:rsidR="00E64D3E" w:rsidRPr="00692F67" w:rsidRDefault="00E64D3E" w:rsidP="005B08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Adresa</w:t>
            </w:r>
          </w:p>
        </w:tc>
        <w:tc>
          <w:tcPr>
            <w:tcW w:w="2264" w:type="dxa"/>
            <w:shd w:val="clear" w:color="auto" w:fill="F2F2F2" w:themeFill="background1" w:themeFillShade="F2"/>
            <w:noWrap/>
          </w:tcPr>
          <w:p w14:paraId="75A568EB" w14:textId="43246138" w:rsidR="00E64D3E" w:rsidRPr="00692F67" w:rsidRDefault="00E64D3E" w:rsidP="00E64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Specia arbore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65B7014B" w14:textId="52D9224F" w:rsidR="00E64D3E" w:rsidRPr="00692F67" w:rsidRDefault="00E64D3E" w:rsidP="00E64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Motiv</w:t>
            </w:r>
          </w:p>
        </w:tc>
      </w:tr>
      <w:tr w:rsidR="0017170D" w:rsidRPr="00692F67" w14:paraId="26482065" w14:textId="77777777" w:rsidTr="00A01B16">
        <w:trPr>
          <w:trHeight w:val="315"/>
        </w:trPr>
        <w:tc>
          <w:tcPr>
            <w:tcW w:w="851" w:type="dxa"/>
            <w:vMerge w:val="restart"/>
            <w:shd w:val="clear" w:color="auto" w:fill="F2F2F2" w:themeFill="background1" w:themeFillShade="F2"/>
          </w:tcPr>
          <w:p w14:paraId="1278816A" w14:textId="5C9595E1" w:rsidR="0017170D" w:rsidRPr="00692F67" w:rsidRDefault="0017170D" w:rsidP="005B0862">
            <w:pPr>
              <w:pStyle w:val="a3"/>
              <w:numPr>
                <w:ilvl w:val="0"/>
                <w:numId w:val="3"/>
              </w:numPr>
              <w:ind w:right="21" w:hanging="53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 w:val="restart"/>
            <w:noWrap/>
          </w:tcPr>
          <w:p w14:paraId="14CA34DE" w14:textId="00EDA7EF" w:rsidR="0017170D" w:rsidRPr="00692F67" w:rsidRDefault="0017170D" w:rsidP="00E64D3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or. Anenii Noi str. Mărțișor</w:t>
            </w:r>
          </w:p>
          <w:p w14:paraId="7AE8A8D6" w14:textId="52643E55" w:rsidR="0017170D" w:rsidRPr="00692F67" w:rsidRDefault="0017170D" w:rsidP="00E64D3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4" w:type="dxa"/>
            <w:noWrap/>
            <w:hideMark/>
          </w:tcPr>
          <w:p w14:paraId="4AA20EA1" w14:textId="74E19CB4" w:rsidR="0017170D" w:rsidRPr="00692F67" w:rsidRDefault="0017170D" w:rsidP="00E64D3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Ulm</w:t>
            </w:r>
          </w:p>
        </w:tc>
        <w:tc>
          <w:tcPr>
            <w:tcW w:w="2268" w:type="dxa"/>
            <w:vMerge w:val="restart"/>
            <w:noWrap/>
            <w:hideMark/>
          </w:tcPr>
          <w:p w14:paraId="7A487F7B" w14:textId="56595C42" w:rsidR="0017170D" w:rsidRPr="00692F67" w:rsidRDefault="0017170D" w:rsidP="00E64D3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Pericol, uscat pericol</w:t>
            </w:r>
          </w:p>
          <w:p w14:paraId="46181E1D" w14:textId="0D1F7FF0" w:rsidR="0017170D" w:rsidRPr="00692F67" w:rsidRDefault="0017170D" w:rsidP="00E64D3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Planificat </w:t>
            </w:r>
            <w:r w:rsidR="00692F67"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plantarea</w:t>
            </w: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arbori decorativi</w:t>
            </w:r>
          </w:p>
        </w:tc>
      </w:tr>
      <w:tr w:rsidR="0017170D" w:rsidRPr="00692F67" w14:paraId="6438D98E" w14:textId="77777777" w:rsidTr="00A01B16">
        <w:trPr>
          <w:trHeight w:val="315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6CF11829" w14:textId="77777777" w:rsidR="0017170D" w:rsidRPr="00692F67" w:rsidRDefault="0017170D" w:rsidP="005B0862">
            <w:pPr>
              <w:pStyle w:val="a3"/>
              <w:numPr>
                <w:ilvl w:val="0"/>
                <w:numId w:val="3"/>
              </w:numPr>
              <w:ind w:right="21" w:hanging="53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/>
            <w:noWrap/>
          </w:tcPr>
          <w:p w14:paraId="380F7EB6" w14:textId="4A43596B" w:rsidR="0017170D" w:rsidRPr="00692F67" w:rsidRDefault="0017170D" w:rsidP="00E64D3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4" w:type="dxa"/>
            <w:noWrap/>
            <w:hideMark/>
          </w:tcPr>
          <w:p w14:paraId="457CD28D" w14:textId="481FA839" w:rsidR="0017170D" w:rsidRPr="00692F67" w:rsidRDefault="0017170D" w:rsidP="00E64D3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Nuc 4 </w:t>
            </w:r>
          </w:p>
        </w:tc>
        <w:tc>
          <w:tcPr>
            <w:tcW w:w="2268" w:type="dxa"/>
            <w:vMerge/>
            <w:noWrap/>
            <w:hideMark/>
          </w:tcPr>
          <w:p w14:paraId="60A63B2B" w14:textId="2A4DB27B" w:rsidR="0017170D" w:rsidRPr="00692F67" w:rsidRDefault="0017170D" w:rsidP="00E64D3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7170D" w:rsidRPr="00692F67" w14:paraId="1E27252B" w14:textId="77777777" w:rsidTr="0017170D">
        <w:trPr>
          <w:trHeight w:val="365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35EBF7D5" w14:textId="77777777" w:rsidR="0017170D" w:rsidRPr="00692F67" w:rsidRDefault="0017170D" w:rsidP="005B0862">
            <w:pPr>
              <w:pStyle w:val="a3"/>
              <w:numPr>
                <w:ilvl w:val="0"/>
                <w:numId w:val="3"/>
              </w:numPr>
              <w:ind w:right="21" w:hanging="53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/>
            <w:noWrap/>
            <w:hideMark/>
          </w:tcPr>
          <w:p w14:paraId="73FEFCDE" w14:textId="572E3B4D" w:rsidR="0017170D" w:rsidRPr="00692F67" w:rsidRDefault="0017170D" w:rsidP="00E64D3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4" w:type="dxa"/>
            <w:noWrap/>
          </w:tcPr>
          <w:p w14:paraId="1837BA26" w14:textId="2777C6C5" w:rsidR="0017170D" w:rsidRPr="00692F67" w:rsidRDefault="0017170D" w:rsidP="00E64D3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Tei 18</w:t>
            </w:r>
          </w:p>
        </w:tc>
        <w:tc>
          <w:tcPr>
            <w:tcW w:w="2268" w:type="dxa"/>
            <w:vMerge/>
            <w:noWrap/>
            <w:hideMark/>
          </w:tcPr>
          <w:p w14:paraId="2CED140E" w14:textId="7432D479" w:rsidR="0017170D" w:rsidRPr="00692F67" w:rsidRDefault="0017170D" w:rsidP="00E64D3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7170D" w:rsidRPr="00692F67" w14:paraId="6EAA1ECE" w14:textId="77777777" w:rsidTr="0017170D">
        <w:trPr>
          <w:trHeight w:val="315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74C0AFCE" w14:textId="77777777" w:rsidR="0017170D" w:rsidRPr="00692F67" w:rsidRDefault="0017170D" w:rsidP="005B0862">
            <w:pPr>
              <w:pStyle w:val="a3"/>
              <w:numPr>
                <w:ilvl w:val="0"/>
                <w:numId w:val="3"/>
              </w:numPr>
              <w:ind w:right="21" w:hanging="53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/>
            <w:noWrap/>
            <w:hideMark/>
          </w:tcPr>
          <w:p w14:paraId="5EC9B26B" w14:textId="2F0A9D77" w:rsidR="0017170D" w:rsidRPr="00692F67" w:rsidRDefault="0017170D" w:rsidP="00E64D3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4" w:type="dxa"/>
            <w:noWrap/>
          </w:tcPr>
          <w:p w14:paraId="7ACE9DDE" w14:textId="75B5CD98" w:rsidR="0017170D" w:rsidRPr="00692F67" w:rsidRDefault="0017170D" w:rsidP="00E64D3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Vișin 5</w:t>
            </w:r>
          </w:p>
        </w:tc>
        <w:tc>
          <w:tcPr>
            <w:tcW w:w="2268" w:type="dxa"/>
            <w:vMerge/>
            <w:noWrap/>
            <w:hideMark/>
          </w:tcPr>
          <w:p w14:paraId="638B362C" w14:textId="7B01FFA8" w:rsidR="0017170D" w:rsidRPr="00692F67" w:rsidRDefault="0017170D" w:rsidP="00E64D3E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7170D" w:rsidRPr="00730FC3" w14:paraId="47AADB11" w14:textId="77777777" w:rsidTr="0017170D">
        <w:trPr>
          <w:trHeight w:val="315"/>
        </w:trPr>
        <w:tc>
          <w:tcPr>
            <w:tcW w:w="851" w:type="dxa"/>
            <w:vMerge w:val="restart"/>
            <w:shd w:val="clear" w:color="auto" w:fill="F2F2F2" w:themeFill="background1" w:themeFillShade="F2"/>
          </w:tcPr>
          <w:p w14:paraId="3D5FAAFE" w14:textId="77777777" w:rsidR="0017170D" w:rsidRPr="00692F67" w:rsidRDefault="0017170D" w:rsidP="0017170D">
            <w:pPr>
              <w:pStyle w:val="a3"/>
              <w:numPr>
                <w:ilvl w:val="0"/>
                <w:numId w:val="3"/>
              </w:numPr>
              <w:ind w:right="21" w:hanging="53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 w:val="restart"/>
            <w:noWrap/>
          </w:tcPr>
          <w:p w14:paraId="1C73373F" w14:textId="23FF2976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or. Anenii Noi str-la Z. Kosmodemianscaia</w:t>
            </w:r>
          </w:p>
          <w:p w14:paraId="03557383" w14:textId="13190C2B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4" w:type="dxa"/>
            <w:noWrap/>
          </w:tcPr>
          <w:p w14:paraId="003D1EEB" w14:textId="073A0D54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Ulm</w:t>
            </w:r>
          </w:p>
        </w:tc>
        <w:tc>
          <w:tcPr>
            <w:tcW w:w="2268" w:type="dxa"/>
            <w:vMerge w:val="restart"/>
            <w:noWrap/>
          </w:tcPr>
          <w:p w14:paraId="5EB629CF" w14:textId="77777777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Pericol, uscat pericol</w:t>
            </w:r>
          </w:p>
          <w:p w14:paraId="43D7C4EF" w14:textId="69CB4825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Planificat </w:t>
            </w:r>
            <w:r w:rsidR="00692F67"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plantarea</w:t>
            </w: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arbori decorativi</w:t>
            </w:r>
          </w:p>
        </w:tc>
      </w:tr>
      <w:tr w:rsidR="0017170D" w:rsidRPr="00692F67" w14:paraId="37BE4E35" w14:textId="77777777" w:rsidTr="0017170D">
        <w:trPr>
          <w:trHeight w:val="315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2F5E2391" w14:textId="77777777" w:rsidR="0017170D" w:rsidRPr="00692F67" w:rsidRDefault="0017170D" w:rsidP="0017170D">
            <w:pPr>
              <w:pStyle w:val="a3"/>
              <w:numPr>
                <w:ilvl w:val="0"/>
                <w:numId w:val="3"/>
              </w:numPr>
              <w:ind w:right="21" w:hanging="53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/>
            <w:noWrap/>
          </w:tcPr>
          <w:p w14:paraId="00A30607" w14:textId="13AF9F95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4" w:type="dxa"/>
            <w:noWrap/>
          </w:tcPr>
          <w:p w14:paraId="092AEEC6" w14:textId="4291251C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Tei 3</w:t>
            </w:r>
          </w:p>
        </w:tc>
        <w:tc>
          <w:tcPr>
            <w:tcW w:w="2268" w:type="dxa"/>
            <w:vMerge/>
            <w:noWrap/>
          </w:tcPr>
          <w:p w14:paraId="4F16C632" w14:textId="42F49BC5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7170D" w:rsidRPr="00692F67" w14:paraId="20E82386" w14:textId="77777777" w:rsidTr="0017170D">
        <w:trPr>
          <w:trHeight w:val="315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62CE2223" w14:textId="77777777" w:rsidR="0017170D" w:rsidRPr="00692F67" w:rsidRDefault="0017170D" w:rsidP="0017170D">
            <w:pPr>
              <w:pStyle w:val="a3"/>
              <w:numPr>
                <w:ilvl w:val="0"/>
                <w:numId w:val="3"/>
              </w:numPr>
              <w:ind w:right="21" w:hanging="53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/>
            <w:noWrap/>
          </w:tcPr>
          <w:p w14:paraId="1ACB27EA" w14:textId="2EB8DFD8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4" w:type="dxa"/>
            <w:noWrap/>
          </w:tcPr>
          <w:p w14:paraId="7EC6FB9E" w14:textId="55497A76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Vișin 1</w:t>
            </w:r>
          </w:p>
        </w:tc>
        <w:tc>
          <w:tcPr>
            <w:tcW w:w="2268" w:type="dxa"/>
            <w:vMerge/>
            <w:noWrap/>
          </w:tcPr>
          <w:p w14:paraId="32AFE4C5" w14:textId="5389D146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7170D" w:rsidRPr="00730FC3" w14:paraId="4E62C460" w14:textId="77777777" w:rsidTr="0017170D">
        <w:trPr>
          <w:trHeight w:val="329"/>
        </w:trPr>
        <w:tc>
          <w:tcPr>
            <w:tcW w:w="851" w:type="dxa"/>
            <w:vMerge w:val="restart"/>
            <w:shd w:val="clear" w:color="auto" w:fill="F2F2F2" w:themeFill="background1" w:themeFillShade="F2"/>
          </w:tcPr>
          <w:p w14:paraId="43EC4417" w14:textId="77777777" w:rsidR="0017170D" w:rsidRPr="00692F67" w:rsidRDefault="0017170D" w:rsidP="0017170D">
            <w:pPr>
              <w:pStyle w:val="a3"/>
              <w:numPr>
                <w:ilvl w:val="0"/>
                <w:numId w:val="3"/>
              </w:numPr>
              <w:ind w:right="21" w:hanging="53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 w:val="restart"/>
            <w:noWrap/>
          </w:tcPr>
          <w:p w14:paraId="04A789E0" w14:textId="29419412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or. Anenii Noi str. Chișinăului 14-16 </w:t>
            </w:r>
          </w:p>
        </w:tc>
        <w:tc>
          <w:tcPr>
            <w:tcW w:w="2264" w:type="dxa"/>
            <w:noWrap/>
          </w:tcPr>
          <w:p w14:paraId="2A6100B6" w14:textId="64CC083D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Ulm 16</w:t>
            </w:r>
          </w:p>
        </w:tc>
        <w:tc>
          <w:tcPr>
            <w:tcW w:w="2268" w:type="dxa"/>
            <w:vMerge w:val="restart"/>
            <w:noWrap/>
          </w:tcPr>
          <w:p w14:paraId="4EDF0181" w14:textId="77777777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Pericol, uscat pericol</w:t>
            </w:r>
          </w:p>
          <w:p w14:paraId="666511A5" w14:textId="4797C81A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Planificat </w:t>
            </w:r>
            <w:r w:rsidR="00692F67"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plantarea</w:t>
            </w: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arbori decorative amenajare parc</w:t>
            </w:r>
          </w:p>
        </w:tc>
      </w:tr>
      <w:tr w:rsidR="0017170D" w:rsidRPr="00692F67" w14:paraId="55AC8BB1" w14:textId="77777777" w:rsidTr="0017170D">
        <w:trPr>
          <w:trHeight w:val="315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5A8FE93D" w14:textId="77777777" w:rsidR="0017170D" w:rsidRPr="00692F67" w:rsidRDefault="0017170D" w:rsidP="0017170D">
            <w:pPr>
              <w:pStyle w:val="a3"/>
              <w:numPr>
                <w:ilvl w:val="0"/>
                <w:numId w:val="3"/>
              </w:numPr>
              <w:ind w:right="21" w:hanging="53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/>
            <w:noWrap/>
          </w:tcPr>
          <w:p w14:paraId="3E14841F" w14:textId="67D4DBE9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4" w:type="dxa"/>
            <w:noWrap/>
          </w:tcPr>
          <w:p w14:paraId="341D6CA8" w14:textId="7553CE99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Nuc 6 </w:t>
            </w:r>
          </w:p>
        </w:tc>
        <w:tc>
          <w:tcPr>
            <w:tcW w:w="2268" w:type="dxa"/>
            <w:vMerge/>
            <w:noWrap/>
          </w:tcPr>
          <w:p w14:paraId="67DE493D" w14:textId="59A38F21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7170D" w:rsidRPr="00692F67" w14:paraId="5BC1D880" w14:textId="77777777" w:rsidTr="0017170D">
        <w:trPr>
          <w:trHeight w:val="315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69AF46EA" w14:textId="77777777" w:rsidR="0017170D" w:rsidRPr="00692F67" w:rsidRDefault="0017170D" w:rsidP="0017170D">
            <w:pPr>
              <w:pStyle w:val="a3"/>
              <w:numPr>
                <w:ilvl w:val="0"/>
                <w:numId w:val="3"/>
              </w:numPr>
              <w:ind w:right="21" w:hanging="53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/>
            <w:noWrap/>
          </w:tcPr>
          <w:p w14:paraId="5777D9AB" w14:textId="1A927224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4" w:type="dxa"/>
            <w:noWrap/>
          </w:tcPr>
          <w:p w14:paraId="2BE66331" w14:textId="27484A84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Cais 6</w:t>
            </w:r>
          </w:p>
        </w:tc>
        <w:tc>
          <w:tcPr>
            <w:tcW w:w="2268" w:type="dxa"/>
            <w:vMerge/>
            <w:noWrap/>
          </w:tcPr>
          <w:p w14:paraId="4078221F" w14:textId="6C0560AB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7170D" w:rsidRPr="00692F67" w14:paraId="732947F8" w14:textId="77777777" w:rsidTr="0017170D">
        <w:trPr>
          <w:trHeight w:val="315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39152F86" w14:textId="77777777" w:rsidR="0017170D" w:rsidRPr="00692F67" w:rsidRDefault="0017170D" w:rsidP="0017170D">
            <w:pPr>
              <w:pStyle w:val="a3"/>
              <w:numPr>
                <w:ilvl w:val="0"/>
                <w:numId w:val="3"/>
              </w:numPr>
              <w:ind w:right="21" w:hanging="53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/>
            <w:noWrap/>
          </w:tcPr>
          <w:p w14:paraId="369B8D27" w14:textId="4EC7EED1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4" w:type="dxa"/>
            <w:noWrap/>
          </w:tcPr>
          <w:p w14:paraId="0882E52B" w14:textId="7B2F2B5D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Vișin 6</w:t>
            </w:r>
          </w:p>
        </w:tc>
        <w:tc>
          <w:tcPr>
            <w:tcW w:w="2268" w:type="dxa"/>
            <w:vMerge/>
            <w:noWrap/>
          </w:tcPr>
          <w:p w14:paraId="209E477D" w14:textId="7F31A072" w:rsidR="0017170D" w:rsidRPr="00692F67" w:rsidRDefault="0017170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A3EDD" w:rsidRPr="00730FC3" w14:paraId="6BD1E32C" w14:textId="77777777" w:rsidTr="0017170D">
        <w:trPr>
          <w:trHeight w:val="315"/>
        </w:trPr>
        <w:tc>
          <w:tcPr>
            <w:tcW w:w="851" w:type="dxa"/>
            <w:vMerge w:val="restart"/>
            <w:shd w:val="clear" w:color="auto" w:fill="F2F2F2" w:themeFill="background1" w:themeFillShade="F2"/>
          </w:tcPr>
          <w:p w14:paraId="5DE01296" w14:textId="77777777" w:rsidR="00BA3EDD" w:rsidRPr="00692F67" w:rsidRDefault="00BA3EDD" w:rsidP="0017170D">
            <w:pPr>
              <w:pStyle w:val="a3"/>
              <w:numPr>
                <w:ilvl w:val="0"/>
                <w:numId w:val="3"/>
              </w:numPr>
              <w:ind w:right="21" w:hanging="53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 w:val="restart"/>
            <w:noWrap/>
          </w:tcPr>
          <w:p w14:paraId="11BAF2D4" w14:textId="149832EC" w:rsidR="00BA3EDD" w:rsidRPr="00692F67" w:rsidRDefault="00BA3ED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or. Anenii Noi str. Tigina</w:t>
            </w:r>
          </w:p>
        </w:tc>
        <w:tc>
          <w:tcPr>
            <w:tcW w:w="2264" w:type="dxa"/>
            <w:noWrap/>
          </w:tcPr>
          <w:p w14:paraId="4C025AB3" w14:textId="780F4F08" w:rsidR="00BA3EDD" w:rsidRPr="00692F67" w:rsidRDefault="00BA3ED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Nuc</w:t>
            </w:r>
          </w:p>
        </w:tc>
        <w:tc>
          <w:tcPr>
            <w:tcW w:w="2268" w:type="dxa"/>
            <w:vMerge w:val="restart"/>
            <w:noWrap/>
          </w:tcPr>
          <w:p w14:paraId="470F4335" w14:textId="77777777" w:rsidR="00BA3EDD" w:rsidRPr="00692F67" w:rsidRDefault="00BA3EDD" w:rsidP="00BA3ED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Pericol, uscat pericol</w:t>
            </w:r>
          </w:p>
          <w:p w14:paraId="115E5AE6" w14:textId="5535AA03" w:rsidR="00BA3EDD" w:rsidRPr="00692F67" w:rsidRDefault="00BA3EDD" w:rsidP="00BA3ED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Planificat </w:t>
            </w:r>
            <w:r w:rsidR="00692F67"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plantarea</w:t>
            </w: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arbori decorative amenajare parc</w:t>
            </w:r>
          </w:p>
        </w:tc>
      </w:tr>
      <w:tr w:rsidR="00BA3EDD" w:rsidRPr="00692F67" w14:paraId="1B1FD65C" w14:textId="77777777" w:rsidTr="0017170D">
        <w:trPr>
          <w:trHeight w:val="315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4537B935" w14:textId="77777777" w:rsidR="00BA3EDD" w:rsidRPr="00692F67" w:rsidRDefault="00BA3EDD" w:rsidP="0017170D">
            <w:pPr>
              <w:pStyle w:val="a3"/>
              <w:numPr>
                <w:ilvl w:val="0"/>
                <w:numId w:val="3"/>
              </w:numPr>
              <w:ind w:right="21" w:hanging="53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/>
            <w:noWrap/>
          </w:tcPr>
          <w:p w14:paraId="6E0502F9" w14:textId="3B929938" w:rsidR="00BA3EDD" w:rsidRPr="00692F67" w:rsidRDefault="00BA3ED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4" w:type="dxa"/>
            <w:noWrap/>
          </w:tcPr>
          <w:p w14:paraId="514FEB30" w14:textId="6B090CDE" w:rsidR="00BA3EDD" w:rsidRPr="00692F67" w:rsidRDefault="00BA3ED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Salcîm </w:t>
            </w:r>
          </w:p>
        </w:tc>
        <w:tc>
          <w:tcPr>
            <w:tcW w:w="2268" w:type="dxa"/>
            <w:vMerge/>
            <w:noWrap/>
          </w:tcPr>
          <w:p w14:paraId="01FE7D76" w14:textId="297A7D1D" w:rsidR="00BA3EDD" w:rsidRPr="00692F67" w:rsidRDefault="00BA3ED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92F67" w:rsidRPr="00692F67" w14:paraId="52F73327" w14:textId="77777777" w:rsidTr="0017170D">
        <w:trPr>
          <w:trHeight w:val="315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64F4C9A1" w14:textId="77777777" w:rsidR="00692F67" w:rsidRPr="00692F67" w:rsidRDefault="00692F67" w:rsidP="0017170D">
            <w:pPr>
              <w:pStyle w:val="a3"/>
              <w:numPr>
                <w:ilvl w:val="0"/>
                <w:numId w:val="3"/>
              </w:numPr>
              <w:ind w:right="21" w:hanging="53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/>
            <w:noWrap/>
          </w:tcPr>
          <w:p w14:paraId="1DE820E6" w14:textId="77777777" w:rsidR="00692F67" w:rsidRPr="00692F67" w:rsidRDefault="00692F67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4" w:type="dxa"/>
            <w:noWrap/>
          </w:tcPr>
          <w:p w14:paraId="6D42D13F" w14:textId="2B9364E9" w:rsidR="00692F67" w:rsidRPr="00692F67" w:rsidRDefault="00692F67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Arțar 1</w:t>
            </w:r>
          </w:p>
        </w:tc>
        <w:tc>
          <w:tcPr>
            <w:tcW w:w="2268" w:type="dxa"/>
            <w:vMerge/>
            <w:noWrap/>
          </w:tcPr>
          <w:p w14:paraId="376258D8" w14:textId="77777777" w:rsidR="00692F67" w:rsidRPr="00692F67" w:rsidRDefault="00692F67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A3EDD" w:rsidRPr="00692F67" w14:paraId="73E66137" w14:textId="77777777" w:rsidTr="0017170D">
        <w:trPr>
          <w:trHeight w:val="315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0A4673B5" w14:textId="77777777" w:rsidR="00BA3EDD" w:rsidRPr="00692F67" w:rsidRDefault="00BA3EDD" w:rsidP="0017170D">
            <w:pPr>
              <w:pStyle w:val="a3"/>
              <w:numPr>
                <w:ilvl w:val="0"/>
                <w:numId w:val="3"/>
              </w:numPr>
              <w:ind w:right="21" w:hanging="53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/>
            <w:noWrap/>
          </w:tcPr>
          <w:p w14:paraId="2F6F4DA2" w14:textId="3217A5F1" w:rsidR="00BA3EDD" w:rsidRPr="00692F67" w:rsidRDefault="00BA3ED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4" w:type="dxa"/>
            <w:noWrap/>
          </w:tcPr>
          <w:p w14:paraId="5C0211E6" w14:textId="3B6B9209" w:rsidR="00BA3EDD" w:rsidRPr="00692F67" w:rsidRDefault="00692F67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Mesteacăn 1</w:t>
            </w:r>
          </w:p>
        </w:tc>
        <w:tc>
          <w:tcPr>
            <w:tcW w:w="2268" w:type="dxa"/>
            <w:vMerge/>
            <w:noWrap/>
          </w:tcPr>
          <w:p w14:paraId="56757A6C" w14:textId="020CC2A1" w:rsidR="00BA3EDD" w:rsidRPr="00692F67" w:rsidRDefault="00BA3ED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A3EDD" w:rsidRPr="00730FC3" w14:paraId="416E4A78" w14:textId="77777777" w:rsidTr="0017170D">
        <w:trPr>
          <w:trHeight w:val="315"/>
        </w:trPr>
        <w:tc>
          <w:tcPr>
            <w:tcW w:w="851" w:type="dxa"/>
            <w:vMerge w:val="restart"/>
            <w:shd w:val="clear" w:color="auto" w:fill="F2F2F2" w:themeFill="background1" w:themeFillShade="F2"/>
          </w:tcPr>
          <w:p w14:paraId="417E6D78" w14:textId="77777777" w:rsidR="00BA3EDD" w:rsidRPr="00692F67" w:rsidRDefault="00BA3EDD" w:rsidP="0017170D">
            <w:pPr>
              <w:pStyle w:val="a3"/>
              <w:numPr>
                <w:ilvl w:val="0"/>
                <w:numId w:val="3"/>
              </w:numPr>
              <w:ind w:right="21" w:hanging="53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 w:val="restart"/>
            <w:noWrap/>
          </w:tcPr>
          <w:p w14:paraId="682C6EF8" w14:textId="16055FF6" w:rsidR="00BA3EDD" w:rsidRPr="00692F67" w:rsidRDefault="00BA3ED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or. Anenii Noi str. Concilieri Naționale</w:t>
            </w:r>
          </w:p>
        </w:tc>
        <w:tc>
          <w:tcPr>
            <w:tcW w:w="2264" w:type="dxa"/>
            <w:noWrap/>
          </w:tcPr>
          <w:p w14:paraId="0BAA00D4" w14:textId="3DE93474" w:rsidR="00BA3EDD" w:rsidRPr="00692F67" w:rsidRDefault="00BA3ED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Nuc 2</w:t>
            </w:r>
          </w:p>
        </w:tc>
        <w:tc>
          <w:tcPr>
            <w:tcW w:w="2268" w:type="dxa"/>
            <w:vMerge w:val="restart"/>
            <w:noWrap/>
          </w:tcPr>
          <w:p w14:paraId="2F2E303E" w14:textId="77777777" w:rsidR="00BA3EDD" w:rsidRPr="00692F67" w:rsidRDefault="00BA3EDD" w:rsidP="00BA3ED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Pericol, uscat pericol</w:t>
            </w:r>
          </w:p>
          <w:p w14:paraId="13EE8B9A" w14:textId="20FA473D" w:rsidR="00BA3EDD" w:rsidRPr="00692F67" w:rsidRDefault="00BA3EDD" w:rsidP="00BA3ED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Planificat </w:t>
            </w:r>
            <w:r w:rsidR="00692F67"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plantarea</w:t>
            </w: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arbori decorative</w:t>
            </w:r>
          </w:p>
        </w:tc>
      </w:tr>
      <w:tr w:rsidR="00BA3EDD" w:rsidRPr="00692F67" w14:paraId="731EAECB" w14:textId="77777777" w:rsidTr="0017170D">
        <w:trPr>
          <w:trHeight w:val="315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200FD9F6" w14:textId="77777777" w:rsidR="00BA3EDD" w:rsidRPr="00692F67" w:rsidRDefault="00BA3EDD" w:rsidP="0017170D">
            <w:pPr>
              <w:pStyle w:val="a3"/>
              <w:numPr>
                <w:ilvl w:val="0"/>
                <w:numId w:val="3"/>
              </w:numPr>
              <w:ind w:left="603" w:right="2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/>
            <w:noWrap/>
          </w:tcPr>
          <w:p w14:paraId="3F2BA7EC" w14:textId="711217F0" w:rsidR="00BA3EDD" w:rsidRPr="00692F67" w:rsidRDefault="00BA3ED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4" w:type="dxa"/>
            <w:noWrap/>
          </w:tcPr>
          <w:p w14:paraId="08D5E9C5" w14:textId="3783C897" w:rsidR="00BA3EDD" w:rsidRPr="00692F67" w:rsidRDefault="00BA3ED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Tei 1</w:t>
            </w:r>
          </w:p>
        </w:tc>
        <w:tc>
          <w:tcPr>
            <w:tcW w:w="2268" w:type="dxa"/>
            <w:vMerge/>
            <w:noWrap/>
          </w:tcPr>
          <w:p w14:paraId="1175E6A9" w14:textId="29AF23F4" w:rsidR="00BA3EDD" w:rsidRPr="00692F67" w:rsidRDefault="00BA3ED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A3EDD" w:rsidRPr="00692F67" w14:paraId="52F7874C" w14:textId="77777777" w:rsidTr="0017170D">
        <w:trPr>
          <w:trHeight w:val="315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220BF4EA" w14:textId="77777777" w:rsidR="00BA3EDD" w:rsidRPr="00692F67" w:rsidRDefault="00BA3EDD" w:rsidP="0017170D">
            <w:pPr>
              <w:pStyle w:val="a3"/>
              <w:numPr>
                <w:ilvl w:val="0"/>
                <w:numId w:val="3"/>
              </w:numPr>
              <w:ind w:left="603" w:right="2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/>
            <w:noWrap/>
          </w:tcPr>
          <w:p w14:paraId="7B2493EF" w14:textId="0E9E06F7" w:rsidR="00BA3EDD" w:rsidRPr="00692F67" w:rsidRDefault="00BA3ED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4" w:type="dxa"/>
            <w:noWrap/>
          </w:tcPr>
          <w:p w14:paraId="454C3122" w14:textId="7809A3EB" w:rsidR="00BA3EDD" w:rsidRPr="00692F67" w:rsidRDefault="00BA3ED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Plop 1</w:t>
            </w:r>
          </w:p>
        </w:tc>
        <w:tc>
          <w:tcPr>
            <w:tcW w:w="2268" w:type="dxa"/>
            <w:vMerge/>
            <w:noWrap/>
          </w:tcPr>
          <w:p w14:paraId="1705C231" w14:textId="5E2D44FA" w:rsidR="00BA3EDD" w:rsidRPr="00692F67" w:rsidRDefault="00BA3EDD" w:rsidP="0017170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A3EDD" w:rsidRPr="00730FC3" w14:paraId="1A5E65A1" w14:textId="77777777" w:rsidTr="0017170D">
        <w:trPr>
          <w:trHeight w:val="315"/>
        </w:trPr>
        <w:tc>
          <w:tcPr>
            <w:tcW w:w="851" w:type="dxa"/>
            <w:vMerge w:val="restart"/>
            <w:shd w:val="clear" w:color="auto" w:fill="F2F2F2" w:themeFill="background1" w:themeFillShade="F2"/>
          </w:tcPr>
          <w:p w14:paraId="2E881E2B" w14:textId="77777777" w:rsidR="00BA3EDD" w:rsidRPr="00692F67" w:rsidRDefault="00BA3EDD" w:rsidP="00BA3EDD">
            <w:pPr>
              <w:pStyle w:val="a3"/>
              <w:numPr>
                <w:ilvl w:val="0"/>
                <w:numId w:val="3"/>
              </w:numPr>
              <w:ind w:left="603" w:right="2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 w:val="restart"/>
            <w:noWrap/>
          </w:tcPr>
          <w:p w14:paraId="7D0E62F8" w14:textId="137B3264" w:rsidR="00BA3EDD" w:rsidRPr="00692F67" w:rsidRDefault="00BA3EDD" w:rsidP="00BA3ED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or. Anenii Noi str. A. Suvorov</w:t>
            </w:r>
          </w:p>
        </w:tc>
        <w:tc>
          <w:tcPr>
            <w:tcW w:w="2264" w:type="dxa"/>
            <w:noWrap/>
          </w:tcPr>
          <w:p w14:paraId="2BF7C7AB" w14:textId="02097A5A" w:rsidR="00BA3EDD" w:rsidRPr="00692F67" w:rsidRDefault="00BA3EDD" w:rsidP="00BA3ED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Ulm 5</w:t>
            </w:r>
          </w:p>
        </w:tc>
        <w:tc>
          <w:tcPr>
            <w:tcW w:w="2268" w:type="dxa"/>
            <w:vMerge w:val="restart"/>
            <w:noWrap/>
          </w:tcPr>
          <w:p w14:paraId="61EA79E2" w14:textId="77777777" w:rsidR="00BA3EDD" w:rsidRPr="00692F67" w:rsidRDefault="00BA3EDD" w:rsidP="00BA3ED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Pericol, uscat pericol</w:t>
            </w:r>
          </w:p>
          <w:p w14:paraId="5BB3C376" w14:textId="76F9182F" w:rsidR="00BA3EDD" w:rsidRPr="00692F67" w:rsidRDefault="00BA3EDD" w:rsidP="00BA3ED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Planificat </w:t>
            </w:r>
            <w:r w:rsidR="00692F67"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plantarea</w:t>
            </w: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arbori decorative</w:t>
            </w:r>
          </w:p>
        </w:tc>
      </w:tr>
      <w:tr w:rsidR="00BA3EDD" w:rsidRPr="00692F67" w14:paraId="74A4BA9D" w14:textId="77777777" w:rsidTr="0017170D">
        <w:trPr>
          <w:trHeight w:val="315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32E73FFA" w14:textId="77777777" w:rsidR="00BA3EDD" w:rsidRPr="00692F67" w:rsidRDefault="00BA3EDD" w:rsidP="00BA3EDD">
            <w:pPr>
              <w:pStyle w:val="a3"/>
              <w:numPr>
                <w:ilvl w:val="0"/>
                <w:numId w:val="3"/>
              </w:numPr>
              <w:ind w:left="603" w:right="2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/>
            <w:noWrap/>
          </w:tcPr>
          <w:p w14:paraId="326D8A36" w14:textId="0C25B166" w:rsidR="00BA3EDD" w:rsidRPr="00692F67" w:rsidRDefault="00BA3EDD" w:rsidP="00BA3ED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4" w:type="dxa"/>
            <w:noWrap/>
          </w:tcPr>
          <w:p w14:paraId="2F5C005A" w14:textId="7C07F3C2" w:rsidR="00BA3EDD" w:rsidRPr="00692F67" w:rsidRDefault="00BA3EDD" w:rsidP="00BA3ED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Caștan 2</w:t>
            </w:r>
          </w:p>
        </w:tc>
        <w:tc>
          <w:tcPr>
            <w:tcW w:w="2268" w:type="dxa"/>
            <w:vMerge/>
            <w:noWrap/>
          </w:tcPr>
          <w:p w14:paraId="77864227" w14:textId="1FA2F871" w:rsidR="00BA3EDD" w:rsidRPr="00692F67" w:rsidRDefault="00BA3EDD" w:rsidP="00BA3ED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A3EDD" w:rsidRPr="00692F67" w14:paraId="15E15271" w14:textId="77777777" w:rsidTr="00BA3EDD">
        <w:trPr>
          <w:trHeight w:val="315"/>
        </w:trPr>
        <w:tc>
          <w:tcPr>
            <w:tcW w:w="851" w:type="dxa"/>
            <w:vMerge/>
            <w:shd w:val="clear" w:color="auto" w:fill="F2F2F2" w:themeFill="background1" w:themeFillShade="F2"/>
          </w:tcPr>
          <w:p w14:paraId="47BE397A" w14:textId="77777777" w:rsidR="00BA3EDD" w:rsidRPr="00692F67" w:rsidRDefault="00BA3EDD" w:rsidP="00BA3EDD">
            <w:pPr>
              <w:pStyle w:val="a3"/>
              <w:numPr>
                <w:ilvl w:val="0"/>
                <w:numId w:val="3"/>
              </w:numPr>
              <w:ind w:left="603" w:right="2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vMerge/>
            <w:noWrap/>
          </w:tcPr>
          <w:p w14:paraId="58360A72" w14:textId="43CEE851" w:rsidR="00BA3EDD" w:rsidRPr="00692F67" w:rsidRDefault="00BA3EDD" w:rsidP="00BA3ED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64" w:type="dxa"/>
            <w:noWrap/>
          </w:tcPr>
          <w:p w14:paraId="2C3B8B69" w14:textId="6903D056" w:rsidR="00BA3EDD" w:rsidRPr="00692F67" w:rsidRDefault="00BA3EDD" w:rsidP="00BA3ED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Paulownia 1</w:t>
            </w:r>
          </w:p>
        </w:tc>
        <w:tc>
          <w:tcPr>
            <w:tcW w:w="2268" w:type="dxa"/>
            <w:vMerge/>
            <w:noWrap/>
          </w:tcPr>
          <w:p w14:paraId="03600660" w14:textId="622568B3" w:rsidR="00BA3EDD" w:rsidRPr="00692F67" w:rsidRDefault="00BA3EDD" w:rsidP="00BA3ED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56F29" w:rsidRPr="00692F67" w14:paraId="43E7989B" w14:textId="77777777" w:rsidTr="00BA3EDD">
        <w:trPr>
          <w:trHeight w:val="315"/>
        </w:trPr>
        <w:tc>
          <w:tcPr>
            <w:tcW w:w="851" w:type="dxa"/>
            <w:shd w:val="clear" w:color="auto" w:fill="F2F2F2" w:themeFill="background1" w:themeFillShade="F2"/>
          </w:tcPr>
          <w:p w14:paraId="78F0412B" w14:textId="77777777" w:rsidR="00E56F29" w:rsidRPr="00692F67" w:rsidRDefault="00E56F29" w:rsidP="00BA3EDD">
            <w:pPr>
              <w:pStyle w:val="a3"/>
              <w:numPr>
                <w:ilvl w:val="0"/>
                <w:numId w:val="3"/>
              </w:numPr>
              <w:ind w:left="603" w:right="2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noWrap/>
          </w:tcPr>
          <w:p w14:paraId="34010948" w14:textId="51D71196" w:rsidR="00E56F29" w:rsidRPr="00692F67" w:rsidRDefault="00E56F29" w:rsidP="00BA3ED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or. Anenii Noi str.Sportivă 6/2</w:t>
            </w:r>
          </w:p>
        </w:tc>
        <w:tc>
          <w:tcPr>
            <w:tcW w:w="2264" w:type="dxa"/>
            <w:noWrap/>
          </w:tcPr>
          <w:p w14:paraId="0125E263" w14:textId="0B980683" w:rsidR="00E56F29" w:rsidRPr="00692F67" w:rsidRDefault="00E56F29" w:rsidP="00BA3ED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Nuc</w:t>
            </w:r>
            <w:r w:rsid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</w:t>
            </w:r>
          </w:p>
          <w:p w14:paraId="1A6CEF80" w14:textId="11A1A716" w:rsidR="00737CA3" w:rsidRPr="00692F67" w:rsidRDefault="009F34DB" w:rsidP="00BA3ED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Ulm</w:t>
            </w:r>
            <w:r w:rsid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</w:t>
            </w:r>
          </w:p>
          <w:p w14:paraId="26CDCFF9" w14:textId="19C5E658" w:rsidR="009F34DB" w:rsidRPr="00692F67" w:rsidRDefault="009F34DB" w:rsidP="00BA3ED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Vișin</w:t>
            </w:r>
            <w:r w:rsid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</w:t>
            </w:r>
          </w:p>
        </w:tc>
        <w:tc>
          <w:tcPr>
            <w:tcW w:w="2268" w:type="dxa"/>
            <w:noWrap/>
          </w:tcPr>
          <w:p w14:paraId="70A90B29" w14:textId="4F91F1F4" w:rsidR="00E56F29" w:rsidRPr="00692F67" w:rsidRDefault="00E56F29" w:rsidP="00E56F2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Uscat pericol</w:t>
            </w:r>
          </w:p>
          <w:p w14:paraId="40B03B81" w14:textId="3C9ADCCC" w:rsidR="00E56F29" w:rsidRPr="00692F67" w:rsidRDefault="00692F67" w:rsidP="00E56F2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prăbușire</w:t>
            </w:r>
          </w:p>
        </w:tc>
      </w:tr>
      <w:tr w:rsidR="00E56F29" w:rsidRPr="00692F67" w14:paraId="4F7E1590" w14:textId="77777777" w:rsidTr="00BA3EDD">
        <w:trPr>
          <w:trHeight w:val="315"/>
        </w:trPr>
        <w:tc>
          <w:tcPr>
            <w:tcW w:w="851" w:type="dxa"/>
            <w:shd w:val="clear" w:color="auto" w:fill="F2F2F2" w:themeFill="background1" w:themeFillShade="F2"/>
          </w:tcPr>
          <w:p w14:paraId="3CAE8F41" w14:textId="77777777" w:rsidR="00E56F29" w:rsidRPr="00692F67" w:rsidRDefault="00E56F29" w:rsidP="00BA3EDD">
            <w:pPr>
              <w:pStyle w:val="a3"/>
              <w:numPr>
                <w:ilvl w:val="0"/>
                <w:numId w:val="3"/>
              </w:numPr>
              <w:ind w:left="603" w:right="2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4115" w:type="dxa"/>
            <w:noWrap/>
          </w:tcPr>
          <w:p w14:paraId="0FBA9279" w14:textId="48C7AB21" w:rsidR="00E56F29" w:rsidRPr="0012528A" w:rsidRDefault="00E56F29" w:rsidP="00BA3ED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  <w:r w:rsidRPr="0012528A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s. </w:t>
            </w:r>
            <w:r w:rsidR="0012528A" w:rsidRPr="0012528A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>Beriozchi str. Pacii</w:t>
            </w:r>
          </w:p>
        </w:tc>
        <w:tc>
          <w:tcPr>
            <w:tcW w:w="2264" w:type="dxa"/>
            <w:noWrap/>
          </w:tcPr>
          <w:p w14:paraId="398A0483" w14:textId="77777777" w:rsidR="00E56F29" w:rsidRPr="0012528A" w:rsidRDefault="00E56F29" w:rsidP="00BA3ED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  <w:r w:rsidRPr="0012528A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 xml:space="preserve">Plop 1 </w:t>
            </w:r>
          </w:p>
          <w:p w14:paraId="5E27129B" w14:textId="77777777" w:rsidR="0012528A" w:rsidRDefault="00730FC3" w:rsidP="00BA3ED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>Ulm 2</w:t>
            </w:r>
            <w:r w:rsidR="0012528A" w:rsidRPr="0012528A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>0</w:t>
            </w:r>
          </w:p>
          <w:p w14:paraId="0391E7FB" w14:textId="5981CA29" w:rsidR="00730FC3" w:rsidRPr="0012528A" w:rsidRDefault="00730FC3" w:rsidP="00BA3ED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>Nuc 5</w:t>
            </w:r>
            <w:bookmarkStart w:id="0" w:name="_GoBack"/>
            <w:bookmarkEnd w:id="0"/>
          </w:p>
        </w:tc>
        <w:tc>
          <w:tcPr>
            <w:tcW w:w="2268" w:type="dxa"/>
            <w:noWrap/>
          </w:tcPr>
          <w:p w14:paraId="51F64A1E" w14:textId="77777777" w:rsidR="00E56F29" w:rsidRPr="0012528A" w:rsidRDefault="00E56F29" w:rsidP="00E56F2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  <w:r w:rsidRPr="0012528A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>Pericol, uscat pericol</w:t>
            </w:r>
          </w:p>
          <w:p w14:paraId="0F7D2842" w14:textId="3FB6F970" w:rsidR="00E56F29" w:rsidRPr="0012528A" w:rsidRDefault="00692F67" w:rsidP="00BA3ED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  <w:r w:rsidRPr="0012528A"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  <w:t>prăbușire</w:t>
            </w:r>
          </w:p>
        </w:tc>
      </w:tr>
    </w:tbl>
    <w:p w14:paraId="1CDFA149" w14:textId="465503D9" w:rsidR="005B5456" w:rsidRPr="00692F67" w:rsidRDefault="005B0862" w:rsidP="005B5456">
      <w:pPr>
        <w:spacing w:after="0"/>
        <w:rPr>
          <w:lang w:val="ro-MD"/>
        </w:rPr>
      </w:pPr>
      <w:r w:rsidRPr="00692F67">
        <w:rPr>
          <w:lang w:val="ro-MD"/>
        </w:rPr>
        <w:br/>
      </w:r>
    </w:p>
    <w:p w14:paraId="4A3B3E71" w14:textId="77777777" w:rsidR="007B1B4A" w:rsidRPr="00692F67" w:rsidRDefault="007B1B4A" w:rsidP="005B5456">
      <w:pPr>
        <w:spacing w:after="0" w:line="240" w:lineRule="auto"/>
        <w:rPr>
          <w:lang w:val="ro-MD"/>
        </w:rPr>
      </w:pPr>
    </w:p>
    <w:p w14:paraId="5DD7557B" w14:textId="77777777" w:rsidR="007B1B4A" w:rsidRPr="00692F67" w:rsidRDefault="007B1B4A" w:rsidP="005B5456">
      <w:pPr>
        <w:spacing w:after="0" w:line="240" w:lineRule="auto"/>
        <w:rPr>
          <w:lang w:val="ro-MD"/>
        </w:rPr>
      </w:pPr>
    </w:p>
    <w:p w14:paraId="28F7471F" w14:textId="77777777" w:rsidR="007B1B4A" w:rsidRPr="00692F67" w:rsidRDefault="007B1B4A" w:rsidP="005B5456">
      <w:pPr>
        <w:spacing w:after="0" w:line="240" w:lineRule="auto"/>
        <w:rPr>
          <w:lang w:val="ro-MD"/>
        </w:rPr>
      </w:pPr>
    </w:p>
    <w:p w14:paraId="31703845" w14:textId="77777777" w:rsidR="007B1B4A" w:rsidRPr="00692F67" w:rsidRDefault="007B1B4A" w:rsidP="005B5456">
      <w:pPr>
        <w:spacing w:after="0" w:line="240" w:lineRule="auto"/>
        <w:rPr>
          <w:lang w:val="ro-MD"/>
        </w:rPr>
      </w:pPr>
    </w:p>
    <w:p w14:paraId="392B77E6" w14:textId="77777777" w:rsidR="007B1B4A" w:rsidRPr="00692F67" w:rsidRDefault="007B1B4A" w:rsidP="005B5456">
      <w:pPr>
        <w:spacing w:after="0" w:line="240" w:lineRule="auto"/>
        <w:rPr>
          <w:lang w:val="ro-MD"/>
        </w:rPr>
      </w:pPr>
    </w:p>
    <w:p w14:paraId="53A37B4F" w14:textId="77777777" w:rsidR="005B5456" w:rsidRPr="00B22802" w:rsidRDefault="005B5456" w:rsidP="005B5456">
      <w:pPr>
        <w:spacing w:after="0" w:line="240" w:lineRule="auto"/>
        <w:rPr>
          <w:lang w:val="ro-RO"/>
        </w:rPr>
      </w:pPr>
    </w:p>
    <w:p w14:paraId="41BE6DDA" w14:textId="77777777" w:rsidR="005B5456" w:rsidRPr="00692F67" w:rsidRDefault="005B5456" w:rsidP="005B5456">
      <w:pPr>
        <w:spacing w:after="0" w:line="240" w:lineRule="auto"/>
        <w:rPr>
          <w:lang w:val="ro-MD"/>
        </w:rPr>
      </w:pPr>
    </w:p>
    <w:p w14:paraId="41890A1B" w14:textId="77777777" w:rsidR="005B5456" w:rsidRPr="00692F67" w:rsidRDefault="005B5456" w:rsidP="005B5456">
      <w:pPr>
        <w:spacing w:after="0" w:line="240" w:lineRule="auto"/>
        <w:rPr>
          <w:lang w:val="ro-MD"/>
        </w:rPr>
      </w:pPr>
    </w:p>
    <w:p w14:paraId="41557358" w14:textId="77777777" w:rsidR="005B5456" w:rsidRPr="00692F67" w:rsidRDefault="005B5456" w:rsidP="005B5456">
      <w:pPr>
        <w:spacing w:after="0" w:line="240" w:lineRule="auto"/>
        <w:rPr>
          <w:lang w:val="ro-MD"/>
        </w:rPr>
      </w:pPr>
    </w:p>
    <w:p w14:paraId="0636C007" w14:textId="77777777" w:rsidR="005B5456" w:rsidRPr="00692F67" w:rsidRDefault="005B5456" w:rsidP="005B5456">
      <w:pPr>
        <w:spacing w:after="0" w:line="240" w:lineRule="auto"/>
        <w:rPr>
          <w:lang w:val="ro-MD"/>
        </w:rPr>
      </w:pPr>
    </w:p>
    <w:p w14:paraId="668304FD" w14:textId="77777777" w:rsidR="00164298" w:rsidRPr="00692F67" w:rsidRDefault="00164298" w:rsidP="005B5456">
      <w:pPr>
        <w:spacing w:after="0" w:line="240" w:lineRule="auto"/>
        <w:rPr>
          <w:lang w:val="ro-MD"/>
        </w:rPr>
      </w:pPr>
    </w:p>
    <w:p w14:paraId="326119F2" w14:textId="77777777" w:rsidR="00E56F29" w:rsidRPr="00692F67" w:rsidRDefault="00E56F29" w:rsidP="005B5456">
      <w:pPr>
        <w:spacing w:after="0" w:line="240" w:lineRule="auto"/>
        <w:rPr>
          <w:lang w:val="ro-MD"/>
        </w:rPr>
      </w:pPr>
    </w:p>
    <w:p w14:paraId="2ADE6957" w14:textId="77777777" w:rsidR="00E56F29" w:rsidRPr="00692F67" w:rsidRDefault="00E56F29" w:rsidP="005B5456">
      <w:pPr>
        <w:spacing w:after="0" w:line="240" w:lineRule="auto"/>
        <w:rPr>
          <w:lang w:val="ro-MD"/>
        </w:rPr>
      </w:pPr>
    </w:p>
    <w:p w14:paraId="7A353EEF" w14:textId="77777777" w:rsidR="00E56F29" w:rsidRPr="00692F67" w:rsidRDefault="00E56F29" w:rsidP="005B5456">
      <w:pPr>
        <w:spacing w:after="0" w:line="240" w:lineRule="auto"/>
        <w:rPr>
          <w:lang w:val="ro-MD"/>
        </w:rPr>
      </w:pPr>
    </w:p>
    <w:p w14:paraId="3DDC8AE1" w14:textId="77777777" w:rsidR="00E56F29" w:rsidRPr="00692F67" w:rsidRDefault="00E56F29" w:rsidP="005B5456">
      <w:pPr>
        <w:spacing w:after="0" w:line="240" w:lineRule="auto"/>
        <w:rPr>
          <w:lang w:val="ro-MD"/>
        </w:rPr>
      </w:pPr>
    </w:p>
    <w:p w14:paraId="3D59350D" w14:textId="77777777" w:rsidR="00E56F29" w:rsidRPr="00692F67" w:rsidRDefault="00E56F29" w:rsidP="005B5456">
      <w:pPr>
        <w:spacing w:after="0" w:line="240" w:lineRule="auto"/>
        <w:rPr>
          <w:lang w:val="ro-MD"/>
        </w:rPr>
      </w:pPr>
    </w:p>
    <w:p w14:paraId="34B0F694" w14:textId="77777777" w:rsidR="00E56F29" w:rsidRPr="00692F67" w:rsidRDefault="00E56F29" w:rsidP="005B5456">
      <w:pPr>
        <w:spacing w:after="0" w:line="240" w:lineRule="auto"/>
        <w:rPr>
          <w:lang w:val="ro-MD"/>
        </w:rPr>
      </w:pPr>
    </w:p>
    <w:p w14:paraId="387F5C98" w14:textId="77777777" w:rsidR="00E56F29" w:rsidRPr="00692F67" w:rsidRDefault="00E56F29" w:rsidP="005B5456">
      <w:pPr>
        <w:spacing w:after="0" w:line="240" w:lineRule="auto"/>
        <w:rPr>
          <w:lang w:val="ro-MD"/>
        </w:rPr>
      </w:pPr>
    </w:p>
    <w:p w14:paraId="45E6403C" w14:textId="77777777" w:rsidR="00E56F29" w:rsidRPr="00692F67" w:rsidRDefault="00E56F29" w:rsidP="005B5456">
      <w:pPr>
        <w:spacing w:after="0" w:line="240" w:lineRule="auto"/>
        <w:rPr>
          <w:lang w:val="ro-MD"/>
        </w:rPr>
      </w:pPr>
    </w:p>
    <w:p w14:paraId="7D7183D6" w14:textId="77777777" w:rsidR="005B5456" w:rsidRPr="00692F67" w:rsidRDefault="005B5456" w:rsidP="005B5456">
      <w:pPr>
        <w:spacing w:after="0" w:line="240" w:lineRule="auto"/>
        <w:rPr>
          <w:lang w:val="ro-MD"/>
        </w:rPr>
      </w:pPr>
    </w:p>
    <w:p w14:paraId="06DBAAE5" w14:textId="77777777" w:rsidR="005B5456" w:rsidRPr="00692F67" w:rsidRDefault="005B5456" w:rsidP="005B5456">
      <w:pPr>
        <w:spacing w:after="0" w:line="240" w:lineRule="auto"/>
        <w:rPr>
          <w:lang w:val="ro-MD"/>
        </w:rPr>
      </w:pPr>
    </w:p>
    <w:p w14:paraId="3437DA4D" w14:textId="77777777" w:rsidR="005B5456" w:rsidRPr="00692F67" w:rsidRDefault="005B5456" w:rsidP="005B5456">
      <w:pPr>
        <w:spacing w:after="0" w:line="240" w:lineRule="auto"/>
        <w:rPr>
          <w:lang w:val="ro-MD"/>
        </w:rPr>
      </w:pPr>
    </w:p>
    <w:p w14:paraId="5DBE7DE8" w14:textId="77777777" w:rsidR="005B5456" w:rsidRPr="00692F67" w:rsidRDefault="005B5456" w:rsidP="005B5456">
      <w:pPr>
        <w:spacing w:after="0" w:line="240" w:lineRule="auto"/>
        <w:rPr>
          <w:lang w:val="ro-MD"/>
        </w:rPr>
      </w:pPr>
    </w:p>
    <w:p w14:paraId="6FF1277D" w14:textId="77777777" w:rsidR="005B5456" w:rsidRPr="00692F67" w:rsidRDefault="005B5456" w:rsidP="005B5456">
      <w:pPr>
        <w:spacing w:after="0" w:line="240" w:lineRule="auto"/>
        <w:rPr>
          <w:lang w:val="ro-MD"/>
        </w:rPr>
      </w:pPr>
    </w:p>
    <w:p w14:paraId="1184CA11" w14:textId="77777777" w:rsidR="007B1B4A" w:rsidRPr="00692F67" w:rsidRDefault="007B1B4A" w:rsidP="005B5456">
      <w:pPr>
        <w:spacing w:after="0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692F67">
        <w:rPr>
          <w:rFonts w:ascii="Times New Roman" w:hAnsi="Times New Roman"/>
          <w:b/>
          <w:sz w:val="24"/>
          <w:szCs w:val="24"/>
          <w:lang w:val="ro-MD"/>
        </w:rPr>
        <w:t>Notă informativă</w:t>
      </w:r>
    </w:p>
    <w:p w14:paraId="2E48B822" w14:textId="77777777" w:rsidR="007B1B4A" w:rsidRPr="00692F67" w:rsidRDefault="007B1B4A" w:rsidP="007B1B4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MD"/>
        </w:rPr>
      </w:pPr>
      <w:r w:rsidRPr="00692F67">
        <w:rPr>
          <w:rFonts w:ascii="Times New Roman" w:hAnsi="Times New Roman"/>
          <w:bCs/>
          <w:sz w:val="24"/>
          <w:szCs w:val="24"/>
          <w:lang w:val="ro-MD"/>
        </w:rPr>
        <w:t xml:space="preserve">la proiectul  de decizie  </w:t>
      </w:r>
    </w:p>
    <w:p w14:paraId="36CCAE8B" w14:textId="77777777" w:rsidR="00CB64B5" w:rsidRPr="00692F67" w:rsidRDefault="007B1B4A" w:rsidP="00CB6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692F67">
        <w:rPr>
          <w:rFonts w:ascii="Times New Roman" w:hAnsi="Times New Roman"/>
          <w:b/>
          <w:sz w:val="24"/>
          <w:szCs w:val="24"/>
          <w:lang w:val="ro-MD"/>
        </w:rPr>
        <w:t>„</w:t>
      </w:r>
      <w:r w:rsidR="00CB64B5" w:rsidRPr="00692F67">
        <w:rPr>
          <w:rFonts w:ascii="Times New Roman" w:hAnsi="Times New Roman"/>
          <w:b/>
          <w:sz w:val="24"/>
          <w:szCs w:val="24"/>
          <w:lang w:val="ro-MD"/>
        </w:rPr>
        <w:t>Cu privire la tăierea şi curăţirea sanitară a arborilor şi arbuştilor din spaţiile verzi</w:t>
      </w:r>
    </w:p>
    <w:p w14:paraId="6550DB31" w14:textId="77777777" w:rsidR="007B1B4A" w:rsidRPr="00692F67" w:rsidRDefault="00CB64B5" w:rsidP="00CB6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692F67">
        <w:rPr>
          <w:rFonts w:ascii="Times New Roman" w:hAnsi="Times New Roman"/>
          <w:b/>
          <w:sz w:val="24"/>
          <w:szCs w:val="24"/>
          <w:lang w:val="ro-MD"/>
        </w:rPr>
        <w:t>proprietate publică a oraşului Anenii Noi</w:t>
      </w:r>
      <w:r w:rsidR="007B1B4A" w:rsidRPr="00692F67">
        <w:rPr>
          <w:rFonts w:ascii="Times New Roman" w:hAnsi="Times New Roman"/>
          <w:b/>
          <w:bCs/>
          <w:sz w:val="24"/>
          <w:szCs w:val="24"/>
          <w:lang w:val="ro-MD"/>
        </w:rPr>
        <w:t>”</w:t>
      </w:r>
    </w:p>
    <w:p w14:paraId="69F5D8B1" w14:textId="77777777" w:rsidR="007B1B4A" w:rsidRPr="00692F67" w:rsidRDefault="007B1B4A" w:rsidP="007B1B4A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9695"/>
      </w:tblGrid>
      <w:tr w:rsidR="007B1B4A" w:rsidRPr="00730FC3" w14:paraId="0056AFE5" w14:textId="77777777" w:rsidTr="00E150A0">
        <w:trPr>
          <w:trHeight w:val="32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86DBBD" w14:textId="77777777" w:rsidR="007B1B4A" w:rsidRPr="00692F67" w:rsidRDefault="007B1B4A" w:rsidP="00E150A0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BA8A88B" w14:textId="77777777" w:rsidR="007B1B4A" w:rsidRPr="00692F67" w:rsidRDefault="007B1B4A" w:rsidP="00E150A0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Denumirea autorului şi, după caz, a participanţilor la elaborarea proiectului</w:t>
            </w:r>
          </w:p>
        </w:tc>
      </w:tr>
      <w:tr w:rsidR="007B1B4A" w:rsidRPr="00692F67" w14:paraId="4B911836" w14:textId="77777777" w:rsidTr="00E150A0">
        <w:trPr>
          <w:trHeight w:val="53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69E0A" w14:textId="77777777" w:rsidR="007B1B4A" w:rsidRPr="00692F67" w:rsidRDefault="007B1B4A" w:rsidP="00E150A0">
            <w:pPr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09A1CD" w14:textId="20BD4E32" w:rsidR="007B1B4A" w:rsidRPr="00692F67" w:rsidRDefault="007B1B4A" w:rsidP="009A09D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Proiectul a fost elaborat de </w:t>
            </w:r>
            <w:r w:rsidR="009A09D6" w:rsidRPr="00692F67">
              <w:rPr>
                <w:rFonts w:ascii="Times New Roman" w:hAnsi="Times New Roman"/>
                <w:sz w:val="24"/>
                <w:szCs w:val="24"/>
                <w:lang w:val="ro-MD"/>
              </w:rPr>
              <w:t>specaliştii Primărie</w:t>
            </w:r>
            <w:r w:rsidRPr="00692F6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or. Anenii Noi , la iniţiativa </w:t>
            </w:r>
            <w:r w:rsidR="00E56F29" w:rsidRPr="00692F67">
              <w:rPr>
                <w:rFonts w:ascii="Times New Roman" w:hAnsi="Times New Roman"/>
                <w:sz w:val="24"/>
                <w:szCs w:val="24"/>
                <w:lang w:val="ro-MD"/>
              </w:rPr>
              <w:t>viceprimarului</w:t>
            </w:r>
            <w:r w:rsidRPr="00692F6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în coordonare cu </w:t>
            </w:r>
            <w:r w:rsidR="00CB64B5" w:rsidRPr="00692F67">
              <w:rPr>
                <w:rFonts w:ascii="Times New Roman" w:hAnsi="Times New Roman"/>
                <w:sz w:val="24"/>
                <w:szCs w:val="24"/>
                <w:lang w:val="ro-MD"/>
              </w:rPr>
              <w:t>primarul or.</w:t>
            </w:r>
            <w:r w:rsidRPr="00692F6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Anenii Noi</w:t>
            </w:r>
          </w:p>
        </w:tc>
      </w:tr>
      <w:tr w:rsidR="007B1B4A" w:rsidRPr="00730FC3" w14:paraId="0620D6B8" w14:textId="77777777" w:rsidTr="00E150A0">
        <w:trPr>
          <w:trHeight w:val="29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85A9A66" w14:textId="77777777" w:rsidR="007B1B4A" w:rsidRPr="00692F67" w:rsidRDefault="007B1B4A" w:rsidP="00E150A0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2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6E1F92B" w14:textId="77777777" w:rsidR="007B1B4A" w:rsidRPr="00692F67" w:rsidRDefault="007B1B4A" w:rsidP="00E150A0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Condiţiile ce au impus elaborarea proiectului  şi finalităţile urmărite</w:t>
            </w:r>
          </w:p>
        </w:tc>
      </w:tr>
      <w:tr w:rsidR="007B1B4A" w:rsidRPr="00730FC3" w14:paraId="07F83A21" w14:textId="77777777" w:rsidTr="00E150A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FA21" w14:textId="77777777" w:rsidR="007B1B4A" w:rsidRPr="00692F67" w:rsidRDefault="007B1B4A" w:rsidP="00E150A0">
            <w:pPr>
              <w:autoSpaceDN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A10D" w14:textId="4CBC1E83" w:rsidR="007B1B4A" w:rsidRPr="00692F67" w:rsidRDefault="00CB64B5" w:rsidP="00E150A0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executarea lucrărilor de </w:t>
            </w:r>
            <w:r w:rsidRPr="00692F67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tăierea şi curăţirea sanitară a arborilor şi arbuştilor din spaţiile verzi proprietate publică a oraşului Anenii Noi, inclusiv în baza cererilor parvenite de la locuitori</w:t>
            </w:r>
            <w:r w:rsidR="009A09D6" w:rsidRPr="00692F67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şi care creează incomodităţi şi probleme</w:t>
            </w:r>
            <w:r w:rsidR="00164298" w:rsidRPr="00692F67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și prezintă pericol pentru populație.</w:t>
            </w:r>
          </w:p>
        </w:tc>
      </w:tr>
      <w:tr w:rsidR="007B1B4A" w:rsidRPr="00730FC3" w14:paraId="31C6A1A5" w14:textId="77777777" w:rsidTr="00E150A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DAC5A0" w14:textId="77777777" w:rsidR="007B1B4A" w:rsidRPr="00692F67" w:rsidRDefault="007B1B4A" w:rsidP="00E150A0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3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DC6975" w14:textId="77777777" w:rsidR="007B1B4A" w:rsidRPr="00692F67" w:rsidRDefault="007B1B4A" w:rsidP="00E150A0">
            <w:pPr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Principalele prevederi ale proiectului şi evidenţierea elementelor noi</w:t>
            </w:r>
          </w:p>
        </w:tc>
      </w:tr>
      <w:tr w:rsidR="007B1B4A" w:rsidRPr="00730FC3" w14:paraId="1BF4977E" w14:textId="77777777" w:rsidTr="00E150A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F40" w14:textId="77777777" w:rsidR="007B1B4A" w:rsidRPr="00692F67" w:rsidRDefault="007B1B4A" w:rsidP="00E150A0">
            <w:pPr>
              <w:autoSpaceDN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F897" w14:textId="77777777" w:rsidR="007B1B4A" w:rsidRPr="00692F67" w:rsidRDefault="007B1B4A" w:rsidP="009A09D6">
            <w:pPr>
              <w:pStyle w:val="a3"/>
              <w:spacing w:after="0"/>
              <w:ind w:left="90" w:hanging="9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    </w:t>
            </w:r>
            <w:r w:rsidRPr="00692F67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Proiectul de decizie </w:t>
            </w:r>
            <w:r w:rsidR="00CB64B5" w:rsidRPr="00692F67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prevede acordarea </w:t>
            </w:r>
            <w:r w:rsidR="00CB64B5" w:rsidRPr="00692F67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permisiunii de tăiere şi curăţire sanitară a arborilor şi arbuştilor din spaţiile verzi proprietate publică a oraşului Anenii Noi, conform </w:t>
            </w:r>
            <w:r w:rsidR="009A09D6" w:rsidRPr="00692F67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>liste anexate, pentru soluţionarea cererilor de la locuitori cât şi evitarea riscului de accidente</w:t>
            </w:r>
            <w:r w:rsidR="00CB64B5" w:rsidRPr="00692F67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</w:p>
        </w:tc>
      </w:tr>
      <w:tr w:rsidR="007B1B4A" w:rsidRPr="00692F67" w14:paraId="0859360F" w14:textId="77777777" w:rsidTr="00E150A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1648010" w14:textId="77777777" w:rsidR="007B1B4A" w:rsidRPr="00692F67" w:rsidRDefault="007B1B4A" w:rsidP="00E150A0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7919DA2" w14:textId="77777777" w:rsidR="007B1B4A" w:rsidRPr="00692F67" w:rsidRDefault="007B1B4A" w:rsidP="00E150A0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Fundamentarea economico-financiară</w:t>
            </w:r>
          </w:p>
        </w:tc>
      </w:tr>
      <w:tr w:rsidR="007B1B4A" w:rsidRPr="00730FC3" w14:paraId="3D305F16" w14:textId="77777777" w:rsidTr="00E150A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B87A2" w14:textId="77777777" w:rsidR="007B1B4A" w:rsidRPr="00692F67" w:rsidRDefault="007B1B4A" w:rsidP="00E150A0">
            <w:pPr>
              <w:autoSpaceDN w:val="0"/>
              <w:spacing w:after="0"/>
              <w:ind w:firstLine="738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0F35CE" w14:textId="77777777" w:rsidR="007B1B4A" w:rsidRPr="00692F67" w:rsidRDefault="007B1B4A" w:rsidP="00E150A0">
            <w:pPr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CB64B5" w:rsidRPr="00692F6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Implementarea proiectului de decizie prevede cheltuieli </w:t>
            </w:r>
            <w:r w:rsidRPr="00692F67">
              <w:rPr>
                <w:rFonts w:ascii="Times New Roman" w:hAnsi="Times New Roman"/>
                <w:sz w:val="24"/>
                <w:szCs w:val="24"/>
                <w:lang w:val="ro-MD"/>
              </w:rPr>
              <w:t>financiare</w:t>
            </w:r>
            <w:r w:rsidR="00CB64B5" w:rsidRPr="00692F6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planificate în buget</w:t>
            </w:r>
          </w:p>
          <w:p w14:paraId="71900583" w14:textId="77777777" w:rsidR="007B1B4A" w:rsidRPr="00692F67" w:rsidRDefault="007B1B4A" w:rsidP="00E150A0">
            <w:pPr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7B1B4A" w:rsidRPr="00730FC3" w14:paraId="1FB8AC3D" w14:textId="77777777" w:rsidTr="00E150A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BCA96F" w14:textId="77777777" w:rsidR="007B1B4A" w:rsidRPr="00692F67" w:rsidRDefault="007B1B4A" w:rsidP="00E150A0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BCC403" w14:textId="77777777" w:rsidR="007B1B4A" w:rsidRPr="00692F67" w:rsidRDefault="007B1B4A" w:rsidP="00E150A0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Modul de încorporare a actului în cadrul normativ în vigoare</w:t>
            </w:r>
          </w:p>
        </w:tc>
      </w:tr>
      <w:tr w:rsidR="007B1B4A" w:rsidRPr="00730FC3" w14:paraId="663F2F56" w14:textId="77777777" w:rsidTr="00E150A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47176" w14:textId="77777777" w:rsidR="007B1B4A" w:rsidRPr="00692F67" w:rsidRDefault="007B1B4A" w:rsidP="00E150A0">
            <w:pPr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71726A" w14:textId="77777777" w:rsidR="007B1B4A" w:rsidRPr="00692F67" w:rsidRDefault="007B1B4A" w:rsidP="00CB64B5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Proiectul de decizie </w:t>
            </w:r>
            <w:r w:rsidR="00CB64B5" w:rsidRPr="00692F6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nu </w:t>
            </w:r>
            <w:r w:rsidRPr="00692F6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necisită </w:t>
            </w:r>
            <w:r w:rsidR="00CB64B5" w:rsidRPr="00692F6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692F67">
              <w:rPr>
                <w:rFonts w:ascii="Times New Roman" w:hAnsi="Times New Roman"/>
                <w:sz w:val="24"/>
                <w:szCs w:val="24"/>
                <w:lang w:val="ro-MD"/>
              </w:rPr>
              <w:t>modificarea</w:t>
            </w:r>
            <w:r w:rsidRPr="00692F67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="00CB64B5" w:rsidRPr="00692F67">
              <w:rPr>
                <w:rFonts w:ascii="Times New Roman" w:hAnsi="Times New Roman"/>
                <w:color w:val="000000"/>
                <w:sz w:val="24"/>
                <w:szCs w:val="24"/>
                <w:lang w:val="ro-MD"/>
              </w:rPr>
              <w:t xml:space="preserve">sau abrogarea unor acte administrative aprobate anterior . </w:t>
            </w:r>
          </w:p>
        </w:tc>
      </w:tr>
      <w:tr w:rsidR="007B1B4A" w:rsidRPr="00730FC3" w14:paraId="7E7F1BAB" w14:textId="77777777" w:rsidTr="00E150A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07E67D" w14:textId="77777777" w:rsidR="007B1B4A" w:rsidRPr="00692F67" w:rsidRDefault="007B1B4A" w:rsidP="00E150A0">
            <w:pPr>
              <w:autoSpaceDN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6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2200A2" w14:textId="77777777" w:rsidR="007B1B4A" w:rsidRPr="00692F67" w:rsidRDefault="007B1B4A" w:rsidP="00E150A0">
            <w:pPr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Avizarea şi consultarea publică a proiectului</w:t>
            </w:r>
          </w:p>
        </w:tc>
      </w:tr>
      <w:tr w:rsidR="007B1B4A" w:rsidRPr="00730FC3" w14:paraId="45162251" w14:textId="77777777" w:rsidTr="00E150A0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560A3" w14:textId="77777777" w:rsidR="007B1B4A" w:rsidRPr="00692F67" w:rsidRDefault="007B1B4A" w:rsidP="00E150A0">
            <w:pPr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692E3E" w14:textId="1B4D9594" w:rsidR="007B1B4A" w:rsidRPr="00692F67" w:rsidRDefault="007B1B4A" w:rsidP="00E150A0">
            <w:pPr>
              <w:spacing w:after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92F6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Proiectul este consultat cu </w:t>
            </w:r>
            <w:r w:rsidR="00CB64B5" w:rsidRPr="00692F6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instituţiile abilitate, publicat pe pagina oficială a Primăriei Anenii Noi </w:t>
            </w:r>
          </w:p>
          <w:p w14:paraId="0120096C" w14:textId="77777777" w:rsidR="007B1B4A" w:rsidRPr="00692F67" w:rsidRDefault="007B1B4A" w:rsidP="00E150A0">
            <w:pPr>
              <w:spacing w:after="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</w:tbl>
    <w:p w14:paraId="09DFF825" w14:textId="77777777" w:rsidR="007B1B4A" w:rsidRPr="00692F67" w:rsidRDefault="007B1B4A" w:rsidP="007B1B4A">
      <w:pPr>
        <w:spacing w:after="0"/>
        <w:rPr>
          <w:rFonts w:ascii="Times New Roman" w:hAnsi="Times New Roman"/>
          <w:sz w:val="24"/>
          <w:szCs w:val="24"/>
          <w:lang w:val="ro-MD"/>
        </w:rPr>
      </w:pPr>
    </w:p>
    <w:p w14:paraId="47107CE6" w14:textId="5DC95288" w:rsidR="00CB64B5" w:rsidRPr="00692F67" w:rsidRDefault="00E56F29" w:rsidP="007B1B4A">
      <w:pPr>
        <w:spacing w:after="0"/>
        <w:rPr>
          <w:rFonts w:ascii="Times New Roman" w:hAnsi="Times New Roman"/>
          <w:sz w:val="24"/>
          <w:szCs w:val="24"/>
          <w:lang w:val="ro-MD"/>
        </w:rPr>
      </w:pPr>
      <w:r w:rsidRPr="00692F67">
        <w:rPr>
          <w:rFonts w:ascii="Times New Roman" w:hAnsi="Times New Roman"/>
          <w:sz w:val="24"/>
          <w:szCs w:val="24"/>
          <w:lang w:val="ro-MD"/>
        </w:rPr>
        <w:t>Viceprimar or. Anenii Noi</w:t>
      </w:r>
      <w:r w:rsidRPr="00692F67">
        <w:rPr>
          <w:rFonts w:ascii="Times New Roman" w:hAnsi="Times New Roman"/>
          <w:sz w:val="24"/>
          <w:szCs w:val="24"/>
          <w:lang w:val="ro-MD"/>
        </w:rPr>
        <w:tab/>
      </w:r>
      <w:r w:rsidRPr="00692F67">
        <w:rPr>
          <w:rFonts w:ascii="Times New Roman" w:hAnsi="Times New Roman"/>
          <w:sz w:val="24"/>
          <w:szCs w:val="24"/>
          <w:lang w:val="ro-MD"/>
        </w:rPr>
        <w:tab/>
      </w:r>
      <w:r w:rsidRPr="00692F67">
        <w:rPr>
          <w:rFonts w:ascii="Times New Roman" w:hAnsi="Times New Roman"/>
          <w:sz w:val="24"/>
          <w:szCs w:val="24"/>
          <w:lang w:val="ro-MD"/>
        </w:rPr>
        <w:tab/>
      </w:r>
      <w:r w:rsidRPr="00692F67">
        <w:rPr>
          <w:rFonts w:ascii="Times New Roman" w:hAnsi="Times New Roman"/>
          <w:sz w:val="24"/>
          <w:szCs w:val="24"/>
          <w:lang w:val="ro-MD"/>
        </w:rPr>
        <w:tab/>
        <w:t>D. Ciur</w:t>
      </w:r>
    </w:p>
    <w:p w14:paraId="5E9462F0" w14:textId="77777777" w:rsidR="007B1B4A" w:rsidRPr="00692F67" w:rsidRDefault="007B1B4A" w:rsidP="007B1B4A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</w:p>
    <w:p w14:paraId="7DA473CA" w14:textId="77777777" w:rsidR="007B1B4A" w:rsidRPr="00692F67" w:rsidRDefault="007B1B4A" w:rsidP="007B1B4A">
      <w:pPr>
        <w:spacing w:after="0"/>
        <w:rPr>
          <w:rFonts w:ascii="Times New Roman" w:hAnsi="Times New Roman"/>
          <w:sz w:val="24"/>
          <w:szCs w:val="24"/>
          <w:lang w:val="ro-MD"/>
        </w:rPr>
      </w:pPr>
    </w:p>
    <w:p w14:paraId="28FB0E16" w14:textId="77777777" w:rsidR="007B1B4A" w:rsidRPr="00692F67" w:rsidRDefault="007B1B4A" w:rsidP="007B1B4A">
      <w:pPr>
        <w:spacing w:after="0" w:line="240" w:lineRule="auto"/>
        <w:rPr>
          <w:lang w:val="ro-MD"/>
        </w:rPr>
      </w:pPr>
    </w:p>
    <w:p w14:paraId="425825A7" w14:textId="77777777" w:rsidR="00B55E29" w:rsidRPr="00692F67" w:rsidRDefault="00B55E29">
      <w:pPr>
        <w:rPr>
          <w:lang w:val="ro-MD"/>
        </w:rPr>
      </w:pPr>
    </w:p>
    <w:sectPr w:rsidR="00B55E29" w:rsidRPr="00692F67" w:rsidSect="00E150A0">
      <w:pgSz w:w="11906" w:h="16838"/>
      <w:pgMar w:top="142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umanian">
    <w:altName w:val="Courier New"/>
    <w:charset w:val="00"/>
    <w:family w:val="auto"/>
    <w:pitch w:val="default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022B"/>
    <w:multiLevelType w:val="hybridMultilevel"/>
    <w:tmpl w:val="B866C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2990"/>
    <w:multiLevelType w:val="hybridMultilevel"/>
    <w:tmpl w:val="F7D400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B16D6"/>
    <w:multiLevelType w:val="hybridMultilevel"/>
    <w:tmpl w:val="8BC0E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4A"/>
    <w:rsid w:val="000C0786"/>
    <w:rsid w:val="0012528A"/>
    <w:rsid w:val="00133A93"/>
    <w:rsid w:val="00164298"/>
    <w:rsid w:val="0017170D"/>
    <w:rsid w:val="001A5928"/>
    <w:rsid w:val="0027709B"/>
    <w:rsid w:val="00533712"/>
    <w:rsid w:val="005B0862"/>
    <w:rsid w:val="005B5456"/>
    <w:rsid w:val="00692F67"/>
    <w:rsid w:val="00730FC3"/>
    <w:rsid w:val="00737CA3"/>
    <w:rsid w:val="007B1B4A"/>
    <w:rsid w:val="008320F5"/>
    <w:rsid w:val="00924286"/>
    <w:rsid w:val="009A09D6"/>
    <w:rsid w:val="009F34DB"/>
    <w:rsid w:val="00A01B16"/>
    <w:rsid w:val="00A83AC1"/>
    <w:rsid w:val="00AD039D"/>
    <w:rsid w:val="00B22802"/>
    <w:rsid w:val="00B55E29"/>
    <w:rsid w:val="00BA3EDD"/>
    <w:rsid w:val="00CB64B5"/>
    <w:rsid w:val="00CD5A79"/>
    <w:rsid w:val="00E150A0"/>
    <w:rsid w:val="00E56F29"/>
    <w:rsid w:val="00E64D3E"/>
    <w:rsid w:val="00F564AF"/>
    <w:rsid w:val="00FB7949"/>
    <w:rsid w:val="00FE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9F62"/>
  <w15:docId w15:val="{5F36DE96-CEB6-4801-AFFD-ECCAAF7D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0F5"/>
  </w:style>
  <w:style w:type="paragraph" w:styleId="1">
    <w:name w:val="heading 1"/>
    <w:basedOn w:val="a"/>
    <w:next w:val="a"/>
    <w:link w:val="10"/>
    <w:qFormat/>
    <w:rsid w:val="007B1B4A"/>
    <w:pPr>
      <w:keepNext/>
      <w:spacing w:after="120" w:line="240" w:lineRule="auto"/>
      <w:outlineLvl w:val="0"/>
    </w:pPr>
    <w:rPr>
      <w:rFonts w:ascii="Times Roumanian" w:eastAsia="Times New Roman" w:hAnsi="Times Roumani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B1B4A"/>
    <w:rPr>
      <w:rFonts w:ascii="Times Roumanian" w:eastAsia="Times New Roman" w:hAnsi="Times Roumanian" w:cs="Times New Roman"/>
      <w:b/>
      <w:sz w:val="24"/>
      <w:szCs w:val="20"/>
      <w:lang w:val="en-US"/>
    </w:rPr>
  </w:style>
  <w:style w:type="paragraph" w:customStyle="1" w:styleId="FR2">
    <w:name w:val="FR2"/>
    <w:rsid w:val="007B1B4A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/>
    </w:rPr>
  </w:style>
  <w:style w:type="paragraph" w:styleId="a3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4"/>
    <w:qFormat/>
    <w:rsid w:val="007B1B4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aliases w:val="Знак,webb,webb Знак Знак"/>
    <w:basedOn w:val="a"/>
    <w:uiPriority w:val="99"/>
    <w:unhideWhenUsed/>
    <w:qFormat/>
    <w:rsid w:val="007B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3"/>
    <w:locked/>
    <w:rsid w:val="007B1B4A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B1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B4A"/>
    <w:rPr>
      <w:rFonts w:ascii="Tahoma" w:hAnsi="Tahoma" w:cs="Tahoma"/>
      <w:sz w:val="16"/>
      <w:szCs w:val="16"/>
    </w:rPr>
  </w:style>
  <w:style w:type="character" w:customStyle="1" w:styleId="Other">
    <w:name w:val="Other_"/>
    <w:basedOn w:val="a0"/>
    <w:link w:val="Other0"/>
    <w:rsid w:val="005B5456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5B545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9"/>
    <w:rsid w:val="005B5456"/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8"/>
    <w:qFormat/>
    <w:rsid w:val="005B5456"/>
    <w:pPr>
      <w:widowControl w:val="0"/>
      <w:spacing w:after="0" w:line="259" w:lineRule="auto"/>
      <w:ind w:firstLine="300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 Знак1"/>
    <w:basedOn w:val="a0"/>
    <w:uiPriority w:val="99"/>
    <w:semiHidden/>
    <w:rsid w:val="005B5456"/>
  </w:style>
  <w:style w:type="table" w:styleId="aa">
    <w:name w:val="Table Grid"/>
    <w:basedOn w:val="a1"/>
    <w:uiPriority w:val="59"/>
    <w:rsid w:val="00E64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2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Kolea</dc:creator>
  <cp:keywords/>
  <dc:description/>
  <cp:lastModifiedBy>Admin</cp:lastModifiedBy>
  <cp:revision>9</cp:revision>
  <cp:lastPrinted>2025-01-20T13:24:00Z</cp:lastPrinted>
  <dcterms:created xsi:type="dcterms:W3CDTF">2026-01-26T08:21:00Z</dcterms:created>
  <dcterms:modified xsi:type="dcterms:W3CDTF">2026-01-30T07:24:00Z</dcterms:modified>
</cp:coreProperties>
</file>