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48"/>
        <w:tblW w:w="10668" w:type="dxa"/>
        <w:tblLayout w:type="fixed"/>
        <w:tblLook w:val="04A0" w:firstRow="1" w:lastRow="0" w:firstColumn="1" w:lastColumn="0" w:noHBand="0" w:noVBand="1"/>
      </w:tblPr>
      <w:tblGrid>
        <w:gridCol w:w="4534"/>
        <w:gridCol w:w="660"/>
        <w:gridCol w:w="758"/>
        <w:gridCol w:w="4716"/>
      </w:tblGrid>
      <w:tr w:rsidR="00C3676B" w:rsidTr="000C7154">
        <w:trPr>
          <w:cantSplit/>
          <w:trHeight w:val="1270"/>
        </w:trPr>
        <w:tc>
          <w:tcPr>
            <w:tcW w:w="4534" w:type="dxa"/>
          </w:tcPr>
          <w:p w:rsidR="00C3676B" w:rsidRDefault="00C3676B" w:rsidP="000C7154">
            <w:pPr>
              <w:pStyle w:val="FR2"/>
              <w:tabs>
                <w:tab w:val="left" w:pos="-392"/>
              </w:tabs>
              <w:spacing w:before="0" w:line="240" w:lineRule="auto"/>
              <w:ind w:left="0" w:right="-108"/>
              <w:rPr>
                <w:rFonts w:ascii="Times New Roman" w:hAnsi="Times New Roman"/>
                <w:b/>
                <w:sz w:val="25"/>
                <w:szCs w:val="25"/>
                <w:lang w:eastAsia="zh-CN"/>
              </w:rPr>
            </w:pPr>
          </w:p>
          <w:p w:rsidR="00C3676B" w:rsidRDefault="00C3676B" w:rsidP="000C7154">
            <w:pPr>
              <w:pStyle w:val="FR2"/>
              <w:tabs>
                <w:tab w:val="left" w:pos="-392"/>
              </w:tabs>
              <w:spacing w:before="0" w:line="240" w:lineRule="auto"/>
              <w:ind w:left="0" w:right="-108" w:firstLine="601"/>
              <w:jc w:val="center"/>
              <w:rPr>
                <w:rFonts w:ascii="Times New Roman" w:hAnsi="Times New Roman"/>
                <w:b/>
                <w:sz w:val="25"/>
                <w:szCs w:val="25"/>
                <w:lang w:eastAsia="zh-CN"/>
              </w:rPr>
            </w:pPr>
          </w:p>
          <w:p w:rsidR="00C3676B" w:rsidRDefault="00C3676B" w:rsidP="000C7154">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C3676B" w:rsidRDefault="00C3676B" w:rsidP="000C7154">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C3676B" w:rsidRDefault="00C3676B" w:rsidP="000C7154">
            <w:pPr>
              <w:ind w:left="175" w:right="176" w:hanging="141"/>
              <w:jc w:val="center"/>
              <w:rPr>
                <w:rFonts w:eastAsia="Times New Roman"/>
                <w:b/>
                <w:lang w:val="zh-CN" w:eastAsia="zh-CN"/>
              </w:rPr>
            </w:pPr>
            <w:r>
              <w:rPr>
                <w:noProof/>
              </w:rPr>
              <w:drawing>
                <wp:inline distT="0" distB="0" distL="0" distR="0" wp14:anchorId="70A9E7C1" wp14:editId="412CD598">
                  <wp:extent cx="753110" cy="1006475"/>
                  <wp:effectExtent l="19050" t="0" r="8890"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4"/>
                          <a:srcRect/>
                          <a:stretch>
                            <a:fillRect/>
                          </a:stretch>
                        </pic:blipFill>
                        <pic:spPr bwMode="auto">
                          <a:xfrm>
                            <a:off x="0" y="0"/>
                            <a:ext cx="753110" cy="1006475"/>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C3676B" w:rsidRDefault="00C3676B" w:rsidP="000C7154">
            <w:pPr>
              <w:pStyle w:val="FR2"/>
              <w:tabs>
                <w:tab w:val="left" w:pos="-392"/>
              </w:tabs>
              <w:spacing w:before="0" w:line="240" w:lineRule="auto"/>
              <w:ind w:left="0" w:right="-108" w:firstLine="601"/>
              <w:jc w:val="center"/>
              <w:rPr>
                <w:rFonts w:ascii="Times New Roman" w:hAnsi="Times New Roman"/>
                <w:b/>
                <w:sz w:val="25"/>
                <w:szCs w:val="25"/>
                <w:lang w:val="ru-RU"/>
              </w:rPr>
            </w:pPr>
          </w:p>
          <w:p w:rsidR="00C3676B" w:rsidRDefault="00C3676B" w:rsidP="000C7154">
            <w:pPr>
              <w:pStyle w:val="FR2"/>
              <w:tabs>
                <w:tab w:val="left" w:pos="-392"/>
              </w:tabs>
              <w:spacing w:before="0" w:line="240" w:lineRule="auto"/>
              <w:ind w:left="0" w:right="-108" w:firstLine="601"/>
              <w:jc w:val="center"/>
              <w:rPr>
                <w:rFonts w:ascii="Times New Roman" w:hAnsi="Times New Roman"/>
                <w:b/>
                <w:sz w:val="25"/>
                <w:szCs w:val="25"/>
                <w:lang w:val="ru-RU"/>
              </w:rPr>
            </w:pPr>
          </w:p>
          <w:p w:rsidR="00C3676B" w:rsidRDefault="00C3676B" w:rsidP="000C7154">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C3676B" w:rsidRDefault="00C3676B" w:rsidP="000C7154">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C3676B" w:rsidTr="000C7154">
        <w:trPr>
          <w:cantSplit/>
          <w:trHeight w:val="474"/>
        </w:trPr>
        <w:tc>
          <w:tcPr>
            <w:tcW w:w="4534" w:type="dxa"/>
            <w:tcBorders>
              <w:top w:val="nil"/>
              <w:left w:val="nil"/>
              <w:bottom w:val="nil"/>
              <w:right w:val="single" w:sz="4" w:space="0" w:color="FFFFFF"/>
            </w:tcBorders>
            <w:hideMark/>
          </w:tcPr>
          <w:p w:rsidR="00C3676B" w:rsidRDefault="00C3676B" w:rsidP="000C7154">
            <w:pPr>
              <w:pStyle w:val="1"/>
              <w:tabs>
                <w:tab w:val="left" w:pos="-392"/>
              </w:tabs>
              <w:spacing w:after="0" w:line="276" w:lineRule="auto"/>
              <w:jc w:val="center"/>
              <w:rPr>
                <w:rFonts w:ascii="Times New Roman" w:hAnsi="Times New Roman"/>
                <w:b w:val="0"/>
                <w:sz w:val="18"/>
                <w:szCs w:val="18"/>
                <w:lang w:val="zh-CN" w:eastAsia="zh-CN"/>
              </w:rPr>
            </w:pPr>
            <w:r>
              <w:rPr>
                <w:noProof/>
                <w:lang w:val="ru-RU"/>
              </w:rPr>
              <mc:AlternateContent>
                <mc:Choice Requires="wps">
                  <w:drawing>
                    <wp:anchor distT="4294967293" distB="4294967293" distL="114300" distR="114300" simplePos="0" relativeHeight="251659264" behindDoc="0" locked="0" layoutInCell="0" allowOverlap="1">
                      <wp:simplePos x="0" y="0"/>
                      <wp:positionH relativeFrom="column">
                        <wp:posOffset>608330</wp:posOffset>
                      </wp:positionH>
                      <wp:positionV relativeFrom="paragraph">
                        <wp:posOffset>417194</wp:posOffset>
                      </wp:positionV>
                      <wp:extent cx="6598920" cy="0"/>
                      <wp:effectExtent l="0" t="19050" r="4953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920" cy="0"/>
                              </a:xfrm>
                              <a:prstGeom prst="line">
                                <a:avLst/>
                              </a:prstGeom>
                              <a:ln w="57150" cap="flat" cmpd="thinThick">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7900DD5"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9pt,32.85pt" to="56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" o:allowincell="f" strokeweight="4.5pt">
                      <v:stroke linestyle="thinThick"/>
                      <o:lock v:ext="edit" shapetype="f"/>
                    </v:line>
                  </w:pict>
                </mc:Fallback>
              </mc:AlternateContent>
            </w:r>
            <w:r>
              <w:rPr>
                <w:rFonts w:ascii="Times New Roman" w:hAnsi="Times New Roman"/>
                <w:b w:val="0"/>
                <w:sz w:val="18"/>
                <w:szCs w:val="18"/>
                <w:lang w:val="zh-CN" w:eastAsia="zh-CN"/>
              </w:rPr>
              <w:t>MD 6501 or. Anenii Noi, str. Suvorov, 6</w:t>
            </w:r>
          </w:p>
          <w:p w:rsidR="00C3676B" w:rsidRDefault="00C3676B" w:rsidP="000C7154">
            <w:pPr>
              <w:tabs>
                <w:tab w:val="left" w:pos="-675"/>
              </w:tabs>
              <w:spacing w:after="0"/>
              <w:rPr>
                <w:rFonts w:ascii="Times New Roman" w:eastAsia="Times New Roman" w:hAnsi="Times New Roman" w:cs="Times New Roman"/>
                <w:sz w:val="18"/>
                <w:szCs w:val="18"/>
                <w:lang w:val="en-US"/>
              </w:rPr>
            </w:pPr>
            <w:r>
              <w:rPr>
                <w:rFonts w:ascii="Times New Roman" w:hAnsi="Times New Roman" w:cs="Times New Roman"/>
                <w:sz w:val="18"/>
                <w:szCs w:val="18"/>
                <w:lang w:val="zh-CN" w:eastAsia="zh-CN"/>
              </w:rPr>
              <w:t xml:space="preserve"> tel/fax 026522108, </w:t>
            </w:r>
            <w:r>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C3676B" w:rsidRDefault="00C3676B" w:rsidP="000C7154">
            <w:pPr>
              <w:spacing w:after="0"/>
              <w:jc w:val="center"/>
              <w:rPr>
                <w:rFonts w:ascii="Times New Roman" w:eastAsia="Times New Roman" w:hAnsi="Times New Roman" w:cs="Times New Roman"/>
                <w:sz w:val="18"/>
                <w:szCs w:val="18"/>
                <w:lang w:val="en-US"/>
              </w:rPr>
            </w:pPr>
          </w:p>
        </w:tc>
        <w:tc>
          <w:tcPr>
            <w:tcW w:w="5474" w:type="dxa"/>
            <w:gridSpan w:val="2"/>
            <w:hideMark/>
          </w:tcPr>
          <w:p w:rsidR="00C3676B" w:rsidRDefault="00C3676B" w:rsidP="000C7154">
            <w:pPr>
              <w:pStyle w:val="1"/>
              <w:spacing w:after="0" w:line="276" w:lineRule="auto"/>
              <w:ind w:firstLine="142"/>
              <w:jc w:val="center"/>
              <w:rPr>
                <w:rFonts w:ascii="Times New Roman" w:hAnsi="Times New Roman"/>
                <w:b w:val="0"/>
                <w:sz w:val="18"/>
                <w:szCs w:val="18"/>
                <w:lang w:val="zh-CN" w:eastAsia="zh-CN"/>
              </w:rPr>
            </w:pPr>
            <w:r>
              <w:rPr>
                <w:rFonts w:ascii="Times New Roman" w:hAnsi="Times New Roman"/>
                <w:b w:val="0"/>
                <w:sz w:val="18"/>
                <w:szCs w:val="18"/>
                <w:lang w:val="zh-CN" w:eastAsia="zh-CN"/>
              </w:rPr>
              <w:t xml:space="preserve">MD </w:t>
            </w:r>
            <w:r>
              <w:rPr>
                <w:rFonts w:ascii="Times New Roman" w:hAnsi="Times New Roman"/>
                <w:b w:val="0"/>
                <w:sz w:val="18"/>
                <w:szCs w:val="18"/>
                <w:lang w:val="ru-RU"/>
              </w:rPr>
              <w:t>6501, г</w:t>
            </w:r>
            <w:r>
              <w:rPr>
                <w:rFonts w:ascii="Times New Roman" w:hAnsi="Times New Roman"/>
                <w:b w:val="0"/>
                <w:sz w:val="18"/>
                <w:szCs w:val="18"/>
                <w:lang w:val="zh-CN" w:eastAsia="zh-CN"/>
              </w:rPr>
              <w:t>.</w:t>
            </w:r>
            <w:proofErr w:type="spellStart"/>
            <w:r>
              <w:rPr>
                <w:rFonts w:ascii="Times New Roman" w:hAnsi="Times New Roman"/>
                <w:b w:val="0"/>
                <w:sz w:val="18"/>
                <w:szCs w:val="18"/>
                <w:lang w:val="ru-RU"/>
              </w:rPr>
              <w:t>Анений</w:t>
            </w:r>
            <w:proofErr w:type="spellEnd"/>
            <w:r>
              <w:rPr>
                <w:rFonts w:ascii="Times New Roman" w:hAnsi="Times New Roman"/>
                <w:b w:val="0"/>
                <w:sz w:val="18"/>
                <w:szCs w:val="18"/>
                <w:lang w:val="ru-RU"/>
              </w:rPr>
              <w:t xml:space="preserve"> Ной</w:t>
            </w:r>
            <w:r>
              <w:rPr>
                <w:rFonts w:ascii="Times New Roman" w:hAnsi="Times New Roman"/>
                <w:b w:val="0"/>
                <w:sz w:val="18"/>
                <w:szCs w:val="18"/>
                <w:lang w:val="zh-CN" w:eastAsia="zh-CN"/>
              </w:rPr>
              <w:t>, ул.</w:t>
            </w:r>
            <w:r>
              <w:rPr>
                <w:rFonts w:ascii="Times New Roman" w:hAnsi="Times New Roman"/>
                <w:b w:val="0"/>
                <w:sz w:val="18"/>
                <w:szCs w:val="18"/>
                <w:lang w:val="ru-RU"/>
              </w:rPr>
              <w:t>Суворов</w:t>
            </w:r>
            <w:r>
              <w:rPr>
                <w:rFonts w:ascii="Times New Roman" w:hAnsi="Times New Roman"/>
                <w:b w:val="0"/>
                <w:sz w:val="18"/>
                <w:szCs w:val="18"/>
                <w:lang w:val="zh-CN" w:eastAsia="zh-CN"/>
              </w:rPr>
              <w:t xml:space="preserve">, </w:t>
            </w:r>
            <w:r>
              <w:rPr>
                <w:rFonts w:ascii="Times New Roman" w:hAnsi="Times New Roman"/>
                <w:b w:val="0"/>
                <w:sz w:val="18"/>
                <w:szCs w:val="18"/>
                <w:lang w:val="ru-RU"/>
              </w:rPr>
              <w:t>6</w:t>
            </w:r>
          </w:p>
          <w:p w:rsidR="00C3676B" w:rsidRDefault="00C3676B" w:rsidP="000C7154">
            <w:pPr>
              <w:spacing w:after="0"/>
              <w:ind w:firstLine="142"/>
              <w:jc w:val="center"/>
              <w:rPr>
                <w:rFonts w:ascii="Times New Roman" w:eastAsia="Times New Roman" w:hAnsi="Times New Roman" w:cs="Times New Roman"/>
                <w:sz w:val="18"/>
                <w:szCs w:val="18"/>
              </w:rPr>
            </w:pPr>
            <w:r>
              <w:rPr>
                <w:rFonts w:ascii="Times New Roman" w:hAnsi="Times New Roman" w:cs="Times New Roman"/>
                <w:sz w:val="18"/>
                <w:szCs w:val="18"/>
                <w:lang w:val="zh-CN" w:eastAsia="zh-CN"/>
              </w:rPr>
              <w:t xml:space="preserve"> тел/факс </w:t>
            </w:r>
            <w:r>
              <w:rPr>
                <w:rFonts w:ascii="Times New Roman" w:hAnsi="Times New Roman" w:cs="Times New Roman"/>
                <w:sz w:val="18"/>
                <w:szCs w:val="18"/>
              </w:rPr>
              <w:t>026522108,</w:t>
            </w:r>
            <w:proofErr w:type="spellStart"/>
            <w:r>
              <w:rPr>
                <w:rFonts w:ascii="Times New Roman" w:hAnsi="Times New Roman" w:cs="Times New Roman"/>
                <w:sz w:val="18"/>
                <w:szCs w:val="18"/>
                <w:lang w:val="en-US"/>
              </w:rPr>
              <w:t>consiliulorasenesc</w:t>
            </w:r>
            <w:proofErr w:type="spellEnd"/>
            <w:r>
              <w:rPr>
                <w:rFonts w:ascii="Times New Roman" w:hAnsi="Times New Roman" w:cs="Times New Roman"/>
                <w:sz w:val="18"/>
                <w:szCs w:val="18"/>
              </w:rPr>
              <w:t>@</w:t>
            </w:r>
            <w:proofErr w:type="spellStart"/>
            <w:r>
              <w:rPr>
                <w:rFonts w:ascii="Times New Roman" w:hAnsi="Times New Roman" w:cs="Times New Roman"/>
                <w:sz w:val="18"/>
                <w:szCs w:val="18"/>
                <w:lang w:val="en-US"/>
              </w:rPr>
              <w:t>gmail</w:t>
            </w:r>
            <w:proofErr w:type="spellEnd"/>
            <w:r>
              <w:rPr>
                <w:rFonts w:ascii="Times New Roman" w:hAnsi="Times New Roman" w:cs="Times New Roman"/>
                <w:sz w:val="18"/>
                <w:szCs w:val="18"/>
              </w:rPr>
              <w:t>.</w:t>
            </w:r>
            <w:r>
              <w:rPr>
                <w:rFonts w:ascii="Times New Roman" w:hAnsi="Times New Roman" w:cs="Times New Roman"/>
                <w:sz w:val="18"/>
                <w:szCs w:val="18"/>
                <w:lang w:val="en-US"/>
              </w:rPr>
              <w:t>com</w:t>
            </w:r>
          </w:p>
        </w:tc>
      </w:tr>
    </w:tbl>
    <w:p w:rsidR="00C3676B" w:rsidRDefault="00C3676B" w:rsidP="00C3676B">
      <w:pPr>
        <w:tabs>
          <w:tab w:val="left" w:pos="3660"/>
          <w:tab w:val="center" w:pos="4677"/>
        </w:tabs>
        <w:spacing w:after="0" w:line="240" w:lineRule="auto"/>
        <w:jc w:val="right"/>
        <w:rPr>
          <w:rFonts w:ascii="Times New Roman" w:hAnsi="Times New Roman" w:cs="Times New Roman"/>
          <w:b/>
          <w:sz w:val="24"/>
          <w:szCs w:val="24"/>
          <w:lang w:val="ro-RO"/>
        </w:rPr>
      </w:pPr>
      <w:r>
        <w:rPr>
          <w:rFonts w:ascii="Times New Roman" w:hAnsi="Times New Roman" w:cs="Times New Roman"/>
          <w:b/>
          <w:sz w:val="24"/>
          <w:szCs w:val="24"/>
          <w:lang w:val="ro-RO"/>
        </w:rPr>
        <w:tab/>
      </w:r>
    </w:p>
    <w:p w:rsidR="00C3676B" w:rsidRDefault="003C7CBA" w:rsidP="00C3676B">
      <w:pPr>
        <w:tabs>
          <w:tab w:val="center" w:pos="4890"/>
          <w:tab w:val="left" w:pos="7020"/>
        </w:tabs>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b/>
      </w:r>
      <w:r w:rsidR="009C6E33">
        <w:rPr>
          <w:rFonts w:ascii="Times New Roman" w:hAnsi="Times New Roman" w:cs="Times New Roman"/>
          <w:b/>
          <w:sz w:val="24"/>
          <w:szCs w:val="24"/>
          <w:lang w:val="ro-RO"/>
        </w:rPr>
        <w:t xml:space="preserve">                                        </w:t>
      </w:r>
      <w:r>
        <w:rPr>
          <w:rFonts w:ascii="Times New Roman" w:hAnsi="Times New Roman" w:cs="Times New Roman"/>
          <w:b/>
          <w:sz w:val="24"/>
          <w:szCs w:val="24"/>
          <w:lang w:val="ro-RO"/>
        </w:rPr>
        <w:t>DECIZIE nr. 3/___</w:t>
      </w:r>
      <w:r w:rsidR="009C6E33">
        <w:rPr>
          <w:rFonts w:ascii="Times New Roman" w:hAnsi="Times New Roman" w:cs="Times New Roman"/>
          <w:b/>
          <w:sz w:val="24"/>
          <w:szCs w:val="24"/>
          <w:lang w:val="ro-RO"/>
        </w:rPr>
        <w:t xml:space="preserve">                      Proiect nr. 3</w:t>
      </w:r>
      <w:r w:rsidR="00C3676B">
        <w:rPr>
          <w:rFonts w:ascii="Times New Roman" w:hAnsi="Times New Roman" w:cs="Times New Roman"/>
          <w:b/>
          <w:sz w:val="24"/>
          <w:szCs w:val="24"/>
          <w:lang w:val="ro-RO"/>
        </w:rPr>
        <w:tab/>
      </w:r>
    </w:p>
    <w:p w:rsidR="00C3676B" w:rsidRDefault="00C3676B" w:rsidP="00C3676B">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Din </w:t>
      </w:r>
      <w:r w:rsidR="003C7CBA">
        <w:rPr>
          <w:rFonts w:ascii="Times New Roman" w:hAnsi="Times New Roman" w:cs="Times New Roman"/>
          <w:b/>
          <w:sz w:val="24"/>
          <w:szCs w:val="24"/>
          <w:lang w:val="ro-RO"/>
        </w:rPr>
        <w:t>__ mai</w:t>
      </w:r>
      <w:r>
        <w:rPr>
          <w:rFonts w:ascii="Times New Roman" w:hAnsi="Times New Roman" w:cs="Times New Roman"/>
          <w:b/>
          <w:sz w:val="24"/>
          <w:szCs w:val="24"/>
          <w:lang w:val="ro-RO"/>
        </w:rPr>
        <w:t xml:space="preserve"> 2025</w:t>
      </w:r>
    </w:p>
    <w:p w:rsidR="00C3676B" w:rsidRDefault="00C3676B" w:rsidP="00C3676B">
      <w:pPr>
        <w:spacing w:after="0" w:line="240" w:lineRule="auto"/>
        <w:jc w:val="both"/>
        <w:rPr>
          <w:rFonts w:ascii="Times New Roman" w:hAnsi="Times New Roman" w:cs="Times New Roman"/>
          <w:b/>
          <w:sz w:val="24"/>
          <w:szCs w:val="24"/>
          <w:lang w:val="ro-RO"/>
        </w:rPr>
      </w:pPr>
    </w:p>
    <w:tbl>
      <w:tblPr>
        <w:tblStyle w:val="a3"/>
        <w:tblW w:w="0" w:type="auto"/>
        <w:tblLook w:val="04A0" w:firstRow="1" w:lastRow="0" w:firstColumn="1" w:lastColumn="0" w:noHBand="0" w:noVBand="1"/>
      </w:tblPr>
      <w:tblGrid>
        <w:gridCol w:w="4928"/>
      </w:tblGrid>
      <w:tr w:rsidR="00C3676B" w:rsidRPr="008A6327" w:rsidTr="000C7154">
        <w:trPr>
          <w:trHeight w:val="922"/>
        </w:trPr>
        <w:tc>
          <w:tcPr>
            <w:tcW w:w="4928" w:type="dxa"/>
            <w:tcBorders>
              <w:top w:val="nil"/>
              <w:left w:val="nil"/>
              <w:bottom w:val="nil"/>
              <w:right w:val="nil"/>
            </w:tcBorders>
            <w:hideMark/>
          </w:tcPr>
          <w:p w:rsidR="00C3676B" w:rsidRPr="00846B4E" w:rsidRDefault="00C3676B" w:rsidP="000C7154">
            <w:pPr>
              <w:jc w:val="both"/>
              <w:rPr>
                <w:rFonts w:ascii="Times New Roman" w:hAnsi="Times New Roman" w:cs="Times New Roman"/>
                <w:b/>
                <w:sz w:val="24"/>
                <w:szCs w:val="24"/>
                <w:lang w:val="ro-RO"/>
              </w:rPr>
            </w:pPr>
            <w:r w:rsidRPr="00846B4E">
              <w:rPr>
                <w:rFonts w:ascii="Times New Roman" w:hAnsi="Times New Roman" w:cs="Times New Roman"/>
                <w:b/>
                <w:sz w:val="24"/>
                <w:szCs w:val="24"/>
                <w:lang w:val="ro-RO"/>
              </w:rPr>
              <w:t xml:space="preserve">Cu privire la modificarea unor Decizii ale  Consiliului orăşenesc Anenii Noi </w:t>
            </w:r>
          </w:p>
        </w:tc>
      </w:tr>
    </w:tbl>
    <w:p w:rsidR="00C3676B" w:rsidRPr="00846B4E" w:rsidRDefault="00C3676B" w:rsidP="00C3676B">
      <w:pPr>
        <w:spacing w:after="0" w:line="240" w:lineRule="auto"/>
        <w:jc w:val="both"/>
        <w:rPr>
          <w:rFonts w:ascii="Times New Roman" w:hAnsi="Times New Roman" w:cs="Times New Roman"/>
          <w:sz w:val="24"/>
          <w:szCs w:val="24"/>
          <w:lang w:val="ro-RO"/>
        </w:rPr>
      </w:pPr>
      <w:r w:rsidRPr="00846B4E">
        <w:rPr>
          <w:rFonts w:ascii="Times New Roman" w:hAnsi="Times New Roman" w:cs="Times New Roman"/>
          <w:sz w:val="24"/>
          <w:szCs w:val="24"/>
          <w:lang w:val="ro-RO"/>
        </w:rPr>
        <w:tab/>
        <w:t xml:space="preserve">În temeiul art. 14 al Legii nr. 436/2006 privind administraţia publică locală cu modificările şi completările ulterioare; art. 62, 63 al Legii nr.100/2017 privind actele normative cu modificările şi completările ulterioare; în rezultatul autosesizării şi având avizele comisiilor consultative de specialitate, Consiliul orăşenesc Anenii Noi, </w:t>
      </w:r>
    </w:p>
    <w:p w:rsidR="00C3676B" w:rsidRPr="00846B4E" w:rsidRDefault="00C3676B" w:rsidP="00C3676B">
      <w:pPr>
        <w:spacing w:after="0" w:line="240" w:lineRule="auto"/>
        <w:jc w:val="both"/>
        <w:rPr>
          <w:rFonts w:ascii="Times New Roman" w:hAnsi="Times New Roman" w:cs="Times New Roman"/>
          <w:sz w:val="24"/>
          <w:szCs w:val="24"/>
          <w:lang w:val="ro-RO"/>
        </w:rPr>
      </w:pPr>
    </w:p>
    <w:p w:rsidR="00C3676B" w:rsidRDefault="00C3676B" w:rsidP="00C3676B">
      <w:pPr>
        <w:spacing w:after="0"/>
        <w:ind w:firstLine="709"/>
        <w:jc w:val="both"/>
        <w:rPr>
          <w:rFonts w:ascii="Times New Roman" w:hAnsi="Times New Roman" w:cs="Times New Roman"/>
          <w:b/>
          <w:sz w:val="24"/>
          <w:szCs w:val="24"/>
          <w:lang w:val="ro-RO"/>
        </w:rPr>
      </w:pPr>
      <w:r w:rsidRPr="00846B4E">
        <w:rPr>
          <w:rFonts w:ascii="Times New Roman" w:hAnsi="Times New Roman" w:cs="Times New Roman"/>
          <w:b/>
          <w:sz w:val="24"/>
          <w:szCs w:val="24"/>
          <w:lang w:val="ro-RO"/>
        </w:rPr>
        <w:t xml:space="preserve">                                                            DECIDE:</w:t>
      </w:r>
    </w:p>
    <w:p w:rsidR="003C7CBA" w:rsidRDefault="003C7CBA" w:rsidP="00C3676B">
      <w:pPr>
        <w:spacing w:after="0"/>
        <w:ind w:firstLine="709"/>
        <w:jc w:val="both"/>
        <w:rPr>
          <w:rFonts w:ascii="Times New Roman" w:hAnsi="Times New Roman" w:cs="Times New Roman"/>
          <w:b/>
          <w:sz w:val="24"/>
          <w:szCs w:val="24"/>
          <w:lang w:val="ro-RO"/>
        </w:rPr>
      </w:pPr>
    </w:p>
    <w:p w:rsidR="00C3676B" w:rsidRPr="00E60C77" w:rsidRDefault="00C3676B" w:rsidP="00B86855">
      <w:pPr>
        <w:spacing w:after="0" w:line="240" w:lineRule="auto"/>
        <w:ind w:left="-284"/>
        <w:jc w:val="both"/>
        <w:rPr>
          <w:rFonts w:ascii="Times New Roman" w:hAnsi="Times New Roman" w:cs="Times New Roman"/>
          <w:b/>
          <w:sz w:val="24"/>
          <w:szCs w:val="24"/>
          <w:lang w:val="ro-RO"/>
        </w:rPr>
      </w:pPr>
      <w:r w:rsidRPr="00846B4E">
        <w:rPr>
          <w:rFonts w:ascii="Times New Roman" w:eastAsia="Times New Roman" w:hAnsi="Times New Roman" w:cs="Times New Roman"/>
          <w:sz w:val="24"/>
          <w:szCs w:val="24"/>
          <w:lang w:val="ro-RO"/>
        </w:rPr>
        <w:tab/>
        <w:t xml:space="preserve">1. </w:t>
      </w:r>
      <w:r w:rsidRPr="00846B4E">
        <w:rPr>
          <w:rFonts w:ascii="Times New Roman" w:hAnsi="Times New Roman" w:cs="Times New Roman"/>
          <w:sz w:val="24"/>
          <w:szCs w:val="24"/>
          <w:lang w:val="ro-RO"/>
        </w:rPr>
        <w:t>Se modi</w:t>
      </w:r>
      <w:r w:rsidR="00E60C77">
        <w:rPr>
          <w:rFonts w:ascii="Times New Roman" w:hAnsi="Times New Roman" w:cs="Times New Roman"/>
          <w:sz w:val="24"/>
          <w:szCs w:val="24"/>
          <w:lang w:val="ro-RO"/>
        </w:rPr>
        <w:t>fică și se aprobă în rerdacție nouă pct. 1 din decizia CO Anenii Noi nr. 2/6</w:t>
      </w:r>
      <w:r w:rsidRPr="00846B4E">
        <w:rPr>
          <w:rFonts w:ascii="Times New Roman" w:hAnsi="Times New Roman" w:cs="Times New Roman"/>
          <w:sz w:val="24"/>
          <w:szCs w:val="24"/>
          <w:lang w:val="ro-RO"/>
        </w:rPr>
        <w:t xml:space="preserve"> din </w:t>
      </w:r>
      <w:r w:rsidR="00E60C77">
        <w:rPr>
          <w:rFonts w:ascii="Times New Roman" w:hAnsi="Times New Roman" w:cs="Times New Roman"/>
          <w:sz w:val="24"/>
          <w:szCs w:val="24"/>
          <w:lang w:val="ro-RO"/>
        </w:rPr>
        <w:t>13.03.2025</w:t>
      </w:r>
      <w:r w:rsidRPr="00846B4E">
        <w:rPr>
          <w:rFonts w:ascii="Times New Roman" w:hAnsi="Times New Roman" w:cs="Times New Roman"/>
          <w:i/>
          <w:sz w:val="24"/>
          <w:szCs w:val="24"/>
          <w:lang w:val="ro-RO"/>
        </w:rPr>
        <w:t xml:space="preserve"> „</w:t>
      </w:r>
      <w:r w:rsidR="00E60C77">
        <w:rPr>
          <w:rFonts w:ascii="Times New Roman" w:hAnsi="Times New Roman" w:cs="Times New Roman"/>
          <w:b/>
          <w:sz w:val="24"/>
          <w:szCs w:val="24"/>
          <w:lang w:val="ro-RO"/>
        </w:rPr>
        <w:t>Cu privire la transmiterea de la balanţa primăriei or. Anenii Noi la balanţa  ÎMDP  ,,Аpă-Canal” Anenii Noi</w:t>
      </w:r>
      <w:r w:rsidRPr="00846B4E">
        <w:rPr>
          <w:rFonts w:ascii="Times New Roman" w:hAnsi="Times New Roman" w:cs="Times New Roman"/>
          <w:i/>
          <w:sz w:val="24"/>
          <w:szCs w:val="24"/>
          <w:lang w:val="ro-RO"/>
        </w:rPr>
        <w:t>”</w:t>
      </w:r>
      <w:r w:rsidR="00E60C77">
        <w:rPr>
          <w:rFonts w:ascii="Times New Roman" w:hAnsi="Times New Roman" w:cs="Times New Roman"/>
          <w:sz w:val="24"/>
          <w:szCs w:val="24"/>
          <w:lang w:val="ro-RO"/>
        </w:rPr>
        <w:t>, care va avea următorul conținut: ,,</w:t>
      </w:r>
      <w:r w:rsidR="00E60C77" w:rsidRPr="00B86855">
        <w:rPr>
          <w:rFonts w:ascii="Times New Roman" w:hAnsi="Times New Roman" w:cs="Times New Roman"/>
          <w:sz w:val="24"/>
          <w:szCs w:val="24"/>
          <w:lang w:val="ro-RO"/>
        </w:rPr>
        <w:t>Se transmite</w:t>
      </w:r>
      <w:r w:rsidR="00B86855">
        <w:rPr>
          <w:rFonts w:ascii="Times New Roman" w:hAnsi="Times New Roman" w:cs="Times New Roman"/>
          <w:sz w:val="24"/>
          <w:szCs w:val="24"/>
          <w:lang w:val="ro-RO"/>
        </w:rPr>
        <w:t xml:space="preserve"> de la balanţa primăria orașului </w:t>
      </w:r>
      <w:r w:rsidR="00E60C77" w:rsidRPr="00B86855">
        <w:rPr>
          <w:rFonts w:ascii="Times New Roman" w:hAnsi="Times New Roman" w:cs="Times New Roman"/>
          <w:sz w:val="24"/>
          <w:szCs w:val="24"/>
          <w:lang w:val="ro-RO"/>
        </w:rPr>
        <w:t>Anenii Noi la balanţa ÎMDP,,Аpă-Canal”Anenii Noi</w:t>
      </w:r>
      <w:r w:rsidR="00E60C77" w:rsidRPr="00E60C77">
        <w:rPr>
          <w:rFonts w:ascii="Times New Roman" w:hAnsi="Times New Roman" w:cs="Times New Roman"/>
          <w:i/>
          <w:sz w:val="24"/>
          <w:szCs w:val="24"/>
          <w:lang w:val="ro-RO"/>
        </w:rPr>
        <w:t>, „Reţeaua de canalizare în or. Anenii Noi”</w:t>
      </w:r>
      <w:r w:rsidR="00E60C77" w:rsidRPr="00E60C77">
        <w:rPr>
          <w:rFonts w:ascii="Times New Roman" w:hAnsi="Times New Roman" w:cs="Times New Roman"/>
          <w:b/>
          <w:i/>
          <w:sz w:val="24"/>
          <w:szCs w:val="24"/>
          <w:lang w:val="ro-RO"/>
        </w:rPr>
        <w:t xml:space="preserve">, </w:t>
      </w:r>
      <w:r w:rsidR="00E60C77" w:rsidRPr="00E60C77">
        <w:rPr>
          <w:rFonts w:ascii="Times New Roman" w:hAnsi="Times New Roman" w:cs="Times New Roman"/>
          <w:i/>
          <w:sz w:val="24"/>
          <w:szCs w:val="24"/>
          <w:lang w:val="ro-RO"/>
        </w:rPr>
        <w:t xml:space="preserve">în sumă de </w:t>
      </w:r>
      <w:r w:rsidR="00E60C77" w:rsidRPr="00E60C77">
        <w:rPr>
          <w:rFonts w:ascii="Times New Roman" w:hAnsi="Times New Roman" w:cs="Times New Roman"/>
          <w:b/>
          <w:i/>
          <w:sz w:val="24"/>
          <w:szCs w:val="24"/>
          <w:lang w:val="ro-RO"/>
        </w:rPr>
        <w:t>7519159,25</w:t>
      </w:r>
      <w:r w:rsidR="00B86855">
        <w:rPr>
          <w:rFonts w:ascii="Times New Roman" w:hAnsi="Times New Roman" w:cs="Times New Roman"/>
          <w:b/>
          <w:i/>
          <w:sz w:val="24"/>
          <w:szCs w:val="24"/>
          <w:lang w:val="ro-RO"/>
        </w:rPr>
        <w:t xml:space="preserve"> </w:t>
      </w:r>
      <w:r w:rsidR="00E60C77" w:rsidRPr="00E60C77">
        <w:rPr>
          <w:rFonts w:ascii="Times New Roman" w:hAnsi="Times New Roman" w:cs="Times New Roman"/>
          <w:b/>
          <w:i/>
          <w:sz w:val="24"/>
          <w:szCs w:val="24"/>
          <w:lang w:val="ro-RO"/>
        </w:rPr>
        <w:t>lei</w:t>
      </w:r>
      <w:r w:rsidR="00E60C77" w:rsidRPr="00E60C77">
        <w:rPr>
          <w:rFonts w:ascii="Times New Roman" w:hAnsi="Times New Roman" w:cs="Times New Roman"/>
          <w:sz w:val="24"/>
          <w:szCs w:val="24"/>
          <w:lang w:val="ro-RO"/>
        </w:rPr>
        <w:t>”.</w:t>
      </w:r>
    </w:p>
    <w:p w:rsidR="00E60C77" w:rsidRDefault="00C3676B" w:rsidP="00B86855">
      <w:pPr>
        <w:pStyle w:val="a4"/>
        <w:ind w:left="-284"/>
        <w:jc w:val="both"/>
        <w:rPr>
          <w:sz w:val="24"/>
          <w:szCs w:val="24"/>
        </w:rPr>
      </w:pPr>
      <w:r w:rsidRPr="00846B4E">
        <w:rPr>
          <w:sz w:val="24"/>
          <w:szCs w:val="24"/>
        </w:rPr>
        <w:tab/>
        <w:t>2. Se modifică</w:t>
      </w:r>
      <w:r w:rsidR="00F63245">
        <w:rPr>
          <w:sz w:val="24"/>
          <w:szCs w:val="24"/>
        </w:rPr>
        <w:t xml:space="preserve"> decizia Consiliului local Anenii Noi nr. 2/19 din 13 martie 2025  Cu privire la alocarea contribuției pentru proiectul ,,</w:t>
      </w:r>
      <w:r w:rsidR="00F63245" w:rsidRPr="00F63245">
        <w:rPr>
          <w:i/>
          <w:sz w:val="24"/>
          <w:szCs w:val="24"/>
        </w:rPr>
        <w:t>Costume populare pentru grădinița Hărbovățul Nou,, depus spre finanțare la AO Grupul de Acține locală ,, Drumul Vechi Moldovenesc,, de către AO Speranța Cotunei</w:t>
      </w:r>
      <w:r w:rsidR="00F63245">
        <w:rPr>
          <w:sz w:val="24"/>
          <w:szCs w:val="24"/>
        </w:rPr>
        <w:t>, după cum urmează:</w:t>
      </w:r>
    </w:p>
    <w:p w:rsidR="00C3676B" w:rsidRPr="00B86855" w:rsidRDefault="00F63245" w:rsidP="00B86855">
      <w:pPr>
        <w:pStyle w:val="a4"/>
        <w:ind w:left="-284"/>
        <w:jc w:val="both"/>
        <w:rPr>
          <w:sz w:val="24"/>
          <w:szCs w:val="24"/>
        </w:rPr>
      </w:pPr>
      <w:r>
        <w:rPr>
          <w:sz w:val="24"/>
          <w:szCs w:val="24"/>
        </w:rPr>
        <w:t xml:space="preserve"> - la pct. 2.1 sintagma </w:t>
      </w:r>
      <w:r w:rsidRPr="00B86855">
        <w:rPr>
          <w:b/>
          <w:sz w:val="24"/>
          <w:szCs w:val="24"/>
        </w:rPr>
        <w:t>,,11070</w:t>
      </w:r>
      <w:r w:rsidR="00B86855">
        <w:rPr>
          <w:b/>
          <w:sz w:val="24"/>
          <w:szCs w:val="24"/>
        </w:rPr>
        <w:t xml:space="preserve"> lei</w:t>
      </w:r>
      <w:r>
        <w:rPr>
          <w:sz w:val="24"/>
          <w:szCs w:val="24"/>
        </w:rPr>
        <w:t>,, se substituie cu sintagma ,,</w:t>
      </w:r>
      <w:r w:rsidRPr="00B86855">
        <w:rPr>
          <w:b/>
          <w:sz w:val="24"/>
          <w:szCs w:val="24"/>
        </w:rPr>
        <w:t>38071</w:t>
      </w:r>
      <w:r w:rsidR="00B86855" w:rsidRPr="00B86855">
        <w:rPr>
          <w:b/>
          <w:sz w:val="24"/>
          <w:szCs w:val="24"/>
        </w:rPr>
        <w:t xml:space="preserve"> lei</w:t>
      </w:r>
      <w:r>
        <w:rPr>
          <w:sz w:val="24"/>
          <w:szCs w:val="24"/>
        </w:rPr>
        <w:t xml:space="preserve">,, , sintagma </w:t>
      </w:r>
      <w:r w:rsidRPr="00B86855">
        <w:rPr>
          <w:b/>
          <w:sz w:val="24"/>
          <w:szCs w:val="24"/>
        </w:rPr>
        <w:t>,,47107 lei,</w:t>
      </w:r>
      <w:r>
        <w:rPr>
          <w:sz w:val="24"/>
          <w:szCs w:val="24"/>
        </w:rPr>
        <w:t>, se substit</w:t>
      </w:r>
      <w:r w:rsidR="00B86855">
        <w:rPr>
          <w:sz w:val="24"/>
          <w:szCs w:val="24"/>
        </w:rPr>
        <w:t xml:space="preserve">uie cu sintagma </w:t>
      </w:r>
      <w:r w:rsidR="00B86855" w:rsidRPr="00B86855">
        <w:rPr>
          <w:b/>
          <w:sz w:val="24"/>
          <w:szCs w:val="24"/>
          <w:lang w:val="en-US"/>
        </w:rPr>
        <w:t>,,</w:t>
      </w:r>
      <w:r w:rsidR="00B86855" w:rsidRPr="00B86855">
        <w:rPr>
          <w:b/>
          <w:sz w:val="24"/>
          <w:szCs w:val="24"/>
        </w:rPr>
        <w:t>104107 lei,,</w:t>
      </w:r>
      <w:r w:rsidR="00C3676B" w:rsidRPr="00846B4E">
        <w:rPr>
          <w:sz w:val="24"/>
          <w:szCs w:val="24"/>
        </w:rPr>
        <w:t xml:space="preserve"> </w:t>
      </w:r>
      <w:r w:rsidR="00B86855">
        <w:rPr>
          <w:sz w:val="24"/>
          <w:szCs w:val="24"/>
        </w:rPr>
        <w:t>.</w:t>
      </w:r>
      <w:r w:rsidR="00C3676B" w:rsidRPr="00846B4E">
        <w:rPr>
          <w:sz w:val="24"/>
          <w:szCs w:val="24"/>
        </w:rPr>
        <w:t xml:space="preserve">  </w:t>
      </w:r>
    </w:p>
    <w:p w:rsidR="00C3676B" w:rsidRDefault="00C3676B" w:rsidP="00B86855">
      <w:pPr>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ab/>
        <w:t>3. Prezenta decizie, poate fi notificată autorității publice emitente de OTC al Cancelariei de Stat în termen de 30 de zile de la data includerii actului în Registrul de stat al actelor locale.</w:t>
      </w:r>
    </w:p>
    <w:p w:rsidR="00C3676B" w:rsidRDefault="00C3676B" w:rsidP="00B86855">
      <w:pPr>
        <w:spacing w:after="0" w:line="240" w:lineRule="auto"/>
        <w:ind w:left="-284"/>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4. Prezenta decizie, poate fi contestată de persoana interesată, prin intermediul Judecătoriei Căuşeni, sediul Anenii Noi (or. Anenii Noi, str. Marțișor nr. 15), în termen de 30 de zile de la comunicare.</w:t>
      </w:r>
    </w:p>
    <w:p w:rsidR="00C3676B" w:rsidRDefault="00C3676B" w:rsidP="00B86855">
      <w:pPr>
        <w:spacing w:after="0" w:line="240" w:lineRule="auto"/>
        <w:ind w:left="-284"/>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5. Controlul asupra executării prezentei decizii se atribuie dlui Maţarin A., primar.</w:t>
      </w:r>
    </w:p>
    <w:p w:rsidR="00C3676B" w:rsidRDefault="00C3676B" w:rsidP="00C3676B">
      <w:pPr>
        <w:spacing w:after="0" w:line="240" w:lineRule="auto"/>
        <w:contextualSpacing/>
        <w:jc w:val="both"/>
        <w:rPr>
          <w:rFonts w:ascii="Times New Roman" w:eastAsia="Times New Roman" w:hAnsi="Times New Roman" w:cs="Times New Roman"/>
          <w:sz w:val="24"/>
          <w:szCs w:val="24"/>
          <w:lang w:val="ro-RO"/>
        </w:rPr>
      </w:pPr>
    </w:p>
    <w:p w:rsidR="00B86855" w:rsidRDefault="00B86855" w:rsidP="00C3676B">
      <w:pPr>
        <w:spacing w:after="0" w:line="240" w:lineRule="auto"/>
        <w:contextualSpacing/>
        <w:jc w:val="both"/>
        <w:rPr>
          <w:rFonts w:ascii="Times New Roman" w:eastAsia="Times New Roman" w:hAnsi="Times New Roman" w:cs="Times New Roman"/>
          <w:sz w:val="24"/>
          <w:szCs w:val="24"/>
          <w:lang w:val="ro-RO"/>
        </w:rPr>
      </w:pPr>
    </w:p>
    <w:p w:rsidR="00E60C77" w:rsidRDefault="00C3676B" w:rsidP="00C3676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p>
    <w:p w:rsidR="00E60C77" w:rsidRDefault="00E60C77" w:rsidP="00C3676B">
      <w:pPr>
        <w:spacing w:after="0" w:line="240" w:lineRule="auto"/>
        <w:rPr>
          <w:rFonts w:ascii="Times New Roman" w:hAnsi="Times New Roman" w:cs="Times New Roman"/>
          <w:b/>
          <w:sz w:val="24"/>
          <w:szCs w:val="24"/>
          <w:lang w:val="ro-RO"/>
        </w:rPr>
      </w:pPr>
    </w:p>
    <w:p w:rsidR="00C3676B" w:rsidRDefault="00C3676B" w:rsidP="00C3676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C3676B" w:rsidRDefault="00C3676B" w:rsidP="00C3676B">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Secretara Consiliului orășenesc                                                           Rodica Melnic</w:t>
      </w:r>
    </w:p>
    <w:p w:rsidR="00C3676B" w:rsidRDefault="00C3676B" w:rsidP="00C3676B">
      <w:pPr>
        <w:spacing w:after="0" w:line="240" w:lineRule="auto"/>
        <w:rPr>
          <w:rFonts w:ascii="Times New Roman" w:hAnsi="Times New Roman" w:cs="Times New Roman"/>
          <w:sz w:val="20"/>
          <w:szCs w:val="20"/>
          <w:lang w:val="ro-RO"/>
        </w:rPr>
      </w:pPr>
    </w:p>
    <w:p w:rsidR="00C3676B" w:rsidRDefault="00C3676B" w:rsidP="00C3676B">
      <w:pPr>
        <w:spacing w:after="0" w:line="240" w:lineRule="auto"/>
        <w:rPr>
          <w:rFonts w:ascii="Times New Roman" w:hAnsi="Times New Roman" w:cs="Times New Roman"/>
          <w:sz w:val="24"/>
          <w:szCs w:val="24"/>
          <w:lang w:val="ro-RO"/>
        </w:rPr>
      </w:pPr>
    </w:p>
    <w:p w:rsidR="00C3676B" w:rsidRDefault="00C3676B" w:rsidP="00C3676B">
      <w:pPr>
        <w:spacing w:after="0" w:line="240" w:lineRule="auto"/>
        <w:rPr>
          <w:rFonts w:ascii="Times New Roman" w:hAnsi="Times New Roman" w:cs="Times New Roman"/>
          <w:sz w:val="24"/>
          <w:szCs w:val="24"/>
          <w:lang w:val="ro-RO"/>
        </w:rPr>
      </w:pPr>
    </w:p>
    <w:p w:rsidR="00C3676B" w:rsidRPr="00846B4E" w:rsidRDefault="00C3676B" w:rsidP="00C3676B">
      <w:pPr>
        <w:jc w:val="center"/>
        <w:rPr>
          <w:rFonts w:ascii="Times New Roman" w:hAnsi="Times New Roman" w:cs="Times New Roman"/>
          <w:sz w:val="20"/>
          <w:szCs w:val="20"/>
          <w:lang w:val="ro-RO"/>
        </w:rPr>
      </w:pPr>
      <w:r w:rsidRPr="002B6C2A">
        <w:rPr>
          <w:rFonts w:ascii="Times New Roman" w:hAnsi="Times New Roman" w:cs="Times New Roman"/>
          <w:sz w:val="20"/>
          <w:szCs w:val="20"/>
          <w:lang w:val="ro-RO"/>
        </w:rPr>
        <w:t xml:space="preserve">Votat: pro - </w:t>
      </w:r>
      <w:r w:rsidR="00E60C77">
        <w:rPr>
          <w:rFonts w:ascii="Times New Roman" w:hAnsi="Times New Roman" w:cs="Times New Roman"/>
          <w:sz w:val="20"/>
          <w:szCs w:val="20"/>
          <w:lang w:val="ro-RO"/>
        </w:rPr>
        <w:t xml:space="preserve"> , contra - , abţinut –</w:t>
      </w:r>
    </w:p>
    <w:p w:rsidR="00B86855" w:rsidRPr="00B86855" w:rsidRDefault="00B86855">
      <w:pPr>
        <w:rPr>
          <w:rFonts w:ascii="Times New Roman" w:hAnsi="Times New Roman" w:cs="Times New Roman"/>
          <w:b/>
          <w:sz w:val="24"/>
          <w:szCs w:val="24"/>
          <w:lang w:val="ro-RO"/>
        </w:rPr>
      </w:pPr>
      <w:bookmarkStart w:id="0" w:name="_GoBack"/>
      <w:bookmarkEnd w:id="0"/>
    </w:p>
    <w:sectPr w:rsidR="00B86855" w:rsidRPr="00B86855" w:rsidSect="00846B4E">
      <w:pgSz w:w="11906" w:h="16838"/>
      <w:pgMar w:top="0"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umanian">
    <w:altName w:val="Courier New"/>
    <w:charset w:val="00"/>
    <w:family w:val="auto"/>
    <w:pitch w:val="default"/>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2C"/>
    <w:rsid w:val="001B1C2C"/>
    <w:rsid w:val="003C7CBA"/>
    <w:rsid w:val="00885C0F"/>
    <w:rsid w:val="008A6327"/>
    <w:rsid w:val="009C6E33"/>
    <w:rsid w:val="00B86855"/>
    <w:rsid w:val="00BB5F25"/>
    <w:rsid w:val="00C3676B"/>
    <w:rsid w:val="00E60C77"/>
    <w:rsid w:val="00F6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4D18"/>
  <w15:chartTrackingRefBased/>
  <w15:docId w15:val="{9833920C-BFC3-4928-910B-5F0DC1AB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6B"/>
    <w:pPr>
      <w:spacing w:after="200" w:line="276" w:lineRule="auto"/>
    </w:pPr>
    <w:rPr>
      <w:rFonts w:eastAsiaTheme="minorEastAsia"/>
      <w:lang w:eastAsia="ru-RU"/>
    </w:rPr>
  </w:style>
  <w:style w:type="paragraph" w:styleId="1">
    <w:name w:val="heading 1"/>
    <w:basedOn w:val="a"/>
    <w:next w:val="a"/>
    <w:link w:val="10"/>
    <w:qFormat/>
    <w:rsid w:val="00C3676B"/>
    <w:pPr>
      <w:keepNext/>
      <w:autoSpaceDN w:val="0"/>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3676B"/>
    <w:rPr>
      <w:rFonts w:ascii="Times Roumanian" w:eastAsia="Times New Roman" w:hAnsi="Times Roumanian" w:cs="Times New Roman"/>
      <w:b/>
      <w:sz w:val="24"/>
      <w:szCs w:val="20"/>
      <w:lang w:val="en-US" w:eastAsia="ru-RU"/>
    </w:rPr>
  </w:style>
  <w:style w:type="paragraph" w:customStyle="1" w:styleId="FR2">
    <w:name w:val="FR2"/>
    <w:qFormat/>
    <w:rsid w:val="00C3676B"/>
    <w:pPr>
      <w:widowControl w:val="0"/>
      <w:autoSpaceDN w:val="0"/>
      <w:snapToGrid w:val="0"/>
      <w:spacing w:before="100" w:after="0" w:line="360" w:lineRule="auto"/>
      <w:ind w:left="120"/>
    </w:pPr>
    <w:rPr>
      <w:rFonts w:ascii="Arial" w:eastAsia="Times New Roman" w:hAnsi="Arial" w:cs="Times New Roman"/>
      <w:sz w:val="24"/>
      <w:szCs w:val="20"/>
      <w:lang w:val="ro-RO" w:eastAsia="ru-RU"/>
    </w:rPr>
  </w:style>
  <w:style w:type="table" w:styleId="a3">
    <w:name w:val="Table Grid"/>
    <w:basedOn w:val="a1"/>
    <w:uiPriority w:val="59"/>
    <w:rsid w:val="00C3676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Title"/>
    <w:basedOn w:val="a"/>
    <w:link w:val="a5"/>
    <w:uiPriority w:val="99"/>
    <w:qFormat/>
    <w:rsid w:val="00C3676B"/>
    <w:pPr>
      <w:spacing w:after="0" w:line="240" w:lineRule="auto"/>
      <w:jc w:val="center"/>
    </w:pPr>
    <w:rPr>
      <w:rFonts w:ascii="Times New Roman" w:eastAsia="Times New Roman" w:hAnsi="Times New Roman" w:cs="Times New Roman"/>
      <w:sz w:val="28"/>
      <w:szCs w:val="20"/>
      <w:lang w:val="ro-RO"/>
    </w:rPr>
  </w:style>
  <w:style w:type="character" w:customStyle="1" w:styleId="a5">
    <w:name w:val="Заголовок Знак"/>
    <w:basedOn w:val="a0"/>
    <w:link w:val="a4"/>
    <w:uiPriority w:val="99"/>
    <w:rsid w:val="00C3676B"/>
    <w:rPr>
      <w:rFonts w:ascii="Times New Roman" w:eastAsia="Times New Roman" w:hAnsi="Times New Roman" w:cs="Times New Roman"/>
      <w:sz w:val="28"/>
      <w:szCs w:val="20"/>
      <w:lang w:val="ro-RO" w:eastAsia="ru-RU"/>
    </w:rPr>
  </w:style>
  <w:style w:type="paragraph" w:styleId="a6">
    <w:name w:val="No Spacing"/>
    <w:uiPriority w:val="1"/>
    <w:qFormat/>
    <w:rsid w:val="00C3676B"/>
    <w:pPr>
      <w:spacing w:after="0" w:line="240" w:lineRule="auto"/>
    </w:pPr>
  </w:style>
  <w:style w:type="character" w:styleId="a7">
    <w:name w:val="Hyperlink"/>
    <w:basedOn w:val="a0"/>
    <w:uiPriority w:val="99"/>
    <w:unhideWhenUsed/>
    <w:rsid w:val="00F63245"/>
    <w:rPr>
      <w:color w:val="0563C1" w:themeColor="hyperlink"/>
      <w:u w:val="single"/>
    </w:rPr>
  </w:style>
  <w:style w:type="paragraph" w:styleId="a8">
    <w:name w:val="List Paragraph"/>
    <w:basedOn w:val="a"/>
    <w:uiPriority w:val="34"/>
    <w:qFormat/>
    <w:rsid w:val="00B86855"/>
    <w:pPr>
      <w:ind w:left="720"/>
      <w:contextualSpacing/>
    </w:pPr>
  </w:style>
  <w:style w:type="paragraph" w:styleId="a9">
    <w:name w:val="Balloon Text"/>
    <w:basedOn w:val="a"/>
    <w:link w:val="aa"/>
    <w:uiPriority w:val="99"/>
    <w:semiHidden/>
    <w:unhideWhenUsed/>
    <w:rsid w:val="00B8685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8685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375</Words>
  <Characters>2139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2025-05-08T13:12:00Z</cp:lastPrinted>
  <dcterms:created xsi:type="dcterms:W3CDTF">2025-05-02T08:58:00Z</dcterms:created>
  <dcterms:modified xsi:type="dcterms:W3CDTF">2025-05-09T12:56:00Z</dcterms:modified>
</cp:coreProperties>
</file>