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A1" w:rsidRDefault="00A409A1" w:rsidP="00A409A1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                  APROBAT:</w:t>
      </w:r>
    </w:p>
    <w:p w:rsidR="00A409A1" w:rsidRDefault="00A409A1" w:rsidP="00A409A1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________________________</w:t>
      </w:r>
    </w:p>
    <w:p w:rsidR="00A409A1" w:rsidRPr="00AB6B1F" w:rsidRDefault="00A409A1" w:rsidP="00A409A1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</w:t>
      </w: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Alexandr</w:t>
      </w:r>
      <w:proofErr w:type="spellEnd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MAŢARIN</w:t>
      </w:r>
    </w:p>
    <w:p w:rsidR="00A409A1" w:rsidRPr="00AB6B1F" w:rsidRDefault="00A409A1" w:rsidP="00A409A1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Primar</w:t>
      </w:r>
      <w:proofErr w:type="spellEnd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al </w:t>
      </w: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oraşului</w:t>
      </w:r>
      <w:proofErr w:type="spellEnd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Anenii</w:t>
      </w:r>
      <w:proofErr w:type="spellEnd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B6B1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Noi</w:t>
      </w:r>
      <w:proofErr w:type="spellEnd"/>
    </w:p>
    <w:p w:rsidR="00AB6B1F" w:rsidRDefault="00AB6B1F" w:rsidP="00A93F42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</w:p>
    <w:p w:rsidR="00AB6B1F" w:rsidRPr="00AB6B1F" w:rsidRDefault="00AB6B1F" w:rsidP="00AB6B1F">
      <w:pPr>
        <w:shd w:val="clear" w:color="auto" w:fill="F5FFFA"/>
        <w:spacing w:before="83" w:after="83" w:line="331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</w:pPr>
    </w:p>
    <w:p w:rsidR="00AB6B1F" w:rsidRDefault="00AB6B1F" w:rsidP="002B2ECF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                     PRIMĂRIA ORAŞULUI ANENII NOI</w:t>
      </w:r>
    </w:p>
    <w:p w:rsidR="00AB6B1F" w:rsidRPr="00AB6B1F" w:rsidRDefault="00AB6B1F" w:rsidP="002B2ECF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nunţă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concurs</w:t>
      </w:r>
      <w:proofErr w:type="gram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ocuparea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</w:t>
      </w:r>
      <w:r w:rsidR="00D515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uncţiei</w:t>
      </w:r>
      <w:proofErr w:type="spellEnd"/>
      <w:r w:rsidR="00D515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515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publice</w:t>
      </w:r>
      <w:proofErr w:type="spellEnd"/>
      <w:r w:rsidR="00D515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5159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vacante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A93F42" w:rsidRDefault="002B2ECF" w:rsidP="002B2ECF">
      <w:pPr>
        <w:shd w:val="clear" w:color="auto" w:fill="F5FFFA"/>
        <w:spacing w:before="83" w:after="83" w:line="331" w:lineRule="atLeast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4B6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Specialist </w:t>
      </w:r>
      <w:proofErr w:type="gramStart"/>
      <w:r w:rsidRPr="00B94B6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t xml:space="preserve">principal </w:t>
      </w:r>
      <w:r w:rsidR="00ED2854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(</w:t>
      </w:r>
      <w:proofErr w:type="gramEnd"/>
      <w:r w:rsidRPr="00B94B6C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reglementarea </w:t>
      </w:r>
      <w:r w:rsidR="00ED2854">
        <w:rPr>
          <w:rFonts w:ascii="Times New Roman" w:hAnsi="Times New Roman" w:cs="Times New Roman"/>
          <w:sz w:val="24"/>
          <w:szCs w:val="24"/>
          <w:u w:val="single"/>
          <w:lang w:val="ro-RO"/>
        </w:rPr>
        <w:t>regimului funciar)</w:t>
      </w:r>
      <w:r w:rsidRPr="00441A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F347B" w:rsidRPr="00AB6B1F" w:rsidRDefault="00A93F42" w:rsidP="002B2ECF">
      <w:pPr>
        <w:shd w:val="clear" w:color="auto" w:fill="F5FFFA"/>
        <w:spacing w:before="83" w:after="83" w:line="331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="002B2EC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Scopul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general al </w:t>
      </w:r>
      <w:proofErr w:type="spell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funcţiei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2B2EC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2B2ECF" w:rsidRDefault="00EF347B" w:rsidP="00EF347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629DA">
        <w:rPr>
          <w:rFonts w:ascii="Times New Roman" w:hAnsi="Times New Roman" w:cs="Times New Roman"/>
          <w:sz w:val="24"/>
          <w:szCs w:val="24"/>
          <w:lang w:val="ro-RO"/>
        </w:rPr>
        <w:t>Contribuirea la efici</w:t>
      </w:r>
      <w:r>
        <w:rPr>
          <w:rFonts w:ascii="Times New Roman" w:hAnsi="Times New Roman" w:cs="Times New Roman"/>
          <w:sz w:val="24"/>
          <w:szCs w:val="24"/>
          <w:lang w:val="ro-RO"/>
        </w:rPr>
        <w:t>entizarea activităţii primăriei în domeniul</w:t>
      </w:r>
      <w:r w:rsidR="00BF022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funciar</w:t>
      </w:r>
      <w:r w:rsidR="002B2EC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B2EC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Sarcinile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bază</w:t>
      </w:r>
      <w:proofErr w:type="spellEnd"/>
      <w:r w:rsidR="002B2E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EF347B" w:rsidRPr="00EF347B" w:rsidRDefault="00EF347B" w:rsidP="00EF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F347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ED2854">
        <w:rPr>
          <w:rFonts w:ascii="Times New Roman" w:hAnsi="Times New Roman" w:cs="Times New Roman"/>
          <w:sz w:val="24"/>
          <w:szCs w:val="24"/>
          <w:lang w:val="ro-RO"/>
        </w:rPr>
        <w:t>Realizarea politicilor pentru reglementarea regimului funciar pe teritoriul primăriei.</w:t>
      </w:r>
    </w:p>
    <w:p w:rsidR="00EF347B" w:rsidRPr="00EF347B" w:rsidRDefault="00ED2854" w:rsidP="00EF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 Realizarea propunerilor în chestiunile înstrăinării terenurilor, privarea de drepturi a posesorilor funciari, alegerea sectoarelor şi atribuirea terenurilor pentru construcţia obiectivelor în modul stabilit de lege.</w:t>
      </w:r>
      <w:r w:rsidR="00EF347B" w:rsidRPr="00EF347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F347B" w:rsidRPr="00EF347B" w:rsidRDefault="00EF347B" w:rsidP="00EF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F347B"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 w:rsidR="00ED2854">
        <w:rPr>
          <w:rFonts w:ascii="Times New Roman" w:hAnsi="Times New Roman" w:cs="Times New Roman"/>
          <w:sz w:val="24"/>
          <w:szCs w:val="24"/>
          <w:lang w:val="ro-RO"/>
        </w:rPr>
        <w:t>Efectuarea controlului de stat asupra folosirii şi protecţiei pământului în limitele teritoriului ce ţine de componenţa primăriei</w:t>
      </w:r>
      <w:r w:rsidRPr="00EF347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F347B" w:rsidRPr="00EF347B" w:rsidRDefault="00EF347B" w:rsidP="00EF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F347B">
        <w:rPr>
          <w:rFonts w:ascii="Times New Roman" w:hAnsi="Times New Roman" w:cs="Times New Roman"/>
          <w:sz w:val="24"/>
          <w:szCs w:val="24"/>
          <w:lang w:val="ro-RO"/>
        </w:rPr>
        <w:t xml:space="preserve">4. </w:t>
      </w:r>
      <w:r w:rsidR="00ED2854">
        <w:rPr>
          <w:rFonts w:ascii="Times New Roman" w:hAnsi="Times New Roman" w:cs="Times New Roman"/>
          <w:sz w:val="24"/>
          <w:szCs w:val="24"/>
          <w:lang w:val="ro-RO"/>
        </w:rPr>
        <w:t>Efectuarea registrului cadastrului funciar</w:t>
      </w:r>
      <w:r w:rsidRPr="00EF347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F347B" w:rsidRPr="00EF347B" w:rsidRDefault="00EF347B" w:rsidP="00EF34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F347B">
        <w:rPr>
          <w:rFonts w:ascii="Times New Roman" w:hAnsi="Times New Roman" w:cs="Times New Roman"/>
          <w:sz w:val="24"/>
          <w:szCs w:val="24"/>
          <w:lang w:val="ro-RO"/>
        </w:rPr>
        <w:t xml:space="preserve">5. </w:t>
      </w:r>
      <w:r w:rsidR="00ED2854">
        <w:rPr>
          <w:rFonts w:ascii="Times New Roman" w:hAnsi="Times New Roman" w:cs="Times New Roman"/>
          <w:sz w:val="24"/>
          <w:szCs w:val="24"/>
          <w:lang w:val="ro-RO"/>
        </w:rPr>
        <w:t>Realizarea procedurii de delimitare a proprietăţii publice/private</w:t>
      </w:r>
      <w:r w:rsidRPr="00EF347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B744A" w:rsidRPr="00BB744A" w:rsidRDefault="00BB744A" w:rsidP="00BB744A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Tip de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angajare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BB744A" w:rsidRPr="00BB744A" w:rsidRDefault="00F91E06" w:rsidP="00BB744A">
      <w:pPr>
        <w:shd w:val="clear" w:color="auto" w:fill="F5FF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BB744A"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>erioada</w:t>
      </w:r>
      <w:proofErr w:type="spellEnd"/>
      <w:r w:rsidR="00BB744A"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B744A"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>nedeterminată</w:t>
      </w:r>
      <w:proofErr w:type="spellEnd"/>
    </w:p>
    <w:p w:rsidR="00BB744A" w:rsidRPr="00EF347B" w:rsidRDefault="00BB744A" w:rsidP="00EF3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2ECF" w:rsidRDefault="002B2ECF" w:rsidP="002B2ECF">
      <w:pPr>
        <w:pBdr>
          <w:bottom w:val="dotted" w:sz="2" w:space="0" w:color="42B3E5"/>
        </w:pBdr>
        <w:shd w:val="clear" w:color="auto" w:fill="F5FFFA"/>
        <w:spacing w:before="83" w:after="0" w:line="16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Condiţiile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participare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la concurs: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deţine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cetăţenia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Moldova;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posedă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română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oficiale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interetnică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vorbite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teritoriul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limitele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stabilite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capacitate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deplină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exerciţiu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împlinit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vîrsta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63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punct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sănătăţii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exercitarea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certificatului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eliberat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instituţia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medicală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abilitată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sînt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stabilite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cerinţe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sănătate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respectivă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222D8D" w:rsidRDefault="002B2ECF" w:rsidP="002B2ECF">
      <w:pPr>
        <w:shd w:val="clear" w:color="auto" w:fill="F5FFFA"/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ultimii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nu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destituită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dintr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conform art.64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lit.a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disciplinare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F33DAC" w:rsidRPr="00426918" w:rsidRDefault="00F33DAC" w:rsidP="00F33DAC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h)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ultimii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5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ani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cazierul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privind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integritatea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profesională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nu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are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înscrieri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cu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privire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la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rezultatul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negativ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al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testului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de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integritate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profesională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pentru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încălcarea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obligației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prevăzute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la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art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. 7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alin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. (2)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lit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din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Legea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nr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. 325/2013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privind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6918">
        <w:rPr>
          <w:rFonts w:ascii="Times New Roman" w:hAnsi="Times New Roman" w:cs="Times New Roman"/>
          <w:color w:val="333333"/>
          <w:sz w:val="24"/>
          <w:szCs w:val="24"/>
        </w:rPr>
        <w:t>evaluarea</w:t>
      </w:r>
      <w:proofErr w:type="spellEnd"/>
      <w:r w:rsidRPr="00426918">
        <w:rPr>
          <w:rFonts w:ascii="Times New Roman" w:hAnsi="Times New Roman" w:cs="Times New Roman"/>
          <w:color w:val="333333"/>
          <w:sz w:val="24"/>
          <w:szCs w:val="24"/>
        </w:rPr>
        <w:t xml:space="preserve"> integrității instituționale;</w:t>
      </w:r>
    </w:p>
    <w:p w:rsidR="00F33DAC" w:rsidRDefault="00F33DAC" w:rsidP="00F33DAC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nu are antecedente penale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nestinse pentru infracţiuni săvâ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rşite cu intenţie;</w:t>
      </w:r>
    </w:p>
    <w:p w:rsidR="00F33DAC" w:rsidRDefault="00F33DAC" w:rsidP="00F33DAC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j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nu este privată de dreptul de a ocupa anumite funcţii sau de a exercita o anumită activitate, ca pedeapsă de bază sau complementară, ca urmare a sentinţei judecătoreşti definitive prin care s-a dispus această interdicţie; </w:t>
      </w:r>
    </w:p>
    <w:p w:rsidR="00F33DAC" w:rsidRDefault="00F33DAC" w:rsidP="00F33DAC">
      <w:pPr>
        <w:shd w:val="clear" w:color="auto" w:fill="F5FFFA"/>
        <w:spacing w:after="4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>) nu are interdicţ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ia de a ocupa o funcţie publică.</w:t>
      </w:r>
      <w:r w:rsidRPr="002962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</w:p>
    <w:p w:rsidR="00F91E06" w:rsidRDefault="002B2ECF" w:rsidP="00F91E06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Cerinţe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participare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la concurs: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Studii</w:t>
      </w:r>
      <w:proofErr w:type="spellEnd"/>
      <w:r w:rsid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F33D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="00F33DAC">
        <w:rPr>
          <w:rFonts w:ascii="Times New Roman" w:eastAsia="Times New Roman" w:hAnsi="Times New Roman" w:cs="Times New Roman"/>
          <w:sz w:val="24"/>
          <w:szCs w:val="24"/>
          <w:lang w:val="en-US"/>
        </w:rPr>
        <w:t>studii</w:t>
      </w:r>
      <w:proofErr w:type="spellEnd"/>
      <w:r w:rsidR="00F33D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3DA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F91E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1E06">
        <w:rPr>
          <w:rFonts w:ascii="Times New Roman" w:eastAsia="Times New Roman" w:hAnsi="Times New Roman" w:cs="Times New Roman"/>
          <w:sz w:val="24"/>
          <w:szCs w:val="24"/>
          <w:lang w:val="en-US"/>
        </w:rPr>
        <w:t>domeniu</w:t>
      </w:r>
      <w:proofErr w:type="spellEnd"/>
      <w:proofErr w:type="gramStart"/>
      <w:r w:rsidR="00F91E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</w:t>
      </w:r>
      <w:proofErr w:type="spellStart"/>
      <w:r w:rsidR="00B120D0">
        <w:rPr>
          <w:rFonts w:ascii="Times New Roman" w:eastAsia="Times New Roman" w:hAnsi="Times New Roman" w:cs="Times New Roman"/>
          <w:sz w:val="24"/>
          <w:szCs w:val="24"/>
          <w:lang w:val="en-US"/>
        </w:rPr>
        <w:t>studii</w:t>
      </w:r>
      <w:proofErr w:type="spellEnd"/>
      <w:proofErr w:type="gramEnd"/>
      <w:r w:rsidR="00B1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0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B1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1E06">
        <w:rPr>
          <w:rFonts w:ascii="Times New Roman" w:eastAsia="Times New Roman" w:hAnsi="Times New Roman" w:cs="Times New Roman"/>
          <w:sz w:val="24"/>
          <w:szCs w:val="24"/>
          <w:lang w:val="en-US"/>
        </w:rPr>
        <w:t>drept</w:t>
      </w:r>
      <w:proofErr w:type="spellEnd"/>
      <w:r w:rsidR="00F91E0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B1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0D0">
        <w:rPr>
          <w:rFonts w:ascii="Times New Roman" w:eastAsia="Times New Roman" w:hAnsi="Times New Roman" w:cs="Times New Roman"/>
          <w:sz w:val="24"/>
          <w:szCs w:val="24"/>
          <w:lang w:val="en-US"/>
        </w:rPr>
        <w:t>studii</w:t>
      </w:r>
      <w:proofErr w:type="spellEnd"/>
      <w:r w:rsidR="00B1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20D0">
        <w:rPr>
          <w:rFonts w:ascii="Times New Roman" w:eastAsia="Times New Roman" w:hAnsi="Times New Roman" w:cs="Times New Roman"/>
          <w:sz w:val="24"/>
          <w:szCs w:val="24"/>
          <w:lang w:val="en-US"/>
        </w:rPr>
        <w:t>superioare</w:t>
      </w:r>
      <w:proofErr w:type="spellEnd"/>
      <w:r w:rsidR="00B120D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F91E0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Experienţă</w:t>
      </w:r>
      <w:proofErr w:type="spellEnd"/>
      <w:r w:rsid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profesională</w:t>
      </w:r>
      <w:proofErr w:type="spellEnd"/>
      <w:r w:rsid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 </w:t>
      </w:r>
      <w:proofErr w:type="spellStart"/>
      <w:r w:rsidR="0090130F">
        <w:rPr>
          <w:rFonts w:ascii="Times New Roman" w:eastAsia="Times New Roman" w:hAnsi="Times New Roman" w:cs="Times New Roman"/>
          <w:sz w:val="24"/>
          <w:szCs w:val="24"/>
          <w:lang w:val="en-US"/>
        </w:rPr>
        <w:t>experienţă</w:t>
      </w:r>
      <w:proofErr w:type="spellEnd"/>
      <w:r w:rsidR="009013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30F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9013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130F">
        <w:rPr>
          <w:rFonts w:ascii="Times New Roman" w:eastAsia="Times New Roman" w:hAnsi="Times New Roman" w:cs="Times New Roman"/>
          <w:sz w:val="24"/>
          <w:szCs w:val="24"/>
          <w:lang w:val="en-US"/>
        </w:rPr>
        <w:t>domeniu</w:t>
      </w:r>
      <w:proofErr w:type="spellEnd"/>
      <w:r w:rsidR="009013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minimum 3 </w:t>
      </w:r>
      <w:proofErr w:type="spellStart"/>
      <w:r w:rsidR="0090130F"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</w:p>
    <w:p w:rsidR="002B2ECF" w:rsidRPr="00222D8D" w:rsidRDefault="002B2ECF" w:rsidP="00F91E06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Cunoştinţe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B2ECF" w:rsidRDefault="002B2ECF" w:rsidP="00AC4576">
      <w:pPr>
        <w:numPr>
          <w:ilvl w:val="0"/>
          <w:numId w:val="2"/>
        </w:numPr>
        <w:shd w:val="clear" w:color="auto" w:fill="F5FFFA"/>
        <w:spacing w:after="0" w:line="166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2ECF" w:rsidRDefault="002B2ECF" w:rsidP="002B2ECF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cunoaşterea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limbilor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circulaţie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internaţională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constituie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avantaj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B2ECF" w:rsidRDefault="002B2ECF" w:rsidP="002B2ECF">
      <w:pPr>
        <w:numPr>
          <w:ilvl w:val="0"/>
          <w:numId w:val="2"/>
        </w:numPr>
        <w:shd w:val="clear" w:color="auto" w:fill="F5FFFA"/>
        <w:spacing w:before="100" w:beforeAutospacing="1" w:after="100" w:afterAutospacing="1" w:line="166" w:lineRule="atLeast"/>
        <w:ind w:left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Cunoştinţe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calculator: Word, Excel, PowerPoint, Internet.</w:t>
      </w:r>
    </w:p>
    <w:p w:rsidR="00F33DAC" w:rsidRDefault="002B2ECF" w:rsidP="00F33DAC">
      <w:pPr>
        <w:pBdr>
          <w:bottom w:val="dotted" w:sz="2" w:space="0" w:color="42B3E5"/>
        </w:pBdr>
        <w:shd w:val="clear" w:color="auto" w:fill="F5FFFA"/>
        <w:spacing w:after="0" w:line="166" w:lineRule="atLeast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Docume</w:t>
      </w:r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nte</w:t>
      </w:r>
      <w:proofErr w:type="spellEnd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ce</w:t>
      </w:r>
      <w:proofErr w:type="spellEnd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urmează</w:t>
      </w:r>
      <w:proofErr w:type="spellEnd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</w:t>
      </w:r>
      <w:proofErr w:type="spellEnd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prezentate</w:t>
      </w:r>
      <w:proofErr w:type="spellEnd"/>
      <w:proofErr w:type="gramStart"/>
      <w:r w:rsidR="001E4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D515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r w:rsidR="00D5159E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5159E">
        <w:rPr>
          <w:rFonts w:ascii="Times New Roman" w:eastAsia="Times New Roman" w:hAnsi="Times New Roman" w:cs="Times New Roman"/>
          <w:sz w:val="24"/>
          <w:szCs w:val="24"/>
          <w:lang w:val="en-US"/>
        </w:rPr>
        <w:t>ormularul</w:t>
      </w:r>
      <w:proofErr w:type="spellEnd"/>
      <w:r w:rsidRPr="00D515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5159E">
        <w:rPr>
          <w:rFonts w:ascii="Times New Roman" w:eastAsia="Times New Roman" w:hAnsi="Times New Roman" w:cs="Times New Roman"/>
          <w:sz w:val="24"/>
          <w:szCs w:val="24"/>
          <w:lang w:val="en-US"/>
        </w:rPr>
        <w:t>participare</w:t>
      </w:r>
      <w:proofErr w:type="spellEnd"/>
      <w:r w:rsidR="00D5159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-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buletinului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="00D5159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-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diplomelor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certificatelor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absolvire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cursurilor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perfecţionare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profesională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specialitare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-   </w:t>
      </w:r>
      <w:r w:rsidR="00F33DAC" w:rsidRPr="00F33DA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spellStart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ocumente</w:t>
      </w:r>
      <w:proofErr w:type="spellEnd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</w:t>
      </w:r>
      <w:proofErr w:type="spellEnd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atestă</w:t>
      </w:r>
      <w:proofErr w:type="spellEnd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experiența </w:t>
      </w:r>
      <w:proofErr w:type="spellStart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profesională</w:t>
      </w:r>
      <w:proofErr w:type="spellEnd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copia</w:t>
      </w:r>
      <w:proofErr w:type="spellEnd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carnetului</w:t>
      </w:r>
      <w:proofErr w:type="spellEnd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</w:t>
      </w:r>
      <w:proofErr w:type="spellEnd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muncă</w:t>
      </w:r>
      <w:proofErr w:type="spellEnd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certificate</w:t>
      </w:r>
      <w:proofErr w:type="spellEnd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privind</w:t>
      </w:r>
      <w:proofErr w:type="spellEnd"/>
      <w:r w:rsidR="00F33DAC"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</w:t>
      </w:r>
    </w:p>
    <w:p w:rsidR="00F33DAC" w:rsidRDefault="00F33DAC" w:rsidP="00F33DAC">
      <w:pPr>
        <w:pBdr>
          <w:bottom w:val="dotted" w:sz="2" w:space="0" w:color="42B3E5"/>
        </w:pBdr>
        <w:shd w:val="clear" w:color="auto" w:fill="F5FFFA"/>
        <w:spacing w:after="0" w:line="166" w:lineRule="atLeast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   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activitatea</w:t>
      </w:r>
      <w:proofErr w:type="spellEnd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profesională</w:t>
      </w:r>
      <w:proofErr w:type="spellEnd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desfășurată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după</w:t>
      </w:r>
      <w:proofErr w:type="spellEnd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data</w:t>
      </w:r>
      <w:proofErr w:type="spellEnd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</w:t>
      </w:r>
      <w:proofErr w:type="spellEnd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ianuarie</w:t>
      </w:r>
      <w:proofErr w:type="spellEnd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2019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alte</w:t>
      </w:r>
      <w:proofErr w:type="spellEnd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documente</w:t>
      </w:r>
      <w:proofErr w:type="spellEnd"/>
    </w:p>
    <w:p w:rsidR="00F33DAC" w:rsidRPr="00F33DAC" w:rsidRDefault="00F33DAC" w:rsidP="00F33DAC">
      <w:pPr>
        <w:pBdr>
          <w:bottom w:val="dotted" w:sz="2" w:space="0" w:color="42B3E5"/>
        </w:pBdr>
        <w:shd w:val="clear" w:color="auto" w:fill="F5FFFA"/>
        <w:spacing w:after="0" w:line="166" w:lineRule="atLeast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 </w:t>
      </w:r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 </w:t>
      </w:r>
      <w:proofErr w:type="spellStart"/>
      <w:proofErr w:type="gramStart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confirmative</w:t>
      </w:r>
      <w:proofErr w:type="spellEnd"/>
      <w:r w:rsidRPr="00F33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</w:t>
      </w:r>
      <w:proofErr w:type="gramEnd"/>
    </w:p>
    <w:p w:rsidR="00D5159E" w:rsidRDefault="002B2ECF" w:rsidP="00F33DAC">
      <w:pPr>
        <w:pBdr>
          <w:bottom w:val="dotted" w:sz="2" w:space="0" w:color="42B3E5"/>
        </w:pBdr>
        <w:shd w:val="clear" w:color="auto" w:fill="F5FFFA"/>
        <w:spacing w:after="0" w:line="16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  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cazierul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judiciar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declarația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antecedente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5159E" w:rsidRPr="00AC4576" w:rsidRDefault="00AB6B1F" w:rsidP="00D5159E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Persoanele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interesate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pot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depune</w:t>
      </w:r>
      <w:proofErr w:type="spellEnd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docume</w:t>
      </w:r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ntele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personal </w:t>
      </w:r>
      <w:proofErr w:type="spellStart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sau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poştă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</w:t>
      </w:r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adresa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MD 6501,</w:t>
      </w:r>
      <w:r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or. </w:t>
      </w:r>
      <w:proofErr w:type="spellStart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Anenii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Noi</w:t>
      </w:r>
      <w:proofErr w:type="spellEnd"/>
      <w:r w:rsidR="00AC4576" w:rsidRP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str. Suvorov, 6</w:t>
      </w:r>
      <w:r w:rsidR="00AC45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8F688C" w:rsidRPr="008F688C" w:rsidRDefault="008F688C" w:rsidP="008F688C">
      <w:pPr>
        <w:shd w:val="clear" w:color="auto" w:fill="F5FFFA"/>
        <w:spacing w:before="83" w:after="83" w:line="331" w:lineRule="atLeast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>Data-</w:t>
      </w:r>
      <w:proofErr w:type="spellStart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>limită</w:t>
      </w:r>
      <w:proofErr w:type="spellEnd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A93F42">
        <w:rPr>
          <w:rFonts w:ascii="Times New Roman" w:hAnsi="Times New Roman" w:cs="Times New Roman"/>
          <w:b/>
          <w:sz w:val="24"/>
          <w:szCs w:val="24"/>
          <w:lang w:val="en-US"/>
        </w:rPr>
        <w:t>aplicare</w:t>
      </w:r>
      <w:proofErr w:type="spellEnd"/>
      <w:r w:rsidRPr="008F688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B744A" w:rsidRDefault="00262382" w:rsidP="008F688C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31</w:t>
      </w:r>
      <w:r w:rsidR="0085561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.01.2025</w:t>
      </w:r>
      <w:r w:rsidR="00AC457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A409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proofErr w:type="spellStart"/>
      <w:r w:rsidR="00A409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ora</w:t>
      </w:r>
      <w:proofErr w:type="spellEnd"/>
      <w:r w:rsidR="00A409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17-00)</w:t>
      </w:r>
    </w:p>
    <w:p w:rsidR="008F688C" w:rsidRPr="00BB744A" w:rsidRDefault="008F688C" w:rsidP="008F688C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Persoana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responsabilă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oferirea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informaţiilor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suplimentare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primirea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documentelor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8F688C" w:rsidRPr="00BB744A" w:rsidRDefault="00BB744A" w:rsidP="008F688C">
      <w:pPr>
        <w:shd w:val="clear" w:color="auto" w:fill="F5FF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>Rodica</w:t>
      </w:r>
      <w:proofErr w:type="spellEnd"/>
      <w:r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44A">
        <w:rPr>
          <w:rFonts w:ascii="Times New Roman" w:eastAsia="Times New Roman" w:hAnsi="Times New Roman" w:cs="Times New Roman"/>
          <w:sz w:val="24"/>
          <w:szCs w:val="24"/>
          <w:lang w:val="en-US"/>
        </w:rPr>
        <w:t>Melnic</w:t>
      </w:r>
      <w:proofErr w:type="spellEnd"/>
    </w:p>
    <w:p w:rsidR="008F688C" w:rsidRPr="00AB6B1F" w:rsidRDefault="008F688C" w:rsidP="00AB6B1F">
      <w:pPr>
        <w:pBdr>
          <w:bottom w:val="dotted" w:sz="2" w:space="0" w:color="42B3E5"/>
        </w:pBdr>
        <w:shd w:val="clear" w:color="auto" w:fill="F5FFFA"/>
        <w:spacing w:before="8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Telefon</w:t>
      </w:r>
      <w:proofErr w:type="spellEnd"/>
      <w:r w:rsidRPr="00BB74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AB6B1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B6B1F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F33DAC">
        <w:rPr>
          <w:rFonts w:ascii="Times New Roman" w:eastAsia="Times New Roman" w:hAnsi="Times New Roman" w:cs="Times New Roman"/>
          <w:sz w:val="24"/>
          <w:szCs w:val="24"/>
          <w:lang w:val="en-US"/>
        </w:rPr>
        <w:t>26522108</w:t>
      </w:r>
    </w:p>
    <w:p w:rsidR="002B2ECF" w:rsidRPr="00F91E06" w:rsidRDefault="002B2ECF" w:rsidP="002B2ECF">
      <w:pPr>
        <w:pBdr>
          <w:bottom w:val="dotted" w:sz="2" w:space="0" w:color="42B3E5"/>
        </w:pBdr>
        <w:shd w:val="clear" w:color="auto" w:fill="F5FFFA"/>
        <w:spacing w:before="83" w:after="83" w:line="166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Bibliografia</w:t>
      </w:r>
      <w:proofErr w:type="spellEnd"/>
      <w:r w:rsidRP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concursului</w:t>
      </w:r>
      <w:proofErr w:type="spellEnd"/>
      <w:r w:rsidRPr="00F91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Constituţia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Moldova din 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iulie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1994;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Moldova, nr. 116/2018;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nr.436/2006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nr.435/2006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descentralizarea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administrative;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nr.158/2008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funcționarului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public;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nr.239/2008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transparența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decizional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B2ECF" w:rsidRDefault="002B2ECF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nr.25/2008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conduită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funcționarului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public;</w:t>
      </w:r>
    </w:p>
    <w:p w:rsidR="000D2989" w:rsidRDefault="000D2989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Civil al RM nr. 1107/2002</w:t>
      </w:r>
    </w:p>
    <w:p w:rsidR="000D2989" w:rsidRDefault="000D2989" w:rsidP="00EF347B">
      <w:pPr>
        <w:numPr>
          <w:ilvl w:val="0"/>
          <w:numId w:val="6"/>
        </w:numPr>
        <w:shd w:val="clear" w:color="auto" w:fill="F5FFFA"/>
        <w:spacing w:before="100" w:beforeAutospacing="1" w:after="100" w:afterAutospacing="1" w:line="166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nr.828/1991</w:t>
      </w:r>
    </w:p>
    <w:p w:rsidR="00EF347B" w:rsidRDefault="00EF347B" w:rsidP="00EF347B">
      <w:pPr>
        <w:pStyle w:val="a3"/>
        <w:numPr>
          <w:ilvl w:val="0"/>
          <w:numId w:val="6"/>
        </w:numPr>
        <w:spacing w:after="200" w:line="276" w:lineRule="auto"/>
        <w:contextualSpacing/>
        <w:rPr>
          <w:lang w:val="ro-RO"/>
        </w:rPr>
      </w:pPr>
      <w:r>
        <w:rPr>
          <w:lang w:val="ro-RO"/>
        </w:rPr>
        <w:t>Legea nr. 1543/1998 privind  cadastrul bunurilor imobile</w:t>
      </w:r>
    </w:p>
    <w:p w:rsidR="00EF347B" w:rsidRDefault="00B120D0" w:rsidP="00EF347B">
      <w:pPr>
        <w:pStyle w:val="a3"/>
        <w:numPr>
          <w:ilvl w:val="0"/>
          <w:numId w:val="6"/>
        </w:numPr>
        <w:spacing w:after="200" w:line="276" w:lineRule="auto"/>
        <w:contextualSpacing/>
        <w:rPr>
          <w:lang w:val="ro-RO"/>
        </w:rPr>
      </w:pPr>
      <w:r>
        <w:rPr>
          <w:lang w:val="ro-RO"/>
        </w:rPr>
        <w:t>Legea nr.1308/</w:t>
      </w:r>
      <w:r w:rsidR="00EF347B">
        <w:rPr>
          <w:lang w:val="ro-RO"/>
        </w:rPr>
        <w:t>1997privind preţul normativ şi modul de vânzare-cumpărare a pământului</w:t>
      </w:r>
    </w:p>
    <w:p w:rsidR="00EF347B" w:rsidRDefault="00EF347B" w:rsidP="00EF347B">
      <w:pPr>
        <w:pStyle w:val="a3"/>
        <w:numPr>
          <w:ilvl w:val="0"/>
          <w:numId w:val="6"/>
        </w:numPr>
        <w:spacing w:after="200" w:line="276" w:lineRule="auto"/>
        <w:contextualSpacing/>
        <w:rPr>
          <w:lang w:val="ro-RO"/>
        </w:rPr>
      </w:pPr>
      <w:r>
        <w:rPr>
          <w:lang w:val="ro-RO"/>
        </w:rPr>
        <w:t xml:space="preserve">Legea </w:t>
      </w:r>
      <w:r w:rsidR="000A7F0A">
        <w:rPr>
          <w:lang w:val="ro-RO"/>
        </w:rPr>
        <w:t>nr. 354/2004 cu privire la</w:t>
      </w:r>
      <w:r>
        <w:rPr>
          <w:lang w:val="ro-RO"/>
        </w:rPr>
        <w:t xml:space="preserve"> formarea bunurilor imobile</w:t>
      </w:r>
    </w:p>
    <w:p w:rsidR="00EF347B" w:rsidRDefault="00EF347B" w:rsidP="00EF347B">
      <w:pPr>
        <w:pStyle w:val="a3"/>
        <w:numPr>
          <w:ilvl w:val="0"/>
          <w:numId w:val="6"/>
        </w:numPr>
        <w:spacing w:after="200" w:line="276" w:lineRule="auto"/>
        <w:contextualSpacing/>
        <w:rPr>
          <w:lang w:val="ro-RO"/>
        </w:rPr>
      </w:pPr>
      <w:r>
        <w:rPr>
          <w:lang w:val="ro-RO"/>
        </w:rPr>
        <w:t xml:space="preserve">Legea nr.121/ 2007 privind administrarea şi </w:t>
      </w:r>
      <w:proofErr w:type="spellStart"/>
      <w:r>
        <w:rPr>
          <w:lang w:val="ro-RO"/>
        </w:rPr>
        <w:t>deetatizarea</w:t>
      </w:r>
      <w:proofErr w:type="spellEnd"/>
      <w:r>
        <w:rPr>
          <w:lang w:val="ro-RO"/>
        </w:rPr>
        <w:t xml:space="preserve"> proprietăţii publice</w:t>
      </w:r>
    </w:p>
    <w:p w:rsidR="009E65A8" w:rsidRPr="00F91E06" w:rsidRDefault="009E65A8" w:rsidP="000D2989">
      <w:pPr>
        <w:pStyle w:val="a3"/>
        <w:spacing w:after="200" w:line="276" w:lineRule="auto"/>
        <w:ind w:left="720"/>
        <w:contextualSpacing/>
        <w:rPr>
          <w:lang w:val="ro-RO"/>
        </w:rPr>
      </w:pPr>
    </w:p>
    <w:sectPr w:rsidR="009E65A8" w:rsidRPr="00F91E06" w:rsidSect="004B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1535"/>
    <w:multiLevelType w:val="hybridMultilevel"/>
    <w:tmpl w:val="BB2276B8"/>
    <w:lvl w:ilvl="0" w:tplc="C472D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518D2"/>
    <w:multiLevelType w:val="multilevel"/>
    <w:tmpl w:val="D97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6163B"/>
    <w:multiLevelType w:val="hybridMultilevel"/>
    <w:tmpl w:val="FAE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825A9"/>
    <w:multiLevelType w:val="multilevel"/>
    <w:tmpl w:val="F412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56A46"/>
    <w:multiLevelType w:val="multilevel"/>
    <w:tmpl w:val="B1DA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E165A"/>
    <w:multiLevelType w:val="multilevel"/>
    <w:tmpl w:val="5802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ECF"/>
    <w:rsid w:val="0005222D"/>
    <w:rsid w:val="000A184B"/>
    <w:rsid w:val="000A7F0A"/>
    <w:rsid w:val="000D2989"/>
    <w:rsid w:val="00162F8F"/>
    <w:rsid w:val="0016700C"/>
    <w:rsid w:val="001E4A13"/>
    <w:rsid w:val="00222D8D"/>
    <w:rsid w:val="00262382"/>
    <w:rsid w:val="002B2ECF"/>
    <w:rsid w:val="00300242"/>
    <w:rsid w:val="004B1A7C"/>
    <w:rsid w:val="005A0017"/>
    <w:rsid w:val="00630D07"/>
    <w:rsid w:val="00742D44"/>
    <w:rsid w:val="00855614"/>
    <w:rsid w:val="008C4976"/>
    <w:rsid w:val="008F688C"/>
    <w:rsid w:val="0090130F"/>
    <w:rsid w:val="00910AB4"/>
    <w:rsid w:val="009E65A8"/>
    <w:rsid w:val="00A122E8"/>
    <w:rsid w:val="00A409A1"/>
    <w:rsid w:val="00A508FD"/>
    <w:rsid w:val="00A93F42"/>
    <w:rsid w:val="00AB6B1F"/>
    <w:rsid w:val="00AC4576"/>
    <w:rsid w:val="00B120D0"/>
    <w:rsid w:val="00B90139"/>
    <w:rsid w:val="00B94B6C"/>
    <w:rsid w:val="00BB063E"/>
    <w:rsid w:val="00BB744A"/>
    <w:rsid w:val="00BF022C"/>
    <w:rsid w:val="00BF0CB0"/>
    <w:rsid w:val="00C62121"/>
    <w:rsid w:val="00C971EF"/>
    <w:rsid w:val="00CA34D2"/>
    <w:rsid w:val="00CC4C42"/>
    <w:rsid w:val="00D5159E"/>
    <w:rsid w:val="00D61EE0"/>
    <w:rsid w:val="00E3030F"/>
    <w:rsid w:val="00E71EB6"/>
    <w:rsid w:val="00EA38E9"/>
    <w:rsid w:val="00ED2854"/>
    <w:rsid w:val="00EF347B"/>
    <w:rsid w:val="00F33DAC"/>
    <w:rsid w:val="00F67425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7C"/>
  </w:style>
  <w:style w:type="paragraph" w:styleId="4">
    <w:name w:val="heading 4"/>
    <w:basedOn w:val="a"/>
    <w:link w:val="40"/>
    <w:uiPriority w:val="9"/>
    <w:qFormat/>
    <w:rsid w:val="000D29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34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298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Kolea</dc:creator>
  <cp:lastModifiedBy>Kolea</cp:lastModifiedBy>
  <cp:revision>19</cp:revision>
  <cp:lastPrinted>2025-01-14T09:26:00Z</cp:lastPrinted>
  <dcterms:created xsi:type="dcterms:W3CDTF">2022-01-27T08:36:00Z</dcterms:created>
  <dcterms:modified xsi:type="dcterms:W3CDTF">2025-01-14T09:28:00Z</dcterms:modified>
</cp:coreProperties>
</file>