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4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5672"/>
      </w:tblGrid>
      <w:tr w:rsidR="003D0AB4" w:rsidRPr="00255A5A" w:rsidTr="00FD327C">
        <w:trPr>
          <w:cantSplit/>
          <w:trHeight w:val="1983"/>
        </w:trPr>
        <w:tc>
          <w:tcPr>
            <w:tcW w:w="4534" w:type="dxa"/>
          </w:tcPr>
          <w:p w:rsidR="003D0AB4" w:rsidRPr="00892979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en-GB" w:eastAsia="zh-CN"/>
              </w:rPr>
            </w:pPr>
          </w:p>
          <w:p w:rsidR="003D0AB4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3D0AB4" w:rsidRPr="006F6615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3D0AB4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3D0AB4" w:rsidRPr="00255A5A" w:rsidRDefault="003D0AB4" w:rsidP="00FD327C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6920" cy="1002665"/>
                  <wp:effectExtent l="0" t="0" r="5080" b="698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D0AB4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3D0AB4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3D0AB4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3D0AB4" w:rsidRDefault="003D0AB4" w:rsidP="00FD327C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3D0AB4" w:rsidRPr="00255A5A" w:rsidTr="00FD327C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3D0AB4" w:rsidRPr="009023C9" w:rsidRDefault="003D0AB4" w:rsidP="00FD327C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75EB0">
              <w:rPr>
                <w:noProof/>
                <w:lang w:val="ru-RU"/>
              </w:rPr>
              <w:pict>
                <v:line id="Прямая соединительная линия 5" o:spid="_x0000_s1026" style="position:absolute;left:0;text-align:left;z-index:251660288;visibility:visible;mso-wrap-distance-top:-6e-5mm;mso-wrap-distance-bottom:-6e-5mm;mso-position-horizontal-relative:text;mso-position-vertical-relative:text" from="-44.9pt,31.9pt" to="534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" o:allowincell="f" strokeweight="4.5pt">
                  <v:stroke linestyle="thinThick"/>
                  <o:lock v:ext="edit" shapetype="f"/>
                </v:line>
              </w:pic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3D0AB4" w:rsidRPr="009023C9" w:rsidRDefault="003D0AB4" w:rsidP="00FD327C">
            <w:pPr>
              <w:tabs>
                <w:tab w:val="left" w:pos="-675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</w:t>
            </w: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D0AB4" w:rsidRPr="009023C9" w:rsidRDefault="003D0AB4" w:rsidP="00FD327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30" w:type="dxa"/>
            <w:gridSpan w:val="2"/>
            <w:hideMark/>
          </w:tcPr>
          <w:p w:rsidR="003D0AB4" w:rsidRPr="009023C9" w:rsidRDefault="003D0AB4" w:rsidP="00FD327C">
            <w:pPr>
              <w:pStyle w:val="1"/>
              <w:spacing w:after="0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3D0AB4" w:rsidRPr="009023C9" w:rsidRDefault="003D0AB4" w:rsidP="00FD327C">
            <w:pPr>
              <w:ind w:left="-39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255A5A">
              <w:rPr>
                <w:rFonts w:ascii="Times New Roman" w:hAnsi="Times New Roman"/>
                <w:sz w:val="18"/>
                <w:szCs w:val="18"/>
              </w:rPr>
              <w:t>026522108,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3D0AB4" w:rsidRDefault="003D0AB4" w:rsidP="003D0A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proiect</w:t>
      </w:r>
    </w:p>
    <w:p w:rsidR="003D0AB4" w:rsidRDefault="003D0AB4" w:rsidP="003D0AB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DECIZIE nr. /                                            </w:t>
      </w:r>
    </w:p>
    <w:p w:rsidR="003D0AB4" w:rsidRDefault="003D0AB4" w:rsidP="003D0AB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din...................... 2024</w:t>
      </w:r>
    </w:p>
    <w:p w:rsidR="003D0AB4" w:rsidRDefault="003D0AB4" w:rsidP="003D0AB4">
      <w:pPr>
        <w:spacing w:after="0"/>
        <w:ind w:left="-426"/>
        <w:rPr>
          <w:rFonts w:ascii="Times New Roman" w:hAnsi="Times New Roman" w:cs="Times New Roman"/>
          <w:b/>
          <w:i/>
          <w:sz w:val="25"/>
          <w:lang w:val="en-GB"/>
        </w:rPr>
      </w:pPr>
    </w:p>
    <w:p w:rsidR="003D0AB4" w:rsidRDefault="003D0AB4" w:rsidP="003D0AB4">
      <w:pPr>
        <w:spacing w:after="0" w:line="240" w:lineRule="auto"/>
        <w:ind w:left="-567" w:hanging="142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 xml:space="preserve">Cu </w:t>
      </w:r>
      <w:proofErr w:type="spellStart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>privire</w:t>
      </w:r>
      <w:proofErr w:type="spellEnd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 xml:space="preserve"> la </w:t>
      </w:r>
      <w:proofErr w:type="spellStart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>schimbarea</w:t>
      </w:r>
      <w:proofErr w:type="spellEnd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>domeniului</w:t>
      </w:r>
      <w:proofErr w:type="spellEnd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</w:p>
    <w:p w:rsidR="003D0AB4" w:rsidRDefault="003D0AB4" w:rsidP="003D0AB4">
      <w:pPr>
        <w:spacing w:after="0" w:line="240" w:lineRule="auto"/>
        <w:ind w:left="-567" w:hanging="142"/>
        <w:rPr>
          <w:rFonts w:ascii="Times New Roman" w:hAnsi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>şi</w:t>
      </w:r>
      <w:proofErr w:type="spellEnd"/>
      <w:proofErr w:type="gramEnd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D535B6">
        <w:rPr>
          <w:rFonts w:ascii="Times New Roman" w:hAnsi="Times New Roman"/>
          <w:b/>
          <w:sz w:val="24"/>
          <w:szCs w:val="24"/>
          <w:lang w:val="en-US" w:eastAsia="en-US"/>
        </w:rPr>
        <w:t>modului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US"/>
        </w:rPr>
        <w:t>folosinţă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US"/>
        </w:rPr>
        <w:t>terenului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US"/>
        </w:rPr>
        <w:t>nr.cadastral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1001203.017</w:t>
      </w:r>
    </w:p>
    <w:p w:rsidR="003D0AB4" w:rsidRDefault="003D0AB4" w:rsidP="003D0AB4">
      <w:pPr>
        <w:spacing w:after="0" w:line="240" w:lineRule="auto"/>
        <w:ind w:left="-567" w:hanging="142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3D0AB4" w:rsidRDefault="003D0AB4" w:rsidP="003D0AB4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art.14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.(2),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litera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b)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e) a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nr.436/2006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administraţia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publică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locală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Codului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Funciar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nr.828/1991,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121/2007 art.9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(2),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lit.b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administrarea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deetatizarea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proprietăţii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29/2018 art.16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lit.f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delimitarea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proprietăţii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; cap.III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secţiunea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3, pct.34 din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Regulamentul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modul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transmitere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schimbare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destinaţiei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schimb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terenuri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aprobat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Hotărârea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Republicii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Moldova nr.1170 din 25.10.2016,</w:t>
      </w:r>
      <w:r w:rsidRPr="003D0AB4"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F315D2">
        <w:rPr>
          <w:rFonts w:ascii="Times New Roman" w:hAnsi="Times New Roman"/>
          <w:sz w:val="24"/>
          <w:szCs w:val="24"/>
          <w:lang w:val="en-US"/>
        </w:rPr>
        <w:t xml:space="preserve">conform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avizului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comisiei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09FB">
        <w:rPr>
          <w:rFonts w:ascii="Times New Roman" w:hAnsi="Times New Roman"/>
          <w:sz w:val="24"/>
          <w:szCs w:val="24"/>
          <w:lang w:val="en-US" w:eastAsia="en-US"/>
        </w:rPr>
        <w:t>Consiliul</w:t>
      </w:r>
      <w:proofErr w:type="spellEnd"/>
      <w:r w:rsidRPr="00FC09FB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or.Anenii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Noi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FC09FB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:rsidR="003D0AB4" w:rsidRDefault="003D0AB4" w:rsidP="003D0AB4">
      <w:pPr>
        <w:spacing w:after="0" w:line="240" w:lineRule="auto"/>
        <w:ind w:left="-567" w:firstLine="708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3D0AB4" w:rsidRDefault="003D0AB4" w:rsidP="003D0AB4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E06C5F" w:rsidRDefault="00E06C5F" w:rsidP="003D0AB4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3D0AB4" w:rsidRDefault="003D0AB4" w:rsidP="003D0AB4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B811F3">
        <w:rPr>
          <w:rFonts w:ascii="Times New Roman" w:hAnsi="Times New Roman"/>
          <w:b/>
          <w:sz w:val="24"/>
          <w:szCs w:val="24"/>
          <w:lang w:val="en-US" w:eastAsia="en-US"/>
        </w:rPr>
        <w:t>D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 w:rsidRPr="00B811F3">
        <w:rPr>
          <w:rFonts w:ascii="Times New Roman" w:hAnsi="Times New Roman"/>
          <w:b/>
          <w:sz w:val="24"/>
          <w:szCs w:val="24"/>
          <w:lang w:val="en-US" w:eastAsia="en-US"/>
        </w:rPr>
        <w:t>E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 w:rsidRPr="00B811F3">
        <w:rPr>
          <w:rFonts w:ascii="Times New Roman" w:hAnsi="Times New Roman"/>
          <w:b/>
          <w:sz w:val="24"/>
          <w:szCs w:val="24"/>
          <w:lang w:val="en-US" w:eastAsia="en-US"/>
        </w:rPr>
        <w:t>C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 w:rsidRPr="00B811F3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 w:rsidRPr="00B811F3">
        <w:rPr>
          <w:rFonts w:ascii="Times New Roman" w:hAnsi="Times New Roman"/>
          <w:b/>
          <w:sz w:val="24"/>
          <w:szCs w:val="24"/>
          <w:lang w:val="en-US" w:eastAsia="en-US"/>
        </w:rPr>
        <w:t>D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 w:rsidRPr="00B811F3">
        <w:rPr>
          <w:rFonts w:ascii="Times New Roman" w:hAnsi="Times New Roman"/>
          <w:b/>
          <w:sz w:val="24"/>
          <w:szCs w:val="24"/>
          <w:lang w:val="en-US" w:eastAsia="en-US"/>
        </w:rPr>
        <w:t>E:</w:t>
      </w:r>
    </w:p>
    <w:p w:rsidR="00E06C5F" w:rsidRDefault="00E06C5F" w:rsidP="003D0AB4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E06C5F" w:rsidRDefault="00E06C5F" w:rsidP="003D0AB4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3D0AB4" w:rsidRPr="00F315D2" w:rsidRDefault="003D0AB4" w:rsidP="003D0AB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F315D2">
        <w:rPr>
          <w:rFonts w:ascii="Times New Roman" w:hAnsi="Times New Roman"/>
          <w:sz w:val="24"/>
          <w:szCs w:val="24"/>
          <w:lang w:val="en-US"/>
        </w:rPr>
        <w:t xml:space="preserve">1. Se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permite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schimbarea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domeniului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terenului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proprietate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publică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categoria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destinaţie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terenuri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intravilanul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localității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, din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domeniul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 </w:t>
      </w:r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“public”</w:t>
      </w:r>
      <w:r w:rsidRPr="00F315D2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domeniul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 </w:t>
      </w:r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“</w:t>
      </w:r>
      <w:proofErr w:type="spellStart"/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privat</w:t>
      </w:r>
      <w:proofErr w:type="spellEnd"/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”,</w:t>
      </w:r>
      <w:r w:rsidRPr="00F315D2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:</w:t>
      </w:r>
    </w:p>
    <w:p w:rsidR="003D0AB4" w:rsidRPr="00F315D2" w:rsidRDefault="003D0AB4" w:rsidP="003D0AB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126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Teren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cadastral </w:t>
      </w:r>
      <w:r w:rsidRPr="003D0AB4">
        <w:rPr>
          <w:rFonts w:ascii="Times New Roman" w:hAnsi="Times New Roman"/>
          <w:b/>
          <w:sz w:val="24"/>
          <w:szCs w:val="24"/>
          <w:lang w:val="en-US"/>
        </w:rPr>
        <w:t>1001203.017</w:t>
      </w:r>
      <w:r w:rsidRPr="00F315D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suprafaţa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3D0AB4">
        <w:rPr>
          <w:rFonts w:ascii="Times New Roman" w:hAnsi="Times New Roman"/>
          <w:b/>
          <w:sz w:val="24"/>
          <w:szCs w:val="24"/>
          <w:lang w:val="en-US"/>
        </w:rPr>
        <w:t>0</w:t>
      </w:r>
      <w:proofErr w:type="gramStart"/>
      <w:r w:rsidRPr="003D0AB4">
        <w:rPr>
          <w:rFonts w:ascii="Times New Roman" w:hAnsi="Times New Roman"/>
          <w:b/>
          <w:sz w:val="24"/>
          <w:szCs w:val="24"/>
          <w:lang w:val="en-US"/>
        </w:rPr>
        <w:t>,0733</w:t>
      </w:r>
      <w:proofErr w:type="gramEnd"/>
      <w:r w:rsidRPr="003D0AB4">
        <w:rPr>
          <w:rFonts w:ascii="Times New Roman" w:hAnsi="Times New Roman"/>
          <w:b/>
          <w:sz w:val="24"/>
          <w:szCs w:val="24"/>
          <w:lang w:val="en-US"/>
        </w:rPr>
        <w:t xml:space="preserve"> ha.</w:t>
      </w:r>
    </w:p>
    <w:p w:rsidR="003D0AB4" w:rsidRPr="00F315D2" w:rsidRDefault="003D0AB4" w:rsidP="003D0AB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F315D2">
        <w:rPr>
          <w:rFonts w:ascii="Times New Roman" w:hAnsi="Times New Roman"/>
          <w:sz w:val="24"/>
          <w:szCs w:val="24"/>
          <w:lang w:val="en-US"/>
        </w:rPr>
        <w:t xml:space="preserve">2. Se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permite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schimbarea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modului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folosință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terenului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proprietate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publică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categoria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destinaţie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terenuri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intravilanul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localității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, din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modul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folosinţă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 </w:t>
      </w:r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,,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aferent obiectivelor gospodăriei comunale</w:t>
      </w:r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”</w:t>
      </w:r>
      <w:r w:rsidRPr="00F315D2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modul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folosință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 </w:t>
      </w:r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,,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aferent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obiectivului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comercial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prestări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servicii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F315D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”</w:t>
      </w:r>
      <w:r w:rsidRPr="00F315D2">
        <w:rPr>
          <w:rFonts w:ascii="Times New Roman" w:hAnsi="Times New Roman"/>
          <w:sz w:val="24"/>
          <w:szCs w:val="24"/>
          <w:lang w:val="en-US"/>
        </w:rPr>
        <w:t xml:space="preserve"> 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:</w:t>
      </w:r>
    </w:p>
    <w:p w:rsidR="003D0AB4" w:rsidRPr="003D0AB4" w:rsidRDefault="003D0AB4" w:rsidP="003D0AB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126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Teren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cadastral </w:t>
      </w:r>
      <w:r w:rsidRPr="003D0AB4">
        <w:rPr>
          <w:rFonts w:ascii="Times New Roman" w:hAnsi="Times New Roman"/>
          <w:b/>
          <w:sz w:val="24"/>
          <w:szCs w:val="24"/>
          <w:lang w:val="en-US"/>
        </w:rPr>
        <w:t>1001203.017</w:t>
      </w:r>
      <w:r w:rsidRPr="00F315D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suprafaţa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3D0AB4">
        <w:rPr>
          <w:rFonts w:ascii="Times New Roman" w:hAnsi="Times New Roman"/>
          <w:b/>
          <w:sz w:val="24"/>
          <w:szCs w:val="24"/>
          <w:lang w:val="en-US"/>
        </w:rPr>
        <w:t>0</w:t>
      </w:r>
      <w:proofErr w:type="gramStart"/>
      <w:r w:rsidRPr="003D0AB4">
        <w:rPr>
          <w:rFonts w:ascii="Times New Roman" w:hAnsi="Times New Roman"/>
          <w:b/>
          <w:sz w:val="24"/>
          <w:szCs w:val="24"/>
          <w:lang w:val="en-US"/>
        </w:rPr>
        <w:t>,0733</w:t>
      </w:r>
      <w:proofErr w:type="gramEnd"/>
      <w:r w:rsidRPr="003D0AB4">
        <w:rPr>
          <w:rFonts w:ascii="Times New Roman" w:hAnsi="Times New Roman"/>
          <w:b/>
          <w:sz w:val="24"/>
          <w:szCs w:val="24"/>
          <w:lang w:val="en-US"/>
        </w:rPr>
        <w:t xml:space="preserve"> ha.</w:t>
      </w:r>
    </w:p>
    <w:p w:rsidR="003D0AB4" w:rsidRPr="00F315D2" w:rsidRDefault="003D0AB4" w:rsidP="003D0AB4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F315D2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Specialistul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reglementarea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regimului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proprietății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funciare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primăriei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or.Anenii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15D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depune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actele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necesare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la SCT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Anenii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Noi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Departamentul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Cadastru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” I.P. „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Agenţia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Servicii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F315D2">
        <w:rPr>
          <w:rFonts w:ascii="Times New Roman" w:hAnsi="Times New Roman"/>
          <w:sz w:val="24"/>
          <w:szCs w:val="24"/>
          <w:lang w:val="en-US"/>
        </w:rPr>
        <w:t>”.</w:t>
      </w:r>
    </w:p>
    <w:p w:rsidR="003D0AB4" w:rsidRPr="00F315D2" w:rsidRDefault="003D0AB4" w:rsidP="003D0AB4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4. </w:t>
      </w:r>
      <w:proofErr w:type="spellStart"/>
      <w:proofErr w:type="gramStart"/>
      <w:r w:rsidRPr="00F315D2">
        <w:rPr>
          <w:rFonts w:ascii="Times New Roman" w:hAnsi="Times New Roman"/>
          <w:iCs/>
          <w:sz w:val="24"/>
          <w:szCs w:val="24"/>
          <w:lang w:val="en-US"/>
        </w:rPr>
        <w:t>Prezentul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 act</w:t>
      </w:r>
      <w:proofErr w:type="gram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iCs/>
          <w:sz w:val="24"/>
          <w:szCs w:val="24"/>
          <w:lang w:val="en-US"/>
        </w:rPr>
        <w:t>administrativ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se </w:t>
      </w:r>
      <w:proofErr w:type="spellStart"/>
      <w:r w:rsidRPr="00F315D2">
        <w:rPr>
          <w:rFonts w:ascii="Times New Roman" w:hAnsi="Times New Roman"/>
          <w:iCs/>
          <w:sz w:val="24"/>
          <w:szCs w:val="24"/>
          <w:lang w:val="en-US"/>
        </w:rPr>
        <w:t>publică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F315D2">
        <w:rPr>
          <w:rFonts w:ascii="Times New Roman" w:hAnsi="Times New Roman"/>
          <w:iCs/>
          <w:sz w:val="24"/>
          <w:szCs w:val="24"/>
          <w:lang w:val="en-US"/>
        </w:rPr>
        <w:t>în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RSAL </w:t>
      </w:r>
      <w:proofErr w:type="spellStart"/>
      <w:r w:rsidRPr="00F315D2">
        <w:rPr>
          <w:rFonts w:ascii="Times New Roman" w:hAnsi="Times New Roman"/>
          <w:iCs/>
          <w:sz w:val="24"/>
          <w:szCs w:val="24"/>
          <w:lang w:val="en-US"/>
        </w:rPr>
        <w:t>și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se </w:t>
      </w:r>
      <w:proofErr w:type="spellStart"/>
      <w:r w:rsidRPr="00F315D2">
        <w:rPr>
          <w:rFonts w:ascii="Times New Roman" w:hAnsi="Times New Roman"/>
          <w:iCs/>
          <w:sz w:val="24"/>
          <w:szCs w:val="24"/>
          <w:lang w:val="en-US"/>
        </w:rPr>
        <w:t>comunică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>:</w:t>
      </w:r>
    </w:p>
    <w:p w:rsidR="003D0AB4" w:rsidRPr="00F315D2" w:rsidRDefault="003D0AB4" w:rsidP="003D0AB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709"/>
        <w:outlineLvl w:val="3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F315D2">
        <w:rPr>
          <w:rFonts w:ascii="Times New Roman" w:hAnsi="Times New Roman"/>
          <w:iCs/>
          <w:sz w:val="24"/>
          <w:szCs w:val="24"/>
          <w:lang w:val="en-US"/>
        </w:rPr>
        <w:t>Primarul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or.Anenii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3D0AB4" w:rsidRPr="00F315D2" w:rsidRDefault="003D0AB4" w:rsidP="003D0AB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709"/>
        <w:outlineLvl w:val="3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F315D2">
        <w:rPr>
          <w:rFonts w:ascii="Times New Roman" w:hAnsi="Times New Roman"/>
          <w:iCs/>
          <w:sz w:val="24"/>
          <w:szCs w:val="24"/>
          <w:lang w:val="en-US"/>
        </w:rPr>
        <w:t>Specialistul</w:t>
      </w:r>
      <w:proofErr w:type="spellEnd"/>
      <w:r w:rsidRPr="00F315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F315D2">
        <w:rPr>
          <w:rFonts w:ascii="Times New Roman" w:hAnsi="Times New Roman"/>
          <w:iCs/>
          <w:sz w:val="24"/>
          <w:szCs w:val="24"/>
          <w:lang w:val="ro-RO"/>
        </w:rPr>
        <w:t>în reglementarea  regimului funciar</w:t>
      </w:r>
    </w:p>
    <w:p w:rsidR="003D0AB4" w:rsidRPr="00F315D2" w:rsidRDefault="003D0AB4" w:rsidP="003D0AB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709"/>
        <w:outlineLvl w:val="3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F315D2">
        <w:rPr>
          <w:rFonts w:ascii="Times New Roman" w:hAnsi="Times New Roman"/>
          <w:iCs/>
          <w:sz w:val="24"/>
          <w:szCs w:val="24"/>
          <w:lang w:val="ro-RO"/>
        </w:rPr>
        <w:t>Persoanei solicitante</w:t>
      </w:r>
    </w:p>
    <w:p w:rsidR="003D0AB4" w:rsidRPr="00F315D2" w:rsidRDefault="003D0AB4" w:rsidP="003D0AB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709"/>
        <w:outlineLvl w:val="3"/>
        <w:rPr>
          <w:rFonts w:ascii="Times New Roman" w:hAnsi="Times New Roman"/>
          <w:iCs/>
          <w:sz w:val="24"/>
          <w:szCs w:val="24"/>
          <w:lang w:val="ro-RO"/>
        </w:rPr>
      </w:pPr>
      <w:r w:rsidRPr="00F315D2">
        <w:rPr>
          <w:rFonts w:ascii="Times New Roman" w:hAnsi="Times New Roman"/>
          <w:iCs/>
          <w:sz w:val="24"/>
          <w:szCs w:val="24"/>
          <w:lang w:val="ro-RO"/>
        </w:rPr>
        <w:t>Oficiul Teritorial Căușeni  al Cancelariei de Stat</w:t>
      </w:r>
    </w:p>
    <w:p w:rsidR="00E06C5F" w:rsidRPr="00E06C5F" w:rsidRDefault="003D0AB4" w:rsidP="00E06C5F">
      <w:pPr>
        <w:keepNext/>
        <w:keepLines/>
        <w:shd w:val="clear" w:color="auto" w:fill="FFFFFF"/>
        <w:tabs>
          <w:tab w:val="left" w:pos="0"/>
        </w:tabs>
        <w:spacing w:after="0"/>
        <w:ind w:left="-709"/>
        <w:jc w:val="both"/>
        <w:outlineLvl w:val="3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06C5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5.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Prezentul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act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administrativ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proofErr w:type="gramStart"/>
      <w:r w:rsidR="00E06C5F" w:rsidRPr="00E06C5F">
        <w:rPr>
          <w:rFonts w:ascii="Times New Roman" w:hAnsi="Times New Roman" w:cs="Times New Roman"/>
          <w:sz w:val="25"/>
          <w:lang w:val="en-GB"/>
        </w:rPr>
        <w:t>este</w:t>
      </w:r>
      <w:proofErr w:type="spellEnd"/>
      <w:proofErr w:type="gram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supus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căilor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de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atac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în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procedură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prealabilă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către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autoritatea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emitenta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în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termen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de 30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zile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conform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Codului</w:t>
      </w:r>
      <w:proofErr w:type="spellEnd"/>
      <w:r w:rsidR="00E06C5F" w:rsidRPr="00E06C5F">
        <w:rPr>
          <w:rFonts w:ascii="Times New Roman" w:hAnsi="Times New Roman" w:cs="Times New Roman"/>
          <w:sz w:val="25"/>
          <w:lang w:val="en-GB"/>
        </w:rPr>
        <w:t xml:space="preserve"> </w:t>
      </w:r>
      <w:proofErr w:type="spellStart"/>
      <w:r w:rsidR="00E06C5F" w:rsidRPr="00E06C5F">
        <w:rPr>
          <w:rFonts w:ascii="Times New Roman" w:hAnsi="Times New Roman" w:cs="Times New Roman"/>
          <w:sz w:val="25"/>
          <w:lang w:val="en-GB"/>
        </w:rPr>
        <w:t>Administrativ</w:t>
      </w:r>
      <w:proofErr w:type="spellEnd"/>
    </w:p>
    <w:p w:rsidR="00E06C5F" w:rsidRPr="00E06C5F" w:rsidRDefault="003D0AB4" w:rsidP="00E06C5F">
      <w:pPr>
        <w:keepNext/>
        <w:keepLines/>
        <w:shd w:val="clear" w:color="auto" w:fill="FFFFFF"/>
        <w:tabs>
          <w:tab w:val="left" w:pos="0"/>
        </w:tabs>
        <w:spacing w:after="0"/>
        <w:ind w:left="-709"/>
        <w:jc w:val="both"/>
        <w:outlineLvl w:val="3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06C5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6.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Controlul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executării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prezentei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decizii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atribuie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dlui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Maţarin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A</w:t>
      </w:r>
      <w:proofErr w:type="gram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primar</w:t>
      </w:r>
      <w:proofErr w:type="spellEnd"/>
      <w:r w:rsidR="00E06C5F" w:rsidRPr="00E06C5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D0AB4" w:rsidRPr="00F315D2" w:rsidRDefault="003D0AB4" w:rsidP="003D0AB4">
      <w:pPr>
        <w:keepNext/>
        <w:keepLines/>
        <w:shd w:val="clear" w:color="auto" w:fill="FFFFFF"/>
        <w:tabs>
          <w:tab w:val="left" w:pos="0"/>
        </w:tabs>
        <w:spacing w:after="0"/>
        <w:ind w:left="-709"/>
        <w:jc w:val="both"/>
        <w:outlineLvl w:val="3"/>
        <w:rPr>
          <w:rFonts w:ascii="Times New Roman" w:hAnsi="Times New Roman"/>
          <w:bCs/>
          <w:iCs/>
          <w:sz w:val="24"/>
          <w:szCs w:val="24"/>
          <w:lang w:val="ro-RO"/>
        </w:rPr>
      </w:pPr>
    </w:p>
    <w:p w:rsidR="003D0AB4" w:rsidRDefault="003D0AB4" w:rsidP="003D0AB4">
      <w:pPr>
        <w:spacing w:line="240" w:lineRule="auto"/>
        <w:ind w:left="-709" w:firstLine="1287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D0AB4" w:rsidRPr="003D0AB4" w:rsidRDefault="003D0AB4" w:rsidP="003D0AB4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  <w:lang w:val="ro-RO" w:eastAsia="en-US"/>
        </w:rPr>
      </w:pPr>
    </w:p>
    <w:p w:rsidR="003D0AB4" w:rsidRPr="003D0AB4" w:rsidRDefault="003D0AB4" w:rsidP="003D0AB4">
      <w:pPr>
        <w:ind w:left="-709"/>
        <w:rPr>
          <w:lang w:val="en-US"/>
        </w:rPr>
      </w:pPr>
    </w:p>
    <w:sectPr w:rsidR="003D0AB4" w:rsidRPr="003D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umanian">
    <w:altName w:val="Courier New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AC7"/>
    <w:multiLevelType w:val="multilevel"/>
    <w:tmpl w:val="9E8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B21429"/>
    <w:multiLevelType w:val="multilevel"/>
    <w:tmpl w:val="1CC2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702D5"/>
    <w:multiLevelType w:val="hybridMultilevel"/>
    <w:tmpl w:val="834CA49C"/>
    <w:lvl w:ilvl="0" w:tplc="1DB62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A1DF2"/>
    <w:multiLevelType w:val="hybridMultilevel"/>
    <w:tmpl w:val="804C6060"/>
    <w:lvl w:ilvl="0" w:tplc="9E7C7588">
      <w:start w:val="1"/>
      <w:numFmt w:val="decimal"/>
      <w:lvlText w:val="%1."/>
      <w:lvlJc w:val="left"/>
      <w:pPr>
        <w:ind w:left="658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o-RO" w:eastAsia="en-US" w:bidi="ar-SA"/>
      </w:rPr>
    </w:lvl>
    <w:lvl w:ilvl="1" w:tplc="6114B30E">
      <w:numFmt w:val="bullet"/>
      <w:lvlText w:val="•"/>
      <w:lvlJc w:val="left"/>
      <w:pPr>
        <w:ind w:left="1614" w:hanging="277"/>
      </w:pPr>
      <w:rPr>
        <w:rFonts w:hint="default"/>
        <w:lang w:val="ro-RO" w:eastAsia="en-US" w:bidi="ar-SA"/>
      </w:rPr>
    </w:lvl>
    <w:lvl w:ilvl="2" w:tplc="CA301730">
      <w:numFmt w:val="bullet"/>
      <w:lvlText w:val="•"/>
      <w:lvlJc w:val="left"/>
      <w:pPr>
        <w:ind w:left="2569" w:hanging="277"/>
      </w:pPr>
      <w:rPr>
        <w:rFonts w:hint="default"/>
        <w:lang w:val="ro-RO" w:eastAsia="en-US" w:bidi="ar-SA"/>
      </w:rPr>
    </w:lvl>
    <w:lvl w:ilvl="3" w:tplc="CF02358C">
      <w:numFmt w:val="bullet"/>
      <w:lvlText w:val="•"/>
      <w:lvlJc w:val="left"/>
      <w:pPr>
        <w:ind w:left="3523" w:hanging="277"/>
      </w:pPr>
      <w:rPr>
        <w:rFonts w:hint="default"/>
        <w:lang w:val="ro-RO" w:eastAsia="en-US" w:bidi="ar-SA"/>
      </w:rPr>
    </w:lvl>
    <w:lvl w:ilvl="4" w:tplc="A5D468BE">
      <w:numFmt w:val="bullet"/>
      <w:lvlText w:val="•"/>
      <w:lvlJc w:val="left"/>
      <w:pPr>
        <w:ind w:left="4478" w:hanging="277"/>
      </w:pPr>
      <w:rPr>
        <w:rFonts w:hint="default"/>
        <w:lang w:val="ro-RO" w:eastAsia="en-US" w:bidi="ar-SA"/>
      </w:rPr>
    </w:lvl>
    <w:lvl w:ilvl="5" w:tplc="DAF4820C">
      <w:numFmt w:val="bullet"/>
      <w:lvlText w:val="•"/>
      <w:lvlJc w:val="left"/>
      <w:pPr>
        <w:ind w:left="5433" w:hanging="277"/>
      </w:pPr>
      <w:rPr>
        <w:rFonts w:hint="default"/>
        <w:lang w:val="ro-RO" w:eastAsia="en-US" w:bidi="ar-SA"/>
      </w:rPr>
    </w:lvl>
    <w:lvl w:ilvl="6" w:tplc="800A808C">
      <w:numFmt w:val="bullet"/>
      <w:lvlText w:val="•"/>
      <w:lvlJc w:val="left"/>
      <w:pPr>
        <w:ind w:left="6387" w:hanging="277"/>
      </w:pPr>
      <w:rPr>
        <w:rFonts w:hint="default"/>
        <w:lang w:val="ro-RO" w:eastAsia="en-US" w:bidi="ar-SA"/>
      </w:rPr>
    </w:lvl>
    <w:lvl w:ilvl="7" w:tplc="EFE4A27A">
      <w:numFmt w:val="bullet"/>
      <w:lvlText w:val="•"/>
      <w:lvlJc w:val="left"/>
      <w:pPr>
        <w:ind w:left="7342" w:hanging="277"/>
      </w:pPr>
      <w:rPr>
        <w:rFonts w:hint="default"/>
        <w:lang w:val="ro-RO" w:eastAsia="en-US" w:bidi="ar-SA"/>
      </w:rPr>
    </w:lvl>
    <w:lvl w:ilvl="8" w:tplc="90B6FD30">
      <w:numFmt w:val="bullet"/>
      <w:lvlText w:val="•"/>
      <w:lvlJc w:val="left"/>
      <w:pPr>
        <w:ind w:left="8297" w:hanging="277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0AB4"/>
    <w:rsid w:val="003D0AB4"/>
    <w:rsid w:val="00E0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D0AB4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AB4"/>
    <w:rPr>
      <w:rFonts w:ascii="Times Roumanian" w:eastAsia="Times New Roman" w:hAnsi="Times Roumanian" w:cs="Times New Roman"/>
      <w:b/>
      <w:sz w:val="24"/>
      <w:szCs w:val="20"/>
      <w:lang w:val="en-US" w:eastAsia="ru-RU"/>
    </w:rPr>
  </w:style>
  <w:style w:type="paragraph" w:customStyle="1" w:styleId="FR2">
    <w:name w:val="FR2"/>
    <w:qFormat/>
    <w:rsid w:val="003D0AB4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AB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6"/>
    <w:uiPriority w:val="34"/>
    <w:qFormat/>
    <w:rsid w:val="00E06C5F"/>
    <w:pPr>
      <w:widowControl w:val="0"/>
      <w:autoSpaceDE w:val="0"/>
      <w:autoSpaceDN w:val="0"/>
      <w:spacing w:after="0" w:line="240" w:lineRule="auto"/>
      <w:ind w:left="658" w:hanging="277"/>
      <w:jc w:val="both"/>
    </w:pPr>
    <w:rPr>
      <w:rFonts w:ascii="Times New Roman" w:eastAsia="Times New Roman" w:hAnsi="Times New Roman" w:cs="Times New Roman"/>
      <w:lang w:val="ro-RO" w:eastAsia="en-US"/>
    </w:rPr>
  </w:style>
  <w:style w:type="character" w:customStyle="1" w:styleId="a6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locked/>
    <w:rsid w:val="00E06C5F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cp:lastPrinted>2024-09-24T11:45:00Z</cp:lastPrinted>
  <dcterms:created xsi:type="dcterms:W3CDTF">2024-09-24T11:33:00Z</dcterms:created>
  <dcterms:modified xsi:type="dcterms:W3CDTF">2024-09-24T11:52:00Z</dcterms:modified>
</cp:coreProperties>
</file>