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FE34E1" w:rsidTr="00BE266D">
        <w:trPr>
          <w:cantSplit/>
          <w:trHeight w:val="1983"/>
        </w:trPr>
        <w:tc>
          <w:tcPr>
            <w:tcW w:w="4536" w:type="dxa"/>
          </w:tcPr>
          <w:p w:rsidR="00FE34E1" w:rsidRDefault="00FE34E1" w:rsidP="00BE266D">
            <w:pPr>
              <w:pStyle w:val="FR2"/>
              <w:tabs>
                <w:tab w:val="left" w:pos="-392"/>
              </w:tabs>
              <w:spacing w:before="0" w:line="240" w:lineRule="auto"/>
              <w:ind w:left="0" w:right="-108"/>
              <w:rPr>
                <w:rFonts w:ascii="Times New Roman" w:hAnsi="Times New Roman"/>
                <w:b/>
                <w:sz w:val="25"/>
                <w:szCs w:val="25"/>
                <w:lang w:val="zh-CN" w:eastAsia="zh-CN"/>
              </w:rPr>
            </w:pPr>
          </w:p>
          <w:p w:rsidR="00FE34E1" w:rsidRDefault="00FE34E1" w:rsidP="00BE266D">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FE34E1" w:rsidRDefault="00FE34E1" w:rsidP="00BE266D">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FE34E1" w:rsidRDefault="00FE34E1" w:rsidP="00BE266D">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tcPr>
          <w:p w:rsidR="00FE34E1" w:rsidRDefault="00FE34E1" w:rsidP="00BE266D">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pic:cNvPicPr>
                            <a:picLocks noChangeAspect="1" noChangeArrowheads="1"/>
                          </pic:cNvPicPr>
                        </pic:nvPicPr>
                        <pic:blipFill>
                          <a:blip r:embed="rId4"/>
                          <a:srcRect/>
                          <a:stretch>
                            <a:fillRect/>
                          </a:stretch>
                        </pic:blipFill>
                        <pic:spPr>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FE34E1" w:rsidRDefault="00FE34E1" w:rsidP="00BE266D">
            <w:pPr>
              <w:pStyle w:val="FR2"/>
              <w:tabs>
                <w:tab w:val="left" w:pos="-392"/>
              </w:tabs>
              <w:spacing w:before="0" w:line="240" w:lineRule="auto"/>
              <w:ind w:left="0" w:right="-108" w:firstLine="601"/>
              <w:jc w:val="center"/>
              <w:rPr>
                <w:rFonts w:ascii="Times New Roman" w:hAnsi="Times New Roman"/>
                <w:b/>
                <w:sz w:val="25"/>
                <w:szCs w:val="25"/>
                <w:lang w:val="ru-RU"/>
              </w:rPr>
            </w:pPr>
          </w:p>
          <w:p w:rsidR="00FE34E1" w:rsidRDefault="00FE34E1" w:rsidP="00BE266D">
            <w:pPr>
              <w:pStyle w:val="FR2"/>
              <w:tabs>
                <w:tab w:val="left" w:pos="-392"/>
              </w:tabs>
              <w:spacing w:before="0" w:line="240" w:lineRule="auto"/>
              <w:ind w:left="0" w:right="-108" w:firstLine="601"/>
              <w:jc w:val="center"/>
              <w:rPr>
                <w:rFonts w:ascii="Times New Roman" w:hAnsi="Times New Roman"/>
                <w:b/>
                <w:sz w:val="25"/>
                <w:szCs w:val="25"/>
                <w:lang w:val="ru-RU"/>
              </w:rPr>
            </w:pPr>
          </w:p>
          <w:p w:rsidR="00FE34E1" w:rsidRDefault="00FE34E1" w:rsidP="00BE266D">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FE34E1" w:rsidRDefault="00FE34E1" w:rsidP="00BE266D">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FE34E1" w:rsidTr="00BE266D">
        <w:trPr>
          <w:cantSplit/>
          <w:trHeight w:val="620"/>
        </w:trPr>
        <w:tc>
          <w:tcPr>
            <w:tcW w:w="4536" w:type="dxa"/>
            <w:tcBorders>
              <w:top w:val="nil"/>
              <w:left w:val="nil"/>
              <w:bottom w:val="nil"/>
              <w:right w:val="single" w:sz="4" w:space="0" w:color="FFFFFF"/>
            </w:tcBorders>
          </w:tcPr>
          <w:p w:rsidR="00FE34E1" w:rsidRDefault="00FE34E1" w:rsidP="00BE266D">
            <w:pPr>
              <w:pStyle w:val="1"/>
              <w:tabs>
                <w:tab w:val="left" w:pos="-392"/>
              </w:tabs>
              <w:spacing w:after="0"/>
              <w:jc w:val="center"/>
              <w:rPr>
                <w:rFonts w:ascii="Times New Roman" w:hAnsi="Times New Roman"/>
                <w:b w:val="0"/>
                <w:sz w:val="18"/>
                <w:szCs w:val="18"/>
                <w:lang w:val="zh-CN" w:eastAsia="zh-CN"/>
              </w:rPr>
            </w:pPr>
            <w:r>
              <w:rPr>
                <w:rFonts w:ascii="Times New Roman" w:hAnsi="Times New Roman"/>
                <w:b w:val="0"/>
                <w:sz w:val="18"/>
                <w:szCs w:val="18"/>
                <w:lang w:val="zh-CN" w:eastAsia="zh-CN"/>
              </w:rPr>
              <w:t>MD 6501 or. Anenii Noi, str. Suvorov, 6</w:t>
            </w:r>
          </w:p>
          <w:p w:rsidR="00FE34E1" w:rsidRDefault="00FE34E1" w:rsidP="00BE266D">
            <w:pPr>
              <w:tabs>
                <w:tab w:val="left" w:pos="-675"/>
              </w:tabs>
              <w:rPr>
                <w:rFonts w:ascii="Times New Roman" w:eastAsia="Times New Roman" w:hAnsi="Times New Roman" w:cs="Times New Roman"/>
                <w:sz w:val="18"/>
                <w:szCs w:val="18"/>
                <w:lang w:val="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FE34E1" w:rsidRDefault="00FE34E1" w:rsidP="00BE266D">
            <w:pPr>
              <w:jc w:val="center"/>
              <w:rPr>
                <w:rFonts w:ascii="Times New Roman" w:eastAsia="Times New Roman" w:hAnsi="Times New Roman" w:cs="Times New Roman"/>
                <w:sz w:val="18"/>
                <w:szCs w:val="18"/>
                <w:lang w:val="en-US"/>
              </w:rPr>
            </w:pPr>
          </w:p>
        </w:tc>
        <w:tc>
          <w:tcPr>
            <w:tcW w:w="5475" w:type="dxa"/>
            <w:gridSpan w:val="2"/>
          </w:tcPr>
          <w:p w:rsidR="00FE34E1" w:rsidRDefault="00FE34E1" w:rsidP="00BE266D">
            <w:pPr>
              <w:pStyle w:val="1"/>
              <w:spacing w:after="0"/>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FE34E1" w:rsidRDefault="00FE34E1" w:rsidP="00BE266D">
            <w:pPr>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proofErr w:type="spellStart"/>
            <w:r>
              <w:rPr>
                <w:rFonts w:ascii="Times New Roman" w:hAnsi="Times New Roman" w:cs="Times New Roman"/>
                <w:sz w:val="18"/>
                <w:szCs w:val="18"/>
                <w:lang w:val="en-US"/>
              </w:rPr>
              <w:t>consiliulorasenesc</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Pr>
                <w:rFonts w:ascii="Times New Roman" w:hAnsi="Times New Roman" w:cs="Times New Roman"/>
                <w:sz w:val="18"/>
                <w:szCs w:val="18"/>
              </w:rPr>
              <w:t>.</w:t>
            </w:r>
            <w:r>
              <w:rPr>
                <w:rFonts w:ascii="Times New Roman" w:hAnsi="Times New Roman" w:cs="Times New Roman"/>
                <w:sz w:val="18"/>
                <w:szCs w:val="18"/>
                <w:lang w:val="en-US"/>
              </w:rPr>
              <w:t>com</w:t>
            </w:r>
          </w:p>
        </w:tc>
      </w:tr>
    </w:tbl>
    <w:p w:rsidR="00FE34E1" w:rsidRDefault="00F015B0" w:rsidP="00FE34E1">
      <w:pPr>
        <w:spacing w:after="0"/>
        <w:jc w:val="center"/>
        <w:rPr>
          <w:rFonts w:eastAsia="Times New Roman"/>
          <w:b/>
          <w:szCs w:val="20"/>
          <w:lang w:val="ro-RO" w:eastAsia="zh-CN"/>
        </w:rPr>
      </w:pPr>
      <w:r w:rsidRPr="00F015B0">
        <w:rPr>
          <w:rFonts w:eastAsia="Times New Roman"/>
          <w:sz w:val="28"/>
          <w:szCs w:val="20"/>
          <w:lang w:val="ro-RO"/>
        </w:rPr>
        <w:pict>
          <v:line id="Прямая соединительная линия 3" o:spid="_x0000_s1026" style="position:absolute;left:0;text-align:left;z-index:251658240;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FE34E1" w:rsidRDefault="00BF1093" w:rsidP="00FE34E1">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DECIZIE nr. 6/___</w:t>
      </w:r>
    </w:p>
    <w:p w:rsidR="00FE34E1" w:rsidRPr="003C4E93" w:rsidRDefault="001552E0" w:rsidP="00FE34E1">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Din 28</w:t>
      </w:r>
      <w:r w:rsidR="00FE34E1">
        <w:rPr>
          <w:rFonts w:ascii="Times New Roman" w:hAnsi="Times New Roman" w:cs="Times New Roman"/>
          <w:b/>
          <w:sz w:val="24"/>
          <w:szCs w:val="24"/>
          <w:lang w:val="ro-RO"/>
        </w:rPr>
        <w:t xml:space="preserve"> august 2024</w:t>
      </w:r>
    </w:p>
    <w:p w:rsidR="00FE34E1" w:rsidRDefault="00FE34E1" w:rsidP="00FE34E1">
      <w:pPr>
        <w:spacing w:after="0" w:line="240" w:lineRule="auto"/>
        <w:rPr>
          <w:rFonts w:ascii="Times New Roman" w:hAnsi="Times New Roman" w:cs="Times New Roman"/>
          <w:sz w:val="24"/>
          <w:szCs w:val="24"/>
          <w:lang w:val="ro-RO"/>
        </w:rPr>
      </w:pPr>
    </w:p>
    <w:p w:rsidR="00E5289F" w:rsidRDefault="00E5289F" w:rsidP="00FE34E1">
      <w:pPr>
        <w:spacing w:after="0" w:line="240" w:lineRule="auto"/>
        <w:contextualSpacing/>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Cu privire la modificarea Deciziei</w:t>
      </w:r>
      <w:r w:rsidR="00FE34E1">
        <w:rPr>
          <w:rFonts w:ascii="Times New Roman" w:eastAsia="Times New Roman" w:hAnsi="Times New Roman" w:cs="Times New Roman"/>
          <w:b/>
          <w:sz w:val="24"/>
          <w:szCs w:val="24"/>
          <w:lang w:val="ro-RO"/>
        </w:rPr>
        <w:t xml:space="preserve"> CO </w:t>
      </w:r>
    </w:p>
    <w:p w:rsidR="00FE34E1" w:rsidRDefault="00FE34E1" w:rsidP="00FE34E1">
      <w:pPr>
        <w:spacing w:after="0" w:line="240" w:lineRule="auto"/>
        <w:contextualSpacing/>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Anenii Noi </w:t>
      </w:r>
      <w:r w:rsidR="00E5289F">
        <w:rPr>
          <w:rFonts w:ascii="Times New Roman" w:eastAsia="Times New Roman" w:hAnsi="Times New Roman" w:cs="Times New Roman"/>
          <w:b/>
          <w:sz w:val="24"/>
          <w:szCs w:val="24"/>
          <w:lang w:val="ro-RO"/>
        </w:rPr>
        <w:t>nr. 6/10 din 03.12.2</w:t>
      </w:r>
      <w:r>
        <w:rPr>
          <w:rFonts w:ascii="Times New Roman" w:eastAsia="Times New Roman" w:hAnsi="Times New Roman" w:cs="Times New Roman"/>
          <w:b/>
          <w:sz w:val="24"/>
          <w:szCs w:val="24"/>
          <w:lang w:val="ro-RO"/>
        </w:rPr>
        <w:t>021</w:t>
      </w:r>
    </w:p>
    <w:p w:rsidR="00FE34E1" w:rsidRDefault="00FE34E1" w:rsidP="00FE34E1">
      <w:pPr>
        <w:spacing w:after="0" w:line="240" w:lineRule="auto"/>
        <w:contextualSpacing/>
        <w:jc w:val="both"/>
        <w:rPr>
          <w:rFonts w:ascii="Times New Roman" w:eastAsia="Times New Roman" w:hAnsi="Times New Roman" w:cs="Times New Roman"/>
          <w:b/>
          <w:sz w:val="24"/>
          <w:szCs w:val="24"/>
          <w:lang w:val="ro-RO"/>
        </w:rPr>
      </w:pPr>
    </w:p>
    <w:p w:rsidR="00FE34E1" w:rsidRDefault="00FE34E1" w:rsidP="00FE34E1">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b/>
          <w:sz w:val="24"/>
          <w:szCs w:val="24"/>
          <w:lang w:val="ro-RO"/>
        </w:rPr>
        <w:t xml:space="preserve">         </w:t>
      </w:r>
      <w:r>
        <w:rPr>
          <w:rFonts w:ascii="Times New Roman" w:hAnsi="Times New Roman" w:cs="Times New Roman"/>
          <w:sz w:val="24"/>
          <w:szCs w:val="24"/>
          <w:lang w:val="ro-RO"/>
        </w:rPr>
        <w:t xml:space="preserve">Examinând propunerea </w:t>
      </w:r>
      <w:proofErr w:type="spellStart"/>
      <w:r>
        <w:rPr>
          <w:rFonts w:ascii="Times New Roman" w:hAnsi="Times New Roman" w:cs="Times New Roman"/>
          <w:sz w:val="24"/>
          <w:szCs w:val="24"/>
          <w:lang w:val="ro-RO"/>
        </w:rPr>
        <w:t>primarulu</w:t>
      </w:r>
      <w:proofErr w:type="spellEnd"/>
      <w:r>
        <w:rPr>
          <w:rFonts w:ascii="Times New Roman" w:hAnsi="Times New Roman" w:cs="Times New Roman"/>
          <w:sz w:val="24"/>
          <w:szCs w:val="24"/>
          <w:lang w:val="ro-RO"/>
        </w:rPr>
        <w:t xml:space="preserve"> or. Anenii Noi  privind statul de persona al Primăriei; în temeiul art.14alin (2) al Legii 436/2006 privind administraţia publică locală cu modificările şi completările ulterioare; Lega 100/2017 privind actele normative; Legea nr. 155/2011 pentru aprobarea Clasificatorului unic al funcţiilor publice ; Legea 270/2018 privind sistemul unitar de salarizare în sectorul bugetar ; art. 4 alin. (3) din Legea 435/2006 privind descentralizarea administrativă; având avizul comisiilor de specialitate, Consiliul orăşenesc Anenii Noi,         </w:t>
      </w:r>
    </w:p>
    <w:p w:rsidR="00FE34E1" w:rsidRDefault="00FE34E1" w:rsidP="00FE34E1">
      <w:pPr>
        <w:spacing w:after="0" w:line="240" w:lineRule="auto"/>
        <w:jc w:val="center"/>
        <w:rPr>
          <w:rFonts w:ascii="Times New Roman" w:hAnsi="Times New Roman" w:cs="Times New Roman"/>
          <w:b/>
          <w:sz w:val="24"/>
          <w:szCs w:val="24"/>
          <w:lang w:val="ro-RO"/>
        </w:rPr>
      </w:pPr>
    </w:p>
    <w:p w:rsidR="00FE34E1" w:rsidRDefault="00FE34E1" w:rsidP="00FE34E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 E C I D E :</w:t>
      </w:r>
    </w:p>
    <w:p w:rsidR="00FE34E1" w:rsidRDefault="00FE34E1" w:rsidP="00FE34E1">
      <w:pPr>
        <w:spacing w:after="0" w:line="240" w:lineRule="auto"/>
        <w:jc w:val="center"/>
        <w:rPr>
          <w:rFonts w:ascii="Times New Roman" w:hAnsi="Times New Roman" w:cs="Times New Roman"/>
          <w:b/>
          <w:sz w:val="24"/>
          <w:szCs w:val="24"/>
          <w:lang w:val="ro-RO"/>
        </w:rPr>
      </w:pPr>
    </w:p>
    <w:p w:rsidR="00E5289F" w:rsidRDefault="00FE34E1" w:rsidP="00FE34E1">
      <w:pPr>
        <w:spacing w:after="0"/>
        <w:jc w:val="both"/>
        <w:rPr>
          <w:rFonts w:ascii="Times New Roman" w:hAnsi="Times New Roman" w:cs="Times New Roman"/>
          <w:sz w:val="24"/>
          <w:szCs w:val="24"/>
          <w:lang w:val="ro-RO"/>
        </w:rPr>
      </w:pPr>
      <w:r w:rsidRPr="006C18AE">
        <w:rPr>
          <w:rFonts w:ascii="Times New Roman" w:hAnsi="Times New Roman" w:cs="Times New Roman"/>
          <w:sz w:val="24"/>
          <w:szCs w:val="24"/>
          <w:lang w:val="ro-RO"/>
        </w:rPr>
        <w:t>1.</w:t>
      </w:r>
      <w:r>
        <w:rPr>
          <w:rFonts w:ascii="Times New Roman" w:hAnsi="Times New Roman" w:cs="Times New Roman"/>
          <w:sz w:val="24"/>
          <w:szCs w:val="24"/>
          <w:lang w:val="ro-RO"/>
        </w:rPr>
        <w:t xml:space="preserve"> </w:t>
      </w:r>
      <w:r w:rsidRPr="00177A78">
        <w:rPr>
          <w:rFonts w:ascii="Times New Roman" w:hAnsi="Times New Roman" w:cs="Times New Roman"/>
          <w:sz w:val="24"/>
          <w:szCs w:val="24"/>
          <w:lang w:val="ro-RO"/>
        </w:rPr>
        <w:t xml:space="preserve">Se </w:t>
      </w:r>
      <w:r w:rsidR="00E5289F">
        <w:rPr>
          <w:rFonts w:ascii="Times New Roman" w:hAnsi="Times New Roman" w:cs="Times New Roman"/>
          <w:sz w:val="24"/>
          <w:szCs w:val="24"/>
          <w:lang w:val="ro-RO"/>
        </w:rPr>
        <w:t>modifică decizia Consiliului orăşenesc Anenii Noi nr. 6/10, din 03.12.2021 după cum urmează:</w:t>
      </w:r>
    </w:p>
    <w:p w:rsidR="00FE34E1" w:rsidRPr="00177A78" w:rsidRDefault="00E5289F" w:rsidP="00FE34E1">
      <w:pPr>
        <w:spacing w:after="0"/>
        <w:jc w:val="both"/>
        <w:rPr>
          <w:rFonts w:ascii="Times New Roman" w:hAnsi="Times New Roman" w:cs="Times New Roman"/>
          <w:sz w:val="24"/>
          <w:szCs w:val="24"/>
          <w:lang w:val="it-IT"/>
        </w:rPr>
      </w:pPr>
      <w:r>
        <w:rPr>
          <w:rFonts w:ascii="Times New Roman" w:hAnsi="Times New Roman" w:cs="Times New Roman"/>
          <w:sz w:val="24"/>
          <w:szCs w:val="24"/>
          <w:lang w:val="ro-RO"/>
        </w:rPr>
        <w:tab/>
      </w:r>
      <w:r w:rsidRPr="00081F6F">
        <w:rPr>
          <w:rFonts w:ascii="Times New Roman" w:hAnsi="Times New Roman" w:cs="Times New Roman"/>
          <w:b/>
          <w:sz w:val="24"/>
          <w:szCs w:val="24"/>
          <w:lang w:val="ro-RO"/>
        </w:rPr>
        <w:t>1.1</w:t>
      </w:r>
      <w:r>
        <w:rPr>
          <w:rFonts w:ascii="Times New Roman" w:hAnsi="Times New Roman" w:cs="Times New Roman"/>
          <w:sz w:val="24"/>
          <w:szCs w:val="24"/>
          <w:lang w:val="ro-RO"/>
        </w:rPr>
        <w:t xml:space="preserve"> Se </w:t>
      </w:r>
      <w:r w:rsidR="00FE34E1" w:rsidRPr="00177A78">
        <w:rPr>
          <w:rFonts w:ascii="Times New Roman" w:hAnsi="Times New Roman" w:cs="Times New Roman"/>
          <w:sz w:val="24"/>
          <w:szCs w:val="24"/>
          <w:lang w:val="ro-RO"/>
        </w:rPr>
        <w:t>aprobă în redacţie nouă anexa nr. 1 din</w:t>
      </w:r>
      <w:r w:rsidR="00FE34E1">
        <w:rPr>
          <w:rFonts w:ascii="Times New Roman" w:hAnsi="Times New Roman" w:cs="Times New Roman"/>
          <w:sz w:val="24"/>
          <w:szCs w:val="24"/>
          <w:lang w:val="ro-RO"/>
        </w:rPr>
        <w:t xml:space="preserve"> Decizia nr. 6/10 din 03.12.2021</w:t>
      </w:r>
      <w:r w:rsidR="001552E0">
        <w:rPr>
          <w:rFonts w:ascii="Times New Roman" w:hAnsi="Times New Roman" w:cs="Times New Roman"/>
          <w:sz w:val="24"/>
          <w:szCs w:val="24"/>
          <w:lang w:val="ro-RO"/>
        </w:rPr>
        <w:t xml:space="preserve">  (</w:t>
      </w:r>
      <w:r w:rsidR="00FE34E1" w:rsidRPr="00177A78">
        <w:rPr>
          <w:rFonts w:ascii="Times New Roman" w:hAnsi="Times New Roman" w:cs="Times New Roman"/>
          <w:sz w:val="24"/>
          <w:szCs w:val="24"/>
          <w:lang w:val="ro-RO"/>
        </w:rPr>
        <w:t>se anexează).</w:t>
      </w:r>
    </w:p>
    <w:p w:rsidR="00FE34E1" w:rsidRDefault="00E5289F" w:rsidP="00FE34E1">
      <w:pPr>
        <w:spacing w:after="0"/>
        <w:jc w:val="both"/>
        <w:rPr>
          <w:rFonts w:ascii="Times New Roman" w:hAnsi="Times New Roman" w:cs="Times New Roman"/>
          <w:b/>
          <w:sz w:val="24"/>
          <w:szCs w:val="24"/>
          <w:lang w:val="it-IT"/>
        </w:rPr>
      </w:pPr>
      <w:r>
        <w:rPr>
          <w:rFonts w:ascii="Times New Roman" w:hAnsi="Times New Roman" w:cs="Times New Roman"/>
          <w:b/>
          <w:sz w:val="24"/>
          <w:szCs w:val="24"/>
          <w:lang w:val="it-IT"/>
        </w:rPr>
        <w:tab/>
        <w:t xml:space="preserve">1.2 </w:t>
      </w:r>
      <w:r w:rsidR="00FE34E1" w:rsidRPr="00177A78">
        <w:rPr>
          <w:rFonts w:ascii="Times New Roman" w:hAnsi="Times New Roman" w:cs="Times New Roman"/>
          <w:sz w:val="24"/>
          <w:szCs w:val="24"/>
          <w:lang w:val="it-IT"/>
        </w:rPr>
        <w:t>Se modifică anexa nr. 2 din decizia nr</w:t>
      </w:r>
      <w:r w:rsidR="00FE34E1" w:rsidRPr="00FD7AB3">
        <w:rPr>
          <w:rFonts w:ascii="Times New Roman" w:hAnsi="Times New Roman" w:cs="Times New Roman"/>
          <w:b/>
          <w:sz w:val="24"/>
          <w:szCs w:val="24"/>
          <w:lang w:val="it-IT"/>
        </w:rPr>
        <w:t>. 6/10 din 03.12.2021</w:t>
      </w:r>
      <w:r w:rsidR="00FE34E1" w:rsidRPr="00177A78">
        <w:rPr>
          <w:rFonts w:ascii="Times New Roman" w:hAnsi="Times New Roman" w:cs="Times New Roman"/>
          <w:sz w:val="24"/>
          <w:szCs w:val="24"/>
          <w:lang w:val="it-IT"/>
        </w:rPr>
        <w:t xml:space="preserve"> </w:t>
      </w:r>
      <w:r>
        <w:rPr>
          <w:rFonts w:ascii="Times New Roman" w:hAnsi="Times New Roman" w:cs="Times New Roman"/>
          <w:sz w:val="24"/>
          <w:szCs w:val="24"/>
          <w:lang w:val="it-IT"/>
        </w:rPr>
        <w:t>şi anume</w:t>
      </w:r>
      <w:r w:rsidR="00FE34E1" w:rsidRPr="00177A78">
        <w:rPr>
          <w:rFonts w:ascii="Times New Roman" w:hAnsi="Times New Roman" w:cs="Times New Roman"/>
          <w:sz w:val="24"/>
          <w:szCs w:val="24"/>
          <w:lang w:val="it-IT"/>
        </w:rPr>
        <w:t>:</w:t>
      </w:r>
      <w:r w:rsidR="00FE34E1">
        <w:rPr>
          <w:rFonts w:ascii="Times New Roman" w:hAnsi="Times New Roman" w:cs="Times New Roman"/>
          <w:b/>
          <w:sz w:val="24"/>
          <w:szCs w:val="24"/>
          <w:lang w:val="it-IT"/>
        </w:rPr>
        <w:t xml:space="preserve"> </w:t>
      </w:r>
      <w:r w:rsidR="00FE34E1" w:rsidRPr="00177A78">
        <w:rPr>
          <w:rFonts w:ascii="Times New Roman" w:hAnsi="Times New Roman" w:cs="Times New Roman"/>
          <w:sz w:val="24"/>
          <w:szCs w:val="24"/>
          <w:lang w:val="it-IT"/>
        </w:rPr>
        <w:t xml:space="preserve">se completează  </w:t>
      </w:r>
      <w:r>
        <w:rPr>
          <w:rFonts w:ascii="Times New Roman" w:hAnsi="Times New Roman" w:cs="Times New Roman"/>
          <w:sz w:val="24"/>
          <w:szCs w:val="24"/>
          <w:lang w:val="it-IT"/>
        </w:rPr>
        <w:t>Statul de personal</w:t>
      </w:r>
      <w:r w:rsidR="00FE34E1" w:rsidRPr="00177A78">
        <w:rPr>
          <w:rFonts w:ascii="Times New Roman" w:hAnsi="Times New Roman" w:cs="Times New Roman"/>
          <w:sz w:val="24"/>
          <w:szCs w:val="24"/>
          <w:lang w:val="it-IT"/>
        </w:rPr>
        <w:t xml:space="preserve"> cu </w:t>
      </w:r>
      <w:r>
        <w:rPr>
          <w:rFonts w:ascii="Times New Roman" w:hAnsi="Times New Roman" w:cs="Times New Roman"/>
          <w:sz w:val="24"/>
          <w:szCs w:val="24"/>
          <w:lang w:val="it-IT"/>
        </w:rPr>
        <w:t>funcţia</w:t>
      </w:r>
      <w:r w:rsidR="00FE34E1">
        <w:rPr>
          <w:rFonts w:ascii="Times New Roman" w:hAnsi="Times New Roman" w:cs="Times New Roman"/>
          <w:b/>
          <w:sz w:val="24"/>
          <w:szCs w:val="24"/>
          <w:lang w:val="it-IT"/>
        </w:rPr>
        <w:t xml:space="preserve"> “Specialist superior “ </w:t>
      </w:r>
      <w:r w:rsidR="00FE34E1" w:rsidRPr="00177A78">
        <w:rPr>
          <w:rFonts w:ascii="Times New Roman" w:hAnsi="Times New Roman" w:cs="Times New Roman"/>
          <w:sz w:val="24"/>
          <w:szCs w:val="24"/>
          <w:lang w:val="it-IT"/>
        </w:rPr>
        <w:t xml:space="preserve">cu următoarele </w:t>
      </w:r>
      <w:r>
        <w:rPr>
          <w:rFonts w:ascii="Times New Roman" w:hAnsi="Times New Roman" w:cs="Times New Roman"/>
          <w:sz w:val="24"/>
          <w:szCs w:val="24"/>
          <w:lang w:val="it-IT"/>
        </w:rPr>
        <w:t>sarcini de bază ale funcţiei</w:t>
      </w:r>
      <w:r w:rsidR="00FE34E1">
        <w:rPr>
          <w:rFonts w:ascii="Times New Roman" w:hAnsi="Times New Roman" w:cs="Times New Roman"/>
          <w:b/>
          <w:sz w:val="24"/>
          <w:szCs w:val="24"/>
          <w:lang w:val="it-IT"/>
        </w:rPr>
        <w:t>:</w:t>
      </w:r>
    </w:p>
    <w:p w:rsidR="00FE34E1" w:rsidRPr="00177A78" w:rsidRDefault="00FE34E1" w:rsidP="00FE34E1">
      <w:pPr>
        <w:spacing w:after="0" w:line="240" w:lineRule="auto"/>
        <w:ind w:left="426"/>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lang w:val="it-IT"/>
        </w:rPr>
        <w:t>“</w:t>
      </w:r>
      <w:r>
        <w:rPr>
          <w:rFonts w:ascii="Times New Roman" w:hAnsi="Times New Roman" w:cs="Times New Roman"/>
          <w:b/>
          <w:sz w:val="24"/>
          <w:szCs w:val="24"/>
          <w:shd w:val="clear" w:color="auto" w:fill="FFFFFF"/>
          <w:lang w:val="en-US"/>
        </w:rPr>
        <w:t>-</w:t>
      </w:r>
      <w:proofErr w:type="spellStart"/>
      <w:r w:rsidRPr="00177A78">
        <w:rPr>
          <w:rFonts w:ascii="Times New Roman" w:hAnsi="Times New Roman" w:cs="Times New Roman"/>
          <w:b/>
          <w:sz w:val="24"/>
          <w:szCs w:val="24"/>
          <w:shd w:val="clear" w:color="auto" w:fill="FFFFFF"/>
          <w:lang w:val="en-US"/>
        </w:rPr>
        <w:t>elaborarea</w:t>
      </w:r>
      <w:proofErr w:type="spellEnd"/>
      <w:r w:rsidRPr="00177A78">
        <w:rPr>
          <w:rFonts w:ascii="Times New Roman" w:hAnsi="Times New Roman" w:cs="Times New Roman"/>
          <w:b/>
          <w:sz w:val="24"/>
          <w:szCs w:val="24"/>
          <w:shd w:val="clear" w:color="auto" w:fill="FFFFFF"/>
          <w:lang w:val="en-US"/>
        </w:rPr>
        <w:t xml:space="preserve">  </w:t>
      </w:r>
      <w:proofErr w:type="spellStart"/>
      <w:r w:rsidRPr="00177A78">
        <w:rPr>
          <w:rFonts w:ascii="Times New Roman" w:hAnsi="Times New Roman" w:cs="Times New Roman"/>
          <w:b/>
          <w:sz w:val="24"/>
          <w:szCs w:val="24"/>
          <w:shd w:val="clear" w:color="auto" w:fill="FFFFFF"/>
          <w:lang w:val="en-US"/>
        </w:rPr>
        <w:t>Planului</w:t>
      </w:r>
      <w:proofErr w:type="spellEnd"/>
      <w:r w:rsidRPr="00177A78">
        <w:rPr>
          <w:rFonts w:ascii="Times New Roman" w:hAnsi="Times New Roman" w:cs="Times New Roman"/>
          <w:b/>
          <w:sz w:val="24"/>
          <w:szCs w:val="24"/>
          <w:shd w:val="clear" w:color="auto" w:fill="FFFFFF"/>
          <w:lang w:val="en-US"/>
        </w:rPr>
        <w:t xml:space="preserve"> </w:t>
      </w:r>
      <w:proofErr w:type="spellStart"/>
      <w:r w:rsidRPr="00177A78">
        <w:rPr>
          <w:rFonts w:ascii="Times New Roman" w:hAnsi="Times New Roman" w:cs="Times New Roman"/>
          <w:b/>
          <w:sz w:val="24"/>
          <w:szCs w:val="24"/>
          <w:shd w:val="clear" w:color="auto" w:fill="FFFFFF"/>
          <w:lang w:val="en-US"/>
        </w:rPr>
        <w:t>anual</w:t>
      </w:r>
      <w:proofErr w:type="spellEnd"/>
      <w:r w:rsidRPr="00177A78">
        <w:rPr>
          <w:rFonts w:ascii="Times New Roman" w:hAnsi="Times New Roman" w:cs="Times New Roman"/>
          <w:b/>
          <w:sz w:val="24"/>
          <w:szCs w:val="24"/>
          <w:shd w:val="clear" w:color="auto" w:fill="FFFFFF"/>
          <w:lang w:val="en-US"/>
        </w:rPr>
        <w:t xml:space="preserve"> de </w:t>
      </w:r>
      <w:proofErr w:type="spellStart"/>
      <w:r w:rsidRPr="00177A78">
        <w:rPr>
          <w:rFonts w:ascii="Times New Roman" w:hAnsi="Times New Roman" w:cs="Times New Roman"/>
          <w:b/>
          <w:sz w:val="24"/>
          <w:szCs w:val="24"/>
          <w:shd w:val="clear" w:color="auto" w:fill="FFFFFF"/>
          <w:lang w:val="en-US"/>
        </w:rPr>
        <w:t>achiziţii</w:t>
      </w:r>
      <w:proofErr w:type="spellEnd"/>
      <w:r w:rsidRPr="00177A78">
        <w:rPr>
          <w:rFonts w:ascii="Times New Roman" w:hAnsi="Times New Roman" w:cs="Times New Roman"/>
          <w:b/>
          <w:sz w:val="24"/>
          <w:szCs w:val="24"/>
          <w:shd w:val="clear" w:color="auto" w:fill="FFFFFF"/>
          <w:lang w:val="en-US"/>
        </w:rPr>
        <w:t xml:space="preserve"> </w:t>
      </w:r>
      <w:proofErr w:type="spellStart"/>
      <w:r w:rsidRPr="00177A78">
        <w:rPr>
          <w:rFonts w:ascii="Times New Roman" w:hAnsi="Times New Roman" w:cs="Times New Roman"/>
          <w:b/>
          <w:sz w:val="24"/>
          <w:szCs w:val="24"/>
          <w:shd w:val="clear" w:color="auto" w:fill="FFFFFF"/>
          <w:lang w:val="en-US"/>
        </w:rPr>
        <w:t>publice</w:t>
      </w:r>
      <w:proofErr w:type="spellEnd"/>
      <w:r w:rsidRPr="00177A78">
        <w:rPr>
          <w:rFonts w:ascii="Times New Roman" w:hAnsi="Times New Roman" w:cs="Times New Roman"/>
          <w:b/>
          <w:sz w:val="24"/>
          <w:szCs w:val="24"/>
          <w:shd w:val="clear" w:color="auto" w:fill="FFFFFF"/>
          <w:lang w:val="en-US"/>
        </w:rPr>
        <w:t xml:space="preserve"> a </w:t>
      </w:r>
      <w:proofErr w:type="spellStart"/>
      <w:r w:rsidRPr="00177A78">
        <w:rPr>
          <w:rFonts w:ascii="Times New Roman" w:hAnsi="Times New Roman" w:cs="Times New Roman"/>
          <w:b/>
          <w:sz w:val="24"/>
          <w:szCs w:val="24"/>
          <w:shd w:val="clear" w:color="auto" w:fill="FFFFFF"/>
          <w:lang w:val="en-US"/>
        </w:rPr>
        <w:t>Primăriei</w:t>
      </w:r>
      <w:proofErr w:type="spellEnd"/>
      <w:r w:rsidRPr="00177A78">
        <w:rPr>
          <w:rFonts w:ascii="Times New Roman" w:hAnsi="Times New Roman" w:cs="Times New Roman"/>
          <w:b/>
          <w:sz w:val="24"/>
          <w:szCs w:val="24"/>
          <w:shd w:val="clear" w:color="auto" w:fill="FFFFFF"/>
          <w:lang w:val="en-US"/>
        </w:rPr>
        <w:t xml:space="preserve"> or. </w:t>
      </w:r>
      <w:proofErr w:type="spellStart"/>
      <w:r w:rsidRPr="00177A78">
        <w:rPr>
          <w:rFonts w:ascii="Times New Roman" w:hAnsi="Times New Roman" w:cs="Times New Roman"/>
          <w:b/>
          <w:sz w:val="24"/>
          <w:szCs w:val="24"/>
          <w:shd w:val="clear" w:color="auto" w:fill="FFFFFF"/>
          <w:lang w:val="en-US"/>
        </w:rPr>
        <w:t>Anenii</w:t>
      </w:r>
      <w:proofErr w:type="spellEnd"/>
      <w:r w:rsidRPr="00177A78">
        <w:rPr>
          <w:rFonts w:ascii="Times New Roman" w:hAnsi="Times New Roman" w:cs="Times New Roman"/>
          <w:b/>
          <w:sz w:val="24"/>
          <w:szCs w:val="24"/>
          <w:shd w:val="clear" w:color="auto" w:fill="FFFFFF"/>
          <w:lang w:val="en-US"/>
        </w:rPr>
        <w:t xml:space="preserve"> </w:t>
      </w:r>
      <w:proofErr w:type="spellStart"/>
      <w:r w:rsidRPr="00177A78">
        <w:rPr>
          <w:rFonts w:ascii="Times New Roman" w:hAnsi="Times New Roman" w:cs="Times New Roman"/>
          <w:b/>
          <w:sz w:val="24"/>
          <w:szCs w:val="24"/>
          <w:shd w:val="clear" w:color="auto" w:fill="FFFFFF"/>
          <w:lang w:val="en-US"/>
        </w:rPr>
        <w:t>Noi</w:t>
      </w:r>
      <w:proofErr w:type="spellEnd"/>
      <w:r w:rsidRPr="00177A78">
        <w:rPr>
          <w:rFonts w:ascii="Times New Roman" w:hAnsi="Times New Roman" w:cs="Times New Roman"/>
          <w:b/>
          <w:sz w:val="24"/>
          <w:szCs w:val="24"/>
          <w:shd w:val="clear" w:color="auto" w:fill="FFFFFF"/>
          <w:lang w:val="en-US"/>
        </w:rPr>
        <w:t>;</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shd w:val="clear" w:color="auto" w:fill="FFFFFF"/>
          <w:lang w:val="en-US"/>
        </w:rPr>
        <w:t xml:space="preserve"> -</w:t>
      </w:r>
      <w:r w:rsidRPr="00177A78">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întocmirea</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anun</w:t>
      </w:r>
      <w:proofErr w:type="gramEnd"/>
      <w:r w:rsidRPr="00177A78">
        <w:rPr>
          <w:rFonts w:ascii="Times New Roman" w:hAnsi="Times New Roman" w:cs="Times New Roman"/>
          <w:b/>
          <w:sz w:val="24"/>
          <w:szCs w:val="24"/>
          <w:lang w:val="en-US"/>
        </w:rPr>
        <w:t>țurilor</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și</w:t>
      </w:r>
      <w:proofErr w:type="spellEnd"/>
      <w:r w:rsidRPr="00177A78">
        <w:rPr>
          <w:rFonts w:ascii="Times New Roman" w:hAnsi="Times New Roman" w:cs="Times New Roman"/>
          <w:b/>
          <w:sz w:val="24"/>
          <w:szCs w:val="24"/>
          <w:lang w:val="en-US"/>
        </w:rPr>
        <w:t>/</w:t>
      </w:r>
      <w:proofErr w:type="spellStart"/>
      <w:r w:rsidRPr="00177A78">
        <w:rPr>
          <w:rFonts w:ascii="Times New Roman" w:hAnsi="Times New Roman" w:cs="Times New Roman"/>
          <w:b/>
          <w:sz w:val="24"/>
          <w:szCs w:val="24"/>
          <w:lang w:val="en-US"/>
        </w:rPr>
        <w:t>sau</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invitaţiilor</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cadrul</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procedurilor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achiziţie</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publică</w:t>
      </w:r>
      <w:proofErr w:type="spellEnd"/>
      <w:r w:rsidRPr="00177A78">
        <w:rPr>
          <w:rFonts w:ascii="Times New Roman" w:hAnsi="Times New Roman" w:cs="Times New Roman"/>
          <w:b/>
          <w:sz w:val="24"/>
          <w:szCs w:val="24"/>
          <w:lang w:val="en-US"/>
        </w:rPr>
        <w:t>;</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 </w:t>
      </w:r>
      <w:proofErr w:type="spellStart"/>
      <w:proofErr w:type="gramStart"/>
      <w:r w:rsidRPr="00177A78">
        <w:rPr>
          <w:rFonts w:ascii="Times New Roman" w:hAnsi="Times New Roman" w:cs="Times New Roman"/>
          <w:b/>
          <w:sz w:val="24"/>
          <w:szCs w:val="24"/>
          <w:lang w:val="en-US"/>
        </w:rPr>
        <w:t>elaborarea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documentației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aplicabile</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cadrul</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procedurilor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achiziţie</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publică</w:t>
      </w:r>
      <w:proofErr w:type="spellEnd"/>
      <w:r w:rsidRPr="00177A78">
        <w:rPr>
          <w:rFonts w:ascii="Times New Roman" w:hAnsi="Times New Roman" w:cs="Times New Roman"/>
          <w:b/>
          <w:sz w:val="24"/>
          <w:szCs w:val="24"/>
          <w:lang w:val="en-US"/>
        </w:rPr>
        <w:t>;</w:t>
      </w:r>
    </w:p>
    <w:p w:rsidR="00FE34E1"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 </w:t>
      </w:r>
      <w:proofErr w:type="spellStart"/>
      <w:proofErr w:type="gramStart"/>
      <w:r w:rsidRPr="00177A78">
        <w:rPr>
          <w:rFonts w:ascii="Times New Roman" w:hAnsi="Times New Roman" w:cs="Times New Roman"/>
          <w:b/>
          <w:sz w:val="24"/>
          <w:szCs w:val="24"/>
          <w:lang w:val="en-US"/>
        </w:rPr>
        <w:t>perfectarea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contractelor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achiziţii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publice</w:t>
      </w:r>
      <w:proofErr w:type="spellEnd"/>
      <w:r w:rsidRPr="00177A78">
        <w:rPr>
          <w:rFonts w:ascii="Times New Roman" w:hAnsi="Times New Roman" w:cs="Times New Roman"/>
          <w:b/>
          <w:sz w:val="24"/>
          <w:szCs w:val="24"/>
          <w:lang w:val="en-US"/>
        </w:rPr>
        <w:t xml:space="preserve"> care </w:t>
      </w:r>
      <w:proofErr w:type="spellStart"/>
      <w:r w:rsidRPr="00177A78">
        <w:rPr>
          <w:rFonts w:ascii="Times New Roman" w:hAnsi="Times New Roman" w:cs="Times New Roman"/>
          <w:b/>
          <w:sz w:val="24"/>
          <w:szCs w:val="24"/>
          <w:lang w:val="en-US"/>
        </w:rPr>
        <w:t>sînt</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încheiate</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pprimărie</w:t>
      </w:r>
      <w:proofErr w:type="spellEnd"/>
      <w:r w:rsidRPr="00177A78">
        <w:rPr>
          <w:rFonts w:ascii="Times New Roman" w:hAnsi="Times New Roman" w:cs="Times New Roman"/>
          <w:b/>
          <w:sz w:val="24"/>
          <w:szCs w:val="24"/>
          <w:lang w:val="en-US"/>
        </w:rPr>
        <w:t xml:space="preserve"> cu </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operatorii</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economici</w:t>
      </w:r>
      <w:proofErr w:type="spellEnd"/>
      <w:r w:rsidRPr="00177A78">
        <w:rPr>
          <w:rFonts w:ascii="Times New Roman" w:hAnsi="Times New Roman" w:cs="Times New Roman"/>
          <w:b/>
          <w:sz w:val="24"/>
          <w:szCs w:val="24"/>
          <w:lang w:val="en-US"/>
        </w:rPr>
        <w:t>;</w:t>
      </w:r>
    </w:p>
    <w:p w:rsidR="00FE34E1"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77A78">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întocmirea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deciziei</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atribuire</w:t>
      </w:r>
      <w:proofErr w:type="spellEnd"/>
      <w:r w:rsidRPr="00177A78">
        <w:rPr>
          <w:rFonts w:ascii="Times New Roman" w:hAnsi="Times New Roman" w:cs="Times New Roman"/>
          <w:b/>
          <w:sz w:val="24"/>
          <w:szCs w:val="24"/>
          <w:lang w:val="en-US"/>
        </w:rPr>
        <w:t xml:space="preserve"> a </w:t>
      </w:r>
      <w:proofErr w:type="spellStart"/>
      <w:r w:rsidRPr="00177A78">
        <w:rPr>
          <w:rFonts w:ascii="Times New Roman" w:hAnsi="Times New Roman" w:cs="Times New Roman"/>
          <w:b/>
          <w:sz w:val="24"/>
          <w:szCs w:val="24"/>
          <w:lang w:val="en-US"/>
        </w:rPr>
        <w:t>dărilor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seamă</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privind</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rezultatul</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procedurilor</w:t>
      </w:r>
      <w:proofErr w:type="spellEnd"/>
      <w:r w:rsidRPr="00177A78">
        <w:rPr>
          <w:rFonts w:ascii="Times New Roman" w:hAnsi="Times New Roman" w:cs="Times New Roman"/>
          <w:b/>
          <w:sz w:val="24"/>
          <w:szCs w:val="24"/>
          <w:lang w:val="en-US"/>
        </w:rPr>
        <w:t xml:space="preserve"> de </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achiziţie</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publică</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şi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prezintarea</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lor</w:t>
      </w:r>
      <w:proofErr w:type="spellEnd"/>
      <w:r w:rsidRPr="00177A78">
        <w:rPr>
          <w:rFonts w:ascii="Times New Roman" w:hAnsi="Times New Roman" w:cs="Times New Roman"/>
          <w:b/>
          <w:sz w:val="24"/>
          <w:szCs w:val="24"/>
          <w:lang w:val="en-US"/>
        </w:rPr>
        <w:t xml:space="preserve"> la </w:t>
      </w:r>
      <w:proofErr w:type="spellStart"/>
      <w:r w:rsidRPr="00177A78">
        <w:rPr>
          <w:rFonts w:ascii="Times New Roman" w:hAnsi="Times New Roman" w:cs="Times New Roman"/>
          <w:b/>
          <w:sz w:val="24"/>
          <w:szCs w:val="24"/>
          <w:lang w:val="en-US"/>
        </w:rPr>
        <w:t>Agenţiei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Achiziții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Publice</w:t>
      </w:r>
      <w:proofErr w:type="spellEnd"/>
      <w:r w:rsidRPr="00177A78">
        <w:rPr>
          <w:rFonts w:ascii="Times New Roman" w:hAnsi="Times New Roman" w:cs="Times New Roman"/>
          <w:b/>
          <w:sz w:val="24"/>
          <w:szCs w:val="24"/>
          <w:lang w:val="en-US"/>
        </w:rPr>
        <w:t>;</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177A78">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monitorizarea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contractelor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achiziţii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publice</w:t>
      </w:r>
      <w:proofErr w:type="spellEnd"/>
      <w:r w:rsidRPr="00177A78">
        <w:rPr>
          <w:rFonts w:ascii="Times New Roman" w:hAnsi="Times New Roman" w:cs="Times New Roman"/>
          <w:b/>
          <w:sz w:val="24"/>
          <w:szCs w:val="24"/>
          <w:lang w:val="en-US"/>
        </w:rPr>
        <w:t>; </w:t>
      </w:r>
    </w:p>
    <w:p w:rsidR="00FE34E1"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 </w:t>
      </w:r>
      <w:proofErr w:type="spellStart"/>
      <w:proofErr w:type="gramStart"/>
      <w:r w:rsidRPr="00177A78">
        <w:rPr>
          <w:rFonts w:ascii="Times New Roman" w:hAnsi="Times New Roman" w:cs="Times New Roman"/>
          <w:b/>
          <w:sz w:val="24"/>
          <w:szCs w:val="24"/>
          <w:lang w:val="en-US"/>
        </w:rPr>
        <w:t>păstrarea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şi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evidenţa</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tuturor</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documentelor</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întocmite</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şi</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aplicate</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cadrul</w:t>
      </w:r>
      <w:proofErr w:type="spellEnd"/>
      <w:r w:rsidRPr="00177A7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
    <w:p w:rsidR="00FE34E1" w:rsidRPr="00177A78" w:rsidRDefault="00FE34E1" w:rsidP="00FE34E1">
      <w:pPr>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proofErr w:type="gramStart"/>
      <w:r w:rsidRPr="00177A78">
        <w:rPr>
          <w:rFonts w:ascii="Times New Roman" w:hAnsi="Times New Roman" w:cs="Times New Roman"/>
          <w:b/>
          <w:sz w:val="24"/>
          <w:szCs w:val="24"/>
          <w:lang w:val="en-US"/>
        </w:rPr>
        <w:t>procedurilor</w:t>
      </w:r>
      <w:proofErr w:type="spellEnd"/>
      <w:proofErr w:type="gram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achiziţie</w:t>
      </w:r>
      <w:proofErr w:type="spellEnd"/>
      <w:r w:rsidRPr="00177A78">
        <w:rPr>
          <w:rFonts w:ascii="Times New Roman" w:hAnsi="Times New Roman" w:cs="Times New Roman"/>
          <w:b/>
          <w:sz w:val="24"/>
          <w:szCs w:val="24"/>
          <w:lang w:val="en-US"/>
        </w:rPr>
        <w:t xml:space="preserve"> public,</w:t>
      </w:r>
    </w:p>
    <w:p w:rsidR="00E5289F" w:rsidRDefault="00FE34E1" w:rsidP="00FE34E1">
      <w:pPr>
        <w:spacing w:after="0"/>
        <w:ind w:left="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întocmirea</w:t>
      </w:r>
      <w:proofErr w:type="spellEnd"/>
      <w:proofErr w:type="gram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dărilor</w:t>
      </w:r>
      <w:proofErr w:type="spellEnd"/>
      <w:r w:rsidRPr="00177A78">
        <w:rPr>
          <w:rFonts w:ascii="Times New Roman" w:hAnsi="Times New Roman" w:cs="Times New Roman"/>
          <w:b/>
          <w:sz w:val="24"/>
          <w:szCs w:val="24"/>
          <w:lang w:val="en-US"/>
        </w:rPr>
        <w:t xml:space="preserve"> de </w:t>
      </w:r>
      <w:proofErr w:type="spellStart"/>
      <w:r w:rsidRPr="00177A78">
        <w:rPr>
          <w:rFonts w:ascii="Times New Roman" w:hAnsi="Times New Roman" w:cs="Times New Roman"/>
          <w:b/>
          <w:sz w:val="24"/>
          <w:szCs w:val="24"/>
          <w:lang w:val="en-US"/>
        </w:rPr>
        <w:t>seamă</w:t>
      </w:r>
      <w:proofErr w:type="spellEnd"/>
      <w:r w:rsidRPr="00177A78">
        <w:rPr>
          <w:rFonts w:ascii="Times New Roman" w:hAnsi="Times New Roman" w:cs="Times New Roman"/>
          <w:b/>
          <w:sz w:val="24"/>
          <w:szCs w:val="24"/>
          <w:lang w:val="en-US"/>
        </w:rPr>
        <w:t xml:space="preserve"> </w:t>
      </w:r>
      <w:proofErr w:type="spellStart"/>
      <w:r w:rsidRPr="00177A78">
        <w:rPr>
          <w:rFonts w:ascii="Times New Roman" w:hAnsi="Times New Roman" w:cs="Times New Roman"/>
          <w:b/>
          <w:sz w:val="24"/>
          <w:szCs w:val="24"/>
          <w:lang w:val="en-US"/>
        </w:rPr>
        <w:t>anuale</w:t>
      </w:r>
      <w:proofErr w:type="spellEnd"/>
      <w:r w:rsidRPr="00177A78">
        <w:rPr>
          <w:rFonts w:ascii="Times New Roman" w:hAnsi="Times New Roman" w:cs="Times New Roman"/>
          <w:b/>
          <w:sz w:val="24"/>
          <w:szCs w:val="24"/>
          <w:lang w:val="en-US"/>
        </w:rPr>
        <w:t>”</w:t>
      </w:r>
      <w:r w:rsidR="00E5289F">
        <w:rPr>
          <w:rFonts w:ascii="Times New Roman" w:hAnsi="Times New Roman" w:cs="Times New Roman"/>
          <w:b/>
          <w:sz w:val="24"/>
          <w:szCs w:val="24"/>
          <w:lang w:val="en-US"/>
        </w:rPr>
        <w:t>.</w:t>
      </w:r>
    </w:p>
    <w:p w:rsidR="00E5289F" w:rsidRDefault="001552E0" w:rsidP="00FE34E1">
      <w:pPr>
        <w:spacing w:after="0"/>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1.2.1 Se </w:t>
      </w:r>
      <w:proofErr w:type="spellStart"/>
      <w:r>
        <w:rPr>
          <w:rFonts w:ascii="Times New Roman" w:hAnsi="Times New Roman" w:cs="Times New Roman"/>
          <w:b/>
          <w:sz w:val="24"/>
          <w:szCs w:val="24"/>
          <w:lang w:val="en-US"/>
        </w:rPr>
        <w:t>stabileşte</w:t>
      </w:r>
      <w:proofErr w:type="spellEnd"/>
      <w:r>
        <w:rPr>
          <w:rFonts w:ascii="Times New Roman" w:hAnsi="Times New Roman" w:cs="Times New Roman"/>
          <w:b/>
          <w:sz w:val="24"/>
          <w:szCs w:val="24"/>
          <w:lang w:val="en-US"/>
        </w:rPr>
        <w:t xml:space="preserve"> </w:t>
      </w:r>
      <w:proofErr w:type="spellStart"/>
      <w:r w:rsidR="00E5289F" w:rsidRPr="00E5289F">
        <w:rPr>
          <w:rFonts w:ascii="Times New Roman" w:hAnsi="Times New Roman" w:cs="Times New Roman"/>
          <w:sz w:val="24"/>
          <w:szCs w:val="24"/>
          <w:lang w:val="en-US"/>
        </w:rPr>
        <w:t>Categoria</w:t>
      </w:r>
      <w:proofErr w:type="spellEnd"/>
      <w:r w:rsidR="00E5289F" w:rsidRPr="00E5289F">
        <w:rPr>
          <w:rFonts w:ascii="Times New Roman" w:hAnsi="Times New Roman" w:cs="Times New Roman"/>
          <w:sz w:val="24"/>
          <w:szCs w:val="24"/>
          <w:lang w:val="en-US"/>
        </w:rPr>
        <w:t xml:space="preserve"> </w:t>
      </w:r>
      <w:proofErr w:type="spellStart"/>
      <w:r w:rsidR="00E5289F" w:rsidRPr="00E5289F">
        <w:rPr>
          <w:rFonts w:ascii="Times New Roman" w:hAnsi="Times New Roman" w:cs="Times New Roman"/>
          <w:sz w:val="24"/>
          <w:szCs w:val="24"/>
          <w:lang w:val="en-US"/>
        </w:rPr>
        <w:t>funcţiei</w:t>
      </w:r>
      <w:proofErr w:type="spellEnd"/>
      <w:r w:rsidR="00E5289F">
        <w:rPr>
          <w:rFonts w:ascii="Times New Roman" w:hAnsi="Times New Roman" w:cs="Times New Roman"/>
          <w:b/>
          <w:sz w:val="24"/>
          <w:szCs w:val="24"/>
          <w:lang w:val="en-US"/>
        </w:rPr>
        <w:t xml:space="preserve"> – “</w:t>
      </w:r>
      <w:proofErr w:type="spellStart"/>
      <w:r w:rsidR="00E5289F">
        <w:rPr>
          <w:rFonts w:ascii="Times New Roman" w:hAnsi="Times New Roman" w:cs="Times New Roman"/>
          <w:b/>
          <w:sz w:val="24"/>
          <w:szCs w:val="24"/>
          <w:lang w:val="en-US"/>
        </w:rPr>
        <w:t>ps</w:t>
      </w:r>
      <w:proofErr w:type="spellEnd"/>
      <w:r w:rsidR="00E5289F">
        <w:rPr>
          <w:rFonts w:ascii="Times New Roman" w:hAnsi="Times New Roman" w:cs="Times New Roman"/>
          <w:b/>
          <w:sz w:val="24"/>
          <w:szCs w:val="24"/>
          <w:lang w:val="en-US"/>
        </w:rPr>
        <w:t>”</w:t>
      </w:r>
    </w:p>
    <w:p w:rsidR="00E5289F" w:rsidRPr="00177A78" w:rsidRDefault="001552E0" w:rsidP="00FE34E1">
      <w:pPr>
        <w:spacing w:after="0"/>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1.2.2 Se </w:t>
      </w:r>
      <w:proofErr w:type="spellStart"/>
      <w:r>
        <w:rPr>
          <w:rFonts w:ascii="Times New Roman" w:hAnsi="Times New Roman" w:cs="Times New Roman"/>
          <w:b/>
          <w:sz w:val="24"/>
          <w:szCs w:val="24"/>
          <w:lang w:val="en-US"/>
        </w:rPr>
        <w:t>stabileşte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w:t>
      </w:r>
      <w:r w:rsidR="00E5289F" w:rsidRPr="00E5289F">
        <w:rPr>
          <w:rFonts w:ascii="Times New Roman" w:hAnsi="Times New Roman" w:cs="Times New Roman"/>
          <w:sz w:val="24"/>
          <w:szCs w:val="24"/>
          <w:lang w:val="en-US"/>
        </w:rPr>
        <w:t>umărul</w:t>
      </w:r>
      <w:proofErr w:type="spellEnd"/>
      <w:r w:rsidR="00E5289F" w:rsidRPr="00E5289F">
        <w:rPr>
          <w:rFonts w:ascii="Times New Roman" w:hAnsi="Times New Roman" w:cs="Times New Roman"/>
          <w:sz w:val="24"/>
          <w:szCs w:val="24"/>
          <w:lang w:val="en-US"/>
        </w:rPr>
        <w:t xml:space="preserve"> de </w:t>
      </w:r>
      <w:proofErr w:type="spellStart"/>
      <w:r w:rsidR="00E5289F" w:rsidRPr="00E5289F">
        <w:rPr>
          <w:rFonts w:ascii="Times New Roman" w:hAnsi="Times New Roman" w:cs="Times New Roman"/>
          <w:sz w:val="24"/>
          <w:szCs w:val="24"/>
          <w:lang w:val="en-US"/>
        </w:rPr>
        <w:t>funcţii</w:t>
      </w:r>
      <w:proofErr w:type="spellEnd"/>
      <w:r w:rsidR="00E5289F">
        <w:rPr>
          <w:rFonts w:ascii="Times New Roman" w:hAnsi="Times New Roman" w:cs="Times New Roman"/>
          <w:b/>
          <w:sz w:val="24"/>
          <w:szCs w:val="24"/>
          <w:lang w:val="en-US"/>
        </w:rPr>
        <w:t xml:space="preserve"> – “1”</w:t>
      </w:r>
    </w:p>
    <w:p w:rsidR="00FE34E1" w:rsidRPr="00177A78" w:rsidRDefault="00E5289F" w:rsidP="00FE34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52E0">
        <w:rPr>
          <w:rFonts w:ascii="Times New Roman" w:hAnsi="Times New Roman" w:cs="Times New Roman"/>
          <w:sz w:val="24"/>
          <w:szCs w:val="24"/>
          <w:lang w:val="en-US"/>
        </w:rPr>
        <w:t xml:space="preserve">  </w:t>
      </w:r>
      <w:r w:rsidR="00A5111A">
        <w:rPr>
          <w:rFonts w:ascii="Times New Roman" w:hAnsi="Times New Roman" w:cs="Times New Roman"/>
          <w:sz w:val="24"/>
          <w:szCs w:val="24"/>
          <w:lang w:val="en-US"/>
        </w:rPr>
        <w:t xml:space="preserve"> </w:t>
      </w:r>
      <w:r w:rsidRPr="00A5111A">
        <w:rPr>
          <w:rFonts w:ascii="Times New Roman" w:hAnsi="Times New Roman" w:cs="Times New Roman"/>
          <w:b/>
          <w:sz w:val="24"/>
          <w:szCs w:val="24"/>
          <w:lang w:val="en-US"/>
        </w:rPr>
        <w:t>1.2.3</w:t>
      </w:r>
      <w:r w:rsidR="009B1752">
        <w:rPr>
          <w:rFonts w:ascii="Times New Roman" w:hAnsi="Times New Roman" w:cs="Times New Roman"/>
          <w:sz w:val="24"/>
          <w:szCs w:val="24"/>
          <w:lang w:val="en-US"/>
        </w:rPr>
        <w:t xml:space="preserve"> La </w:t>
      </w:r>
      <w:proofErr w:type="spellStart"/>
      <w:r w:rsidR="009B1752">
        <w:rPr>
          <w:rFonts w:ascii="Times New Roman" w:hAnsi="Times New Roman" w:cs="Times New Roman"/>
          <w:sz w:val="24"/>
          <w:szCs w:val="24"/>
          <w:lang w:val="en-US"/>
        </w:rPr>
        <w:t>funcţia</w:t>
      </w:r>
      <w:proofErr w:type="spellEnd"/>
      <w:r w:rsidR="009B1752">
        <w:rPr>
          <w:rFonts w:ascii="Times New Roman" w:hAnsi="Times New Roman" w:cs="Times New Roman"/>
          <w:sz w:val="24"/>
          <w:szCs w:val="24"/>
          <w:lang w:val="en-US"/>
        </w:rPr>
        <w:t xml:space="preserve"> - </w:t>
      </w:r>
      <w:r w:rsidR="00FE34E1" w:rsidRPr="00177A78">
        <w:rPr>
          <w:rFonts w:ascii="Times New Roman" w:hAnsi="Times New Roman" w:cs="Times New Roman"/>
          <w:sz w:val="24"/>
          <w:szCs w:val="24"/>
          <w:lang w:val="en-US"/>
        </w:rPr>
        <w:t>specialist superior (</w:t>
      </w:r>
      <w:proofErr w:type="spellStart"/>
      <w:r w:rsidR="00FE34E1" w:rsidRPr="00177A78">
        <w:rPr>
          <w:rFonts w:ascii="Times New Roman" w:hAnsi="Times New Roman" w:cs="Times New Roman"/>
          <w:sz w:val="24"/>
          <w:szCs w:val="24"/>
          <w:lang w:val="en-US"/>
        </w:rPr>
        <w:t>investiţii</w:t>
      </w:r>
      <w:proofErr w:type="spellEnd"/>
      <w:r w:rsidR="00FE34E1" w:rsidRPr="00177A78">
        <w:rPr>
          <w:rFonts w:ascii="Times New Roman" w:hAnsi="Times New Roman" w:cs="Times New Roman"/>
          <w:sz w:val="24"/>
          <w:szCs w:val="24"/>
          <w:lang w:val="en-US"/>
        </w:rPr>
        <w:t>),</w:t>
      </w:r>
      <w:r w:rsidR="00FE34E1">
        <w:rPr>
          <w:rFonts w:ascii="Times New Roman" w:hAnsi="Times New Roman" w:cs="Times New Roman"/>
          <w:color w:val="FF0000"/>
          <w:sz w:val="24"/>
          <w:szCs w:val="24"/>
          <w:lang w:val="en-US"/>
        </w:rPr>
        <w:t xml:space="preserve"> </w:t>
      </w:r>
      <w:r w:rsidR="00FE34E1" w:rsidRPr="00177A78">
        <w:rPr>
          <w:rFonts w:ascii="Times New Roman" w:hAnsi="Times New Roman" w:cs="Times New Roman"/>
          <w:b/>
          <w:sz w:val="24"/>
          <w:szCs w:val="24"/>
          <w:lang w:val="en-US"/>
        </w:rPr>
        <w:t>“</w:t>
      </w:r>
      <w:proofErr w:type="spellStart"/>
      <w:r w:rsidR="00FE34E1" w:rsidRPr="00177A78">
        <w:rPr>
          <w:rFonts w:ascii="Times New Roman" w:hAnsi="Times New Roman" w:cs="Times New Roman"/>
          <w:b/>
          <w:sz w:val="24"/>
          <w:szCs w:val="24"/>
          <w:lang w:val="en-US"/>
        </w:rPr>
        <w:t>numărul</w:t>
      </w:r>
      <w:proofErr w:type="spellEnd"/>
      <w:r w:rsidR="00FE34E1" w:rsidRPr="00177A78">
        <w:rPr>
          <w:rFonts w:ascii="Times New Roman" w:hAnsi="Times New Roman" w:cs="Times New Roman"/>
          <w:b/>
          <w:sz w:val="24"/>
          <w:szCs w:val="24"/>
          <w:lang w:val="en-US"/>
        </w:rPr>
        <w:t xml:space="preserve"> de </w:t>
      </w:r>
      <w:proofErr w:type="spellStart"/>
      <w:r w:rsidR="00FE34E1" w:rsidRPr="00177A78">
        <w:rPr>
          <w:rFonts w:ascii="Times New Roman" w:hAnsi="Times New Roman" w:cs="Times New Roman"/>
          <w:b/>
          <w:sz w:val="24"/>
          <w:szCs w:val="24"/>
          <w:lang w:val="en-US"/>
        </w:rPr>
        <w:t>funcţii</w:t>
      </w:r>
      <w:proofErr w:type="spellEnd"/>
      <w:r w:rsidR="00FE34E1" w:rsidRPr="00177A78">
        <w:rPr>
          <w:rFonts w:ascii="Times New Roman" w:hAnsi="Times New Roman" w:cs="Times New Roman"/>
          <w:b/>
          <w:sz w:val="24"/>
          <w:szCs w:val="24"/>
          <w:lang w:val="en-US"/>
        </w:rPr>
        <w:t xml:space="preserve">/ </w:t>
      </w:r>
      <w:proofErr w:type="spellStart"/>
      <w:r w:rsidR="00FE34E1" w:rsidRPr="00177A78">
        <w:rPr>
          <w:rFonts w:ascii="Times New Roman" w:hAnsi="Times New Roman" w:cs="Times New Roman"/>
          <w:b/>
          <w:sz w:val="24"/>
          <w:szCs w:val="24"/>
          <w:lang w:val="en-US"/>
        </w:rPr>
        <w:t>posturi</w:t>
      </w:r>
      <w:proofErr w:type="spellEnd"/>
      <w:r w:rsidR="00FE34E1" w:rsidRPr="00177A78">
        <w:rPr>
          <w:rFonts w:ascii="Times New Roman" w:hAnsi="Times New Roman" w:cs="Times New Roman"/>
          <w:b/>
          <w:sz w:val="24"/>
          <w:szCs w:val="24"/>
          <w:lang w:val="en-US"/>
        </w:rPr>
        <w:t>”</w:t>
      </w:r>
      <w:r w:rsidR="00FE34E1" w:rsidRPr="00177A78">
        <w:rPr>
          <w:rFonts w:ascii="Times New Roman" w:hAnsi="Times New Roman" w:cs="Times New Roman"/>
          <w:sz w:val="24"/>
          <w:szCs w:val="24"/>
          <w:lang w:val="en-US"/>
        </w:rPr>
        <w:t xml:space="preserve">, </w:t>
      </w:r>
      <w:proofErr w:type="spellStart"/>
      <w:r w:rsidR="00FE34E1" w:rsidRPr="00177A78">
        <w:rPr>
          <w:rFonts w:ascii="Times New Roman" w:hAnsi="Times New Roman" w:cs="Times New Roman"/>
          <w:sz w:val="24"/>
          <w:szCs w:val="24"/>
          <w:lang w:val="en-US"/>
        </w:rPr>
        <w:t>cifra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“1”</w:t>
      </w:r>
      <w:r w:rsidR="00FE34E1" w:rsidRPr="00177A78">
        <w:rPr>
          <w:rFonts w:ascii="Times New Roman" w:hAnsi="Times New Roman" w:cs="Times New Roman"/>
          <w:sz w:val="24"/>
          <w:szCs w:val="24"/>
          <w:lang w:val="en-US"/>
        </w:rPr>
        <w:t xml:space="preserve"> se </w:t>
      </w:r>
      <w:proofErr w:type="spellStart"/>
      <w:r w:rsidR="00FE34E1" w:rsidRPr="00177A78">
        <w:rPr>
          <w:rFonts w:ascii="Times New Roman" w:hAnsi="Times New Roman" w:cs="Times New Roman"/>
          <w:sz w:val="24"/>
          <w:szCs w:val="24"/>
          <w:lang w:val="en-US"/>
        </w:rPr>
        <w:t>substituie</w:t>
      </w:r>
      <w:proofErr w:type="spellEnd"/>
      <w:r w:rsidR="00FE34E1" w:rsidRPr="00177A78">
        <w:rPr>
          <w:rFonts w:ascii="Times New Roman" w:hAnsi="Times New Roman" w:cs="Times New Roman"/>
          <w:sz w:val="24"/>
          <w:szCs w:val="24"/>
          <w:lang w:val="en-US"/>
        </w:rPr>
        <w:t xml:space="preserve"> cu </w:t>
      </w:r>
      <w:proofErr w:type="spellStart"/>
      <w:proofErr w:type="gramStart"/>
      <w:r w:rsidR="00FE34E1" w:rsidRPr="00177A78">
        <w:rPr>
          <w:rFonts w:ascii="Times New Roman" w:hAnsi="Times New Roman" w:cs="Times New Roman"/>
          <w:sz w:val="24"/>
          <w:szCs w:val="24"/>
          <w:lang w:val="en-US"/>
        </w:rPr>
        <w:t>sifra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w:t>
      </w:r>
      <w:proofErr w:type="gramEnd"/>
      <w:r w:rsidR="00FE34E1" w:rsidRPr="00177A78">
        <w:rPr>
          <w:rFonts w:ascii="Times New Roman" w:hAnsi="Times New Roman" w:cs="Times New Roman"/>
          <w:b/>
          <w:sz w:val="24"/>
          <w:szCs w:val="24"/>
          <w:lang w:val="en-US"/>
        </w:rPr>
        <w:t>2”;</w:t>
      </w:r>
    </w:p>
    <w:p w:rsidR="00FE34E1" w:rsidRPr="00177A78" w:rsidRDefault="00A5111A" w:rsidP="00FE34E1">
      <w:pPr>
        <w:spacing w:after="0"/>
        <w:jc w:val="both"/>
        <w:rPr>
          <w:rFonts w:ascii="Times New Roman" w:hAnsi="Times New Roman" w:cs="Times New Roman"/>
          <w:sz w:val="24"/>
          <w:szCs w:val="24"/>
          <w:lang w:val="it-IT"/>
        </w:rPr>
      </w:pPr>
      <w:r>
        <w:rPr>
          <w:rFonts w:ascii="Times New Roman" w:hAnsi="Times New Roman" w:cs="Times New Roman"/>
          <w:sz w:val="24"/>
          <w:szCs w:val="24"/>
          <w:lang w:val="en-US"/>
        </w:rPr>
        <w:t xml:space="preserve">    </w:t>
      </w:r>
      <w:r w:rsidR="001552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5111A">
        <w:rPr>
          <w:rFonts w:ascii="Times New Roman" w:hAnsi="Times New Roman" w:cs="Times New Roman"/>
          <w:b/>
          <w:sz w:val="24"/>
          <w:szCs w:val="24"/>
          <w:lang w:val="en-US"/>
        </w:rPr>
        <w:t xml:space="preserve">1.2.4 </w:t>
      </w:r>
      <w:r w:rsidRPr="00A5111A">
        <w:rPr>
          <w:rFonts w:ascii="Times New Roman" w:hAnsi="Times New Roman" w:cs="Times New Roman"/>
          <w:sz w:val="24"/>
          <w:szCs w:val="24"/>
          <w:lang w:val="en-US"/>
        </w:rPr>
        <w:t xml:space="preserve">La </w:t>
      </w:r>
      <w:proofErr w:type="spellStart"/>
      <w:r w:rsidRPr="00A5111A">
        <w:rPr>
          <w:rFonts w:ascii="Times New Roman" w:hAnsi="Times New Roman" w:cs="Times New Roman"/>
          <w:sz w:val="24"/>
          <w:szCs w:val="24"/>
          <w:lang w:val="en-US"/>
        </w:rPr>
        <w:t>rubrica</w:t>
      </w:r>
      <w:proofErr w:type="spellEnd"/>
      <w:r>
        <w:rPr>
          <w:rFonts w:ascii="Times New Roman" w:hAnsi="Times New Roman" w:cs="Times New Roman"/>
          <w:b/>
          <w:sz w:val="24"/>
          <w:szCs w:val="24"/>
          <w:lang w:val="en-US"/>
        </w:rPr>
        <w:t xml:space="preserve"> </w:t>
      </w:r>
      <w:r w:rsidR="00FE34E1" w:rsidRPr="00177A78">
        <w:rPr>
          <w:rFonts w:ascii="Times New Roman" w:hAnsi="Times New Roman" w:cs="Times New Roman"/>
          <w:b/>
          <w:sz w:val="24"/>
          <w:szCs w:val="24"/>
          <w:lang w:val="en-US"/>
        </w:rPr>
        <w:t>“Total</w:t>
      </w:r>
      <w:r w:rsidR="00FE34E1" w:rsidRPr="00177A78">
        <w:rPr>
          <w:rFonts w:ascii="Times New Roman" w:hAnsi="Times New Roman" w:cs="Times New Roman"/>
          <w:sz w:val="24"/>
          <w:szCs w:val="24"/>
          <w:lang w:val="en-US"/>
        </w:rPr>
        <w:t xml:space="preserve">” </w:t>
      </w:r>
      <w:proofErr w:type="spellStart"/>
      <w:r w:rsidR="00FE34E1" w:rsidRPr="00177A78">
        <w:rPr>
          <w:rFonts w:ascii="Times New Roman" w:hAnsi="Times New Roman" w:cs="Times New Roman"/>
          <w:sz w:val="24"/>
          <w:szCs w:val="24"/>
          <w:lang w:val="en-US"/>
        </w:rPr>
        <w:t>cifra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“22”</w:t>
      </w:r>
      <w:r w:rsidR="00FE34E1" w:rsidRPr="00177A78">
        <w:rPr>
          <w:rFonts w:ascii="Times New Roman" w:hAnsi="Times New Roman" w:cs="Times New Roman"/>
          <w:sz w:val="24"/>
          <w:szCs w:val="24"/>
          <w:lang w:val="en-US"/>
        </w:rPr>
        <w:t xml:space="preserve"> se </w:t>
      </w:r>
      <w:proofErr w:type="spellStart"/>
      <w:r w:rsidR="00FE34E1" w:rsidRPr="00177A78">
        <w:rPr>
          <w:rFonts w:ascii="Times New Roman" w:hAnsi="Times New Roman" w:cs="Times New Roman"/>
          <w:sz w:val="24"/>
          <w:szCs w:val="24"/>
          <w:lang w:val="en-US"/>
        </w:rPr>
        <w:t>substituie</w:t>
      </w:r>
      <w:proofErr w:type="spellEnd"/>
      <w:r w:rsidR="00FE34E1" w:rsidRPr="00177A78">
        <w:rPr>
          <w:rFonts w:ascii="Times New Roman" w:hAnsi="Times New Roman" w:cs="Times New Roman"/>
          <w:sz w:val="24"/>
          <w:szCs w:val="24"/>
          <w:lang w:val="en-US"/>
        </w:rPr>
        <w:t xml:space="preserve"> cu </w:t>
      </w:r>
      <w:proofErr w:type="spellStart"/>
      <w:r w:rsidR="00FE34E1" w:rsidRPr="00177A78">
        <w:rPr>
          <w:rFonts w:ascii="Times New Roman" w:hAnsi="Times New Roman" w:cs="Times New Roman"/>
          <w:sz w:val="24"/>
          <w:szCs w:val="24"/>
          <w:lang w:val="en-US"/>
        </w:rPr>
        <w:t>cifra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“24”,</w:t>
      </w:r>
      <w:r w:rsidR="00FE34E1" w:rsidRPr="00177A78">
        <w:rPr>
          <w:rFonts w:ascii="Times New Roman" w:hAnsi="Times New Roman" w:cs="Times New Roman"/>
          <w:sz w:val="24"/>
          <w:szCs w:val="24"/>
          <w:lang w:val="en-US"/>
        </w:rPr>
        <w:t xml:space="preserve"> </w:t>
      </w:r>
      <w:proofErr w:type="spellStart"/>
      <w:r w:rsidR="00FE34E1" w:rsidRPr="00177A78">
        <w:rPr>
          <w:rFonts w:ascii="Times New Roman" w:hAnsi="Times New Roman" w:cs="Times New Roman"/>
          <w:sz w:val="24"/>
          <w:szCs w:val="24"/>
          <w:lang w:val="en-US"/>
        </w:rPr>
        <w:t>litera</w:t>
      </w:r>
      <w:proofErr w:type="spellEnd"/>
      <w:r w:rsidR="00FE34E1" w:rsidRPr="00177A78">
        <w:rPr>
          <w:rFonts w:ascii="Times New Roman" w:hAnsi="Times New Roman" w:cs="Times New Roman"/>
          <w:sz w:val="24"/>
          <w:szCs w:val="24"/>
          <w:lang w:val="en-US"/>
        </w:rPr>
        <w:t xml:space="preserve"> </w:t>
      </w:r>
      <w:r w:rsidR="00FE34E1" w:rsidRPr="00F0049D">
        <w:rPr>
          <w:rFonts w:ascii="Times New Roman" w:hAnsi="Times New Roman" w:cs="Times New Roman"/>
          <w:b/>
          <w:sz w:val="24"/>
          <w:szCs w:val="24"/>
          <w:lang w:val="en-US"/>
        </w:rPr>
        <w:t>“j”</w:t>
      </w:r>
      <w:r w:rsidR="001552E0">
        <w:rPr>
          <w:rFonts w:ascii="Times New Roman" w:hAnsi="Times New Roman" w:cs="Times New Roman"/>
          <w:sz w:val="24"/>
          <w:szCs w:val="24"/>
          <w:lang w:val="en-US"/>
        </w:rPr>
        <w:t xml:space="preserve"> -</w:t>
      </w:r>
      <w:r w:rsidR="00FE34E1" w:rsidRPr="00177A78">
        <w:rPr>
          <w:rFonts w:ascii="Times New Roman" w:hAnsi="Times New Roman" w:cs="Times New Roman"/>
          <w:sz w:val="24"/>
          <w:szCs w:val="24"/>
          <w:lang w:val="en-US"/>
        </w:rPr>
        <w:t xml:space="preserve"> </w:t>
      </w:r>
      <w:r w:rsidR="00FE34E1" w:rsidRPr="00F0049D">
        <w:rPr>
          <w:rFonts w:ascii="Times New Roman" w:hAnsi="Times New Roman" w:cs="Times New Roman"/>
          <w:b/>
          <w:sz w:val="24"/>
          <w:szCs w:val="24"/>
          <w:lang w:val="en-US"/>
        </w:rPr>
        <w:t>“</w:t>
      </w:r>
      <w:proofErr w:type="spellStart"/>
      <w:r w:rsidR="00FE34E1" w:rsidRPr="00F0049D">
        <w:rPr>
          <w:rFonts w:ascii="Times New Roman" w:hAnsi="Times New Roman" w:cs="Times New Roman"/>
          <w:b/>
          <w:sz w:val="24"/>
          <w:szCs w:val="24"/>
          <w:lang w:val="en-US"/>
        </w:rPr>
        <w:t>ps</w:t>
      </w:r>
      <w:proofErr w:type="spellEnd"/>
      <w:r w:rsidR="00FE34E1" w:rsidRPr="00F0049D">
        <w:rPr>
          <w:rFonts w:ascii="Times New Roman" w:hAnsi="Times New Roman" w:cs="Times New Roman"/>
          <w:b/>
          <w:sz w:val="24"/>
          <w:szCs w:val="24"/>
          <w:lang w:val="en-US"/>
        </w:rPr>
        <w:t>”</w:t>
      </w:r>
      <w:r w:rsidR="00FE34E1" w:rsidRPr="00177A78">
        <w:rPr>
          <w:rFonts w:ascii="Times New Roman" w:hAnsi="Times New Roman" w:cs="Times New Roman"/>
          <w:sz w:val="24"/>
          <w:szCs w:val="24"/>
          <w:lang w:val="en-US"/>
        </w:rPr>
        <w:t xml:space="preserve"> – </w:t>
      </w:r>
      <w:proofErr w:type="spellStart"/>
      <w:r w:rsidR="00FE34E1" w:rsidRPr="00177A78">
        <w:rPr>
          <w:rFonts w:ascii="Times New Roman" w:hAnsi="Times New Roman" w:cs="Times New Roman"/>
          <w:sz w:val="24"/>
          <w:szCs w:val="24"/>
          <w:lang w:val="en-US"/>
        </w:rPr>
        <w:t>cifra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5”</w:t>
      </w:r>
      <w:r w:rsidR="00FE34E1" w:rsidRPr="00177A78">
        <w:rPr>
          <w:rFonts w:ascii="Times New Roman" w:hAnsi="Times New Roman" w:cs="Times New Roman"/>
          <w:sz w:val="24"/>
          <w:szCs w:val="24"/>
          <w:lang w:val="en-US"/>
        </w:rPr>
        <w:t xml:space="preserve"> se </w:t>
      </w:r>
      <w:proofErr w:type="spellStart"/>
      <w:r w:rsidR="00FE34E1" w:rsidRPr="00177A78">
        <w:rPr>
          <w:rFonts w:ascii="Times New Roman" w:hAnsi="Times New Roman" w:cs="Times New Roman"/>
          <w:sz w:val="24"/>
          <w:szCs w:val="24"/>
          <w:lang w:val="en-US"/>
        </w:rPr>
        <w:t>substituie</w:t>
      </w:r>
      <w:proofErr w:type="spellEnd"/>
      <w:r w:rsidR="00FE34E1" w:rsidRPr="00177A78">
        <w:rPr>
          <w:rFonts w:ascii="Times New Roman" w:hAnsi="Times New Roman" w:cs="Times New Roman"/>
          <w:sz w:val="24"/>
          <w:szCs w:val="24"/>
          <w:lang w:val="en-US"/>
        </w:rPr>
        <w:t xml:space="preserve"> cu </w:t>
      </w:r>
      <w:proofErr w:type="spellStart"/>
      <w:r w:rsidR="00FE34E1" w:rsidRPr="00177A78">
        <w:rPr>
          <w:rFonts w:ascii="Times New Roman" w:hAnsi="Times New Roman" w:cs="Times New Roman"/>
          <w:sz w:val="24"/>
          <w:szCs w:val="24"/>
          <w:lang w:val="en-US"/>
        </w:rPr>
        <w:t>cifra</w:t>
      </w:r>
      <w:proofErr w:type="spellEnd"/>
      <w:r w:rsidR="00FE34E1" w:rsidRPr="00177A78">
        <w:rPr>
          <w:rFonts w:ascii="Times New Roman" w:hAnsi="Times New Roman" w:cs="Times New Roman"/>
          <w:sz w:val="24"/>
          <w:szCs w:val="24"/>
          <w:lang w:val="en-US"/>
        </w:rPr>
        <w:t xml:space="preserve"> </w:t>
      </w:r>
      <w:r w:rsidR="00FE34E1" w:rsidRPr="00177A78">
        <w:rPr>
          <w:rFonts w:ascii="Times New Roman" w:hAnsi="Times New Roman" w:cs="Times New Roman"/>
          <w:b/>
          <w:sz w:val="24"/>
          <w:szCs w:val="24"/>
          <w:lang w:val="en-US"/>
        </w:rPr>
        <w:t>“7”.</w:t>
      </w:r>
    </w:p>
    <w:p w:rsidR="00FE34E1" w:rsidRDefault="00E5289F" w:rsidP="00FE34E1">
      <w:pPr>
        <w:spacing w:after="0"/>
        <w:jc w:val="both"/>
        <w:rPr>
          <w:rFonts w:ascii="Times New Roman" w:hAnsi="Times New Roman" w:cs="Times New Roman"/>
          <w:b/>
          <w:sz w:val="24"/>
          <w:szCs w:val="24"/>
          <w:lang w:val="ro-RO"/>
        </w:rPr>
      </w:pPr>
      <w:r>
        <w:rPr>
          <w:rFonts w:ascii="Times New Roman" w:hAnsi="Times New Roman" w:cs="Times New Roman"/>
          <w:sz w:val="24"/>
          <w:szCs w:val="24"/>
          <w:lang w:val="it-IT"/>
        </w:rPr>
        <w:t>2</w:t>
      </w:r>
      <w:r w:rsidR="00FE34E1">
        <w:rPr>
          <w:rFonts w:ascii="Times New Roman" w:hAnsi="Times New Roman" w:cs="Times New Roman"/>
          <w:sz w:val="24"/>
          <w:szCs w:val="24"/>
          <w:lang w:val="it-IT"/>
        </w:rPr>
        <w:t xml:space="preserve">. </w:t>
      </w:r>
      <w:r w:rsidR="00FE34E1">
        <w:rPr>
          <w:rFonts w:ascii="Times New Roman" w:hAnsi="Times New Roman" w:cs="Times New Roman"/>
          <w:b/>
          <w:sz w:val="24"/>
          <w:szCs w:val="24"/>
          <w:lang w:val="it-IT"/>
        </w:rPr>
        <w:t xml:space="preserve"> </w:t>
      </w:r>
      <w:r w:rsidR="00FE34E1" w:rsidRPr="00F0049D">
        <w:rPr>
          <w:rFonts w:ascii="Times New Roman" w:hAnsi="Times New Roman" w:cs="Times New Roman"/>
          <w:sz w:val="24"/>
          <w:szCs w:val="24"/>
          <w:lang w:val="it-IT"/>
        </w:rPr>
        <w:t xml:space="preserve">Cheltuielile de porsonal (pentru funcţiile noi) – suma de 33500,00 lei vor fi suportate </w:t>
      </w:r>
      <w:r w:rsidR="00FE34E1" w:rsidRPr="00F0049D">
        <w:rPr>
          <w:rFonts w:ascii="Times New Roman" w:hAnsi="Times New Roman" w:cs="Times New Roman"/>
          <w:sz w:val="24"/>
          <w:szCs w:val="24"/>
          <w:lang w:val="ro-RO"/>
        </w:rPr>
        <w:t>din veniturile bugetului local</w:t>
      </w:r>
      <w:r w:rsidR="00FE34E1" w:rsidRPr="005E00B1">
        <w:rPr>
          <w:rFonts w:ascii="Times New Roman" w:hAnsi="Times New Roman" w:cs="Times New Roman"/>
          <w:b/>
          <w:sz w:val="24"/>
          <w:szCs w:val="24"/>
          <w:lang w:val="ro-RO"/>
        </w:rPr>
        <w:t xml:space="preserve"> la ECO 142249 „Mijloace </w:t>
      </w:r>
      <w:proofErr w:type="spellStart"/>
      <w:r w:rsidR="00FE34E1" w:rsidRPr="005E00B1">
        <w:rPr>
          <w:rFonts w:ascii="Times New Roman" w:hAnsi="Times New Roman" w:cs="Times New Roman"/>
          <w:b/>
          <w:sz w:val="24"/>
          <w:szCs w:val="24"/>
          <w:lang w:val="ro-RO"/>
        </w:rPr>
        <w:t>incasate</w:t>
      </w:r>
      <w:proofErr w:type="spellEnd"/>
      <w:r w:rsidR="00FE34E1" w:rsidRPr="005E00B1">
        <w:rPr>
          <w:rFonts w:ascii="Times New Roman" w:hAnsi="Times New Roman" w:cs="Times New Roman"/>
          <w:b/>
          <w:sz w:val="24"/>
          <w:szCs w:val="24"/>
          <w:lang w:val="ro-RO"/>
        </w:rPr>
        <w:t xml:space="preserve"> în bugetul local de nivelul I în legătură cu excluderea terenurilor din circuitul agricol”</w:t>
      </w:r>
      <w:r w:rsidR="00FE34E1" w:rsidRPr="000A213B">
        <w:rPr>
          <w:rFonts w:ascii="Times New Roman" w:hAnsi="Times New Roman" w:cs="Times New Roman"/>
          <w:i/>
          <w:sz w:val="24"/>
          <w:szCs w:val="24"/>
          <w:lang w:val="ro-RO"/>
        </w:rPr>
        <w:t xml:space="preserve"> </w:t>
      </w:r>
      <w:r w:rsidR="00FE34E1" w:rsidRPr="005E00B1">
        <w:rPr>
          <w:rFonts w:ascii="Times New Roman" w:hAnsi="Times New Roman" w:cs="Times New Roman"/>
          <w:b/>
          <w:sz w:val="24"/>
          <w:szCs w:val="24"/>
          <w:lang w:val="ro-RO"/>
        </w:rPr>
        <w:t>al primăriei</w:t>
      </w:r>
      <w:r w:rsidR="00FE34E1">
        <w:rPr>
          <w:rFonts w:ascii="Times New Roman" w:hAnsi="Times New Roman" w:cs="Times New Roman"/>
          <w:b/>
          <w:sz w:val="24"/>
          <w:szCs w:val="24"/>
          <w:lang w:val="ro-RO"/>
        </w:rPr>
        <w:t>.</w:t>
      </w:r>
    </w:p>
    <w:p w:rsidR="00FE34E1" w:rsidRDefault="00E5289F" w:rsidP="00FE34E1">
      <w:pPr>
        <w:spacing w:after="0"/>
        <w:jc w:val="both"/>
        <w:rPr>
          <w:rFonts w:ascii="Times New Roman" w:hAnsi="Times New Roman"/>
          <w:sz w:val="24"/>
          <w:szCs w:val="24"/>
          <w:lang w:val="ro-RO"/>
        </w:rPr>
      </w:pPr>
      <w:r>
        <w:rPr>
          <w:rFonts w:ascii="Times New Roman" w:hAnsi="Times New Roman" w:cs="Times New Roman"/>
          <w:b/>
          <w:sz w:val="24"/>
          <w:szCs w:val="24"/>
          <w:lang w:val="ro-RO"/>
        </w:rPr>
        <w:lastRenderedPageBreak/>
        <w:t>3</w:t>
      </w:r>
      <w:r w:rsidR="00FE34E1">
        <w:rPr>
          <w:rFonts w:ascii="Times New Roman" w:hAnsi="Times New Roman" w:cs="Times New Roman"/>
          <w:b/>
          <w:sz w:val="24"/>
          <w:szCs w:val="24"/>
          <w:lang w:val="ro-RO"/>
        </w:rPr>
        <w:t xml:space="preserve">. </w:t>
      </w:r>
      <w:r w:rsidR="00FE34E1" w:rsidRPr="000816AF">
        <w:rPr>
          <w:rFonts w:ascii="Times New Roman" w:hAnsi="Times New Roman"/>
          <w:sz w:val="24"/>
          <w:szCs w:val="24"/>
          <w:lang w:val="ro-RO"/>
        </w:rPr>
        <w:t xml:space="preserve">Primarul dl </w:t>
      </w:r>
      <w:proofErr w:type="spellStart"/>
      <w:r w:rsidR="00FE34E1" w:rsidRPr="000816AF">
        <w:rPr>
          <w:rFonts w:ascii="Times New Roman" w:hAnsi="Times New Roman"/>
          <w:sz w:val="24"/>
          <w:szCs w:val="24"/>
          <w:lang w:val="ro-RO"/>
        </w:rPr>
        <w:t>Maţarin</w:t>
      </w:r>
      <w:proofErr w:type="spellEnd"/>
      <w:r w:rsidR="00FE34E1" w:rsidRPr="000816AF">
        <w:rPr>
          <w:rFonts w:ascii="Times New Roman" w:hAnsi="Times New Roman"/>
          <w:sz w:val="24"/>
          <w:szCs w:val="24"/>
          <w:lang w:val="ro-RO"/>
        </w:rPr>
        <w:t xml:space="preserve"> A., va completa statul de personal  al primăriei orașului Anenii Noi conform </w:t>
      </w:r>
      <w:proofErr w:type="spellStart"/>
      <w:r w:rsidR="00FE34E1">
        <w:rPr>
          <w:rFonts w:ascii="Times New Roman" w:hAnsi="Times New Roman"/>
          <w:sz w:val="24"/>
          <w:szCs w:val="24"/>
          <w:lang w:val="ro-RO"/>
        </w:rPr>
        <w:t>conform</w:t>
      </w:r>
      <w:proofErr w:type="spellEnd"/>
      <w:r w:rsidR="00FE34E1">
        <w:rPr>
          <w:rFonts w:ascii="Times New Roman" w:hAnsi="Times New Roman"/>
          <w:sz w:val="24"/>
          <w:szCs w:val="24"/>
          <w:lang w:val="ro-RO"/>
        </w:rPr>
        <w:t xml:space="preserve"> modificărilor operate</w:t>
      </w:r>
      <w:r w:rsidR="00FE34E1" w:rsidRPr="000816AF">
        <w:rPr>
          <w:rFonts w:ascii="Times New Roman" w:hAnsi="Times New Roman"/>
          <w:sz w:val="24"/>
          <w:szCs w:val="24"/>
          <w:lang w:val="ro-RO"/>
        </w:rPr>
        <w:t xml:space="preserve"> și va expedia statului de personal completat pe suport de hârtie și în varianta electronică Cancelariei de Stat al Republicii Moldova conform legislației în vigoare pentru avizare.</w:t>
      </w:r>
    </w:p>
    <w:p w:rsidR="00FE34E1" w:rsidRDefault="00FE34E1" w:rsidP="00FE34E1">
      <w:pPr>
        <w:spacing w:after="0"/>
        <w:jc w:val="both"/>
        <w:rPr>
          <w:rFonts w:ascii="Times New Roman" w:hAnsi="Times New Roman"/>
          <w:sz w:val="24"/>
          <w:szCs w:val="24"/>
          <w:lang w:val="ro-RO"/>
        </w:rPr>
      </w:pPr>
      <w:r>
        <w:rPr>
          <w:rFonts w:ascii="Times New Roman" w:hAnsi="Times New Roman"/>
          <w:sz w:val="24"/>
          <w:szCs w:val="24"/>
          <w:lang w:val="ro-RO"/>
        </w:rPr>
        <w:t xml:space="preserve">5. </w:t>
      </w:r>
      <w:r w:rsidRPr="000816AF">
        <w:rPr>
          <w:rFonts w:ascii="Times New Roman" w:hAnsi="Times New Roman"/>
          <w:sz w:val="24"/>
          <w:szCs w:val="24"/>
          <w:lang w:val="ro-RO"/>
        </w:rPr>
        <w:t xml:space="preserve">Contabilul-șef al primăriei, dna </w:t>
      </w:r>
      <w:proofErr w:type="spellStart"/>
      <w:r w:rsidRPr="000816AF">
        <w:rPr>
          <w:rFonts w:ascii="Times New Roman" w:hAnsi="Times New Roman"/>
          <w:sz w:val="24"/>
          <w:szCs w:val="24"/>
          <w:lang w:val="ro-RO"/>
        </w:rPr>
        <w:t>Faizulina</w:t>
      </w:r>
      <w:proofErr w:type="spellEnd"/>
      <w:r w:rsidRPr="000816AF">
        <w:rPr>
          <w:rFonts w:ascii="Times New Roman" w:hAnsi="Times New Roman"/>
          <w:sz w:val="24"/>
          <w:szCs w:val="24"/>
          <w:lang w:val="ro-RO"/>
        </w:rPr>
        <w:t xml:space="preserve"> A., va efectua modificările contabile conform noilor state de personal aprobate și avizate .</w:t>
      </w:r>
    </w:p>
    <w:p w:rsidR="00FE34E1" w:rsidRDefault="00FE34E1" w:rsidP="00FE34E1">
      <w:pPr>
        <w:spacing w:after="0"/>
        <w:jc w:val="both"/>
        <w:rPr>
          <w:rFonts w:ascii="Times New Roman" w:hAnsi="Times New Roman"/>
          <w:sz w:val="24"/>
          <w:szCs w:val="24"/>
          <w:lang w:val="ro-RO"/>
        </w:rPr>
      </w:pPr>
      <w:r>
        <w:rPr>
          <w:rFonts w:ascii="Times New Roman" w:hAnsi="Times New Roman"/>
          <w:sz w:val="24"/>
          <w:szCs w:val="24"/>
          <w:lang w:val="ro-RO"/>
        </w:rPr>
        <w:t xml:space="preserve">6. Prezenta decizie întră în vigoare din momentul avizării </w:t>
      </w:r>
      <w:r w:rsidRPr="000816AF">
        <w:rPr>
          <w:rFonts w:ascii="Times New Roman" w:hAnsi="Times New Roman"/>
          <w:sz w:val="24"/>
          <w:szCs w:val="24"/>
          <w:lang w:val="ro-RO"/>
        </w:rPr>
        <w:t xml:space="preserve"> de către Cancelaria de Stat.</w:t>
      </w:r>
    </w:p>
    <w:p w:rsidR="00FE34E1" w:rsidRPr="00FD7AB3" w:rsidRDefault="00FE34E1" w:rsidP="00FE34E1">
      <w:pPr>
        <w:spacing w:after="0"/>
        <w:jc w:val="both"/>
        <w:rPr>
          <w:rFonts w:ascii="Times New Roman" w:hAnsi="Times New Roman" w:cs="Times New Roman"/>
          <w:b/>
          <w:sz w:val="24"/>
          <w:szCs w:val="24"/>
          <w:lang w:val="ro-RO"/>
        </w:rPr>
      </w:pPr>
      <w:r>
        <w:rPr>
          <w:rFonts w:ascii="Times New Roman" w:eastAsia="Times New Roman" w:hAnsi="Times New Roman" w:cs="Times New Roman"/>
          <w:sz w:val="24"/>
          <w:szCs w:val="24"/>
          <w:lang w:val="ro-RO"/>
        </w:rPr>
        <w:t>7. Prezenta decizie se aduce la cunoştinţă publică prin plasarea în Registrul de Stat al Actelor Locale, pe pag web şi panoul informativ al instituţiei.</w:t>
      </w:r>
    </w:p>
    <w:p w:rsidR="00FE34E1" w:rsidRDefault="00FE34E1" w:rsidP="00FE34E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 Prezenta decizie, poate fi notificată autorității publice emitente de Oficiului Teritorial Căușeni al Cancelariei de Stat în termen de 30 de zile de la data includerii actului în Registrul de stat al actelor locale.</w:t>
      </w:r>
    </w:p>
    <w:p w:rsidR="00FE34E1" w:rsidRDefault="00FE34E1" w:rsidP="00FE34E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9. Prezenta decizie, poate fi contestată de persoana interesată, prin intermediul Judecătoriei Anenii Noi, sediul Central (or. Anenii Noi, str. Mărțișor nr. 15), în termen de 30 de zile de la comunicare.</w:t>
      </w:r>
    </w:p>
    <w:p w:rsidR="00FE34E1" w:rsidRDefault="00FE34E1" w:rsidP="00FE34E1">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10.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FE34E1" w:rsidRDefault="00FE34E1" w:rsidP="00FE34E1">
      <w:pPr>
        <w:spacing w:after="0" w:line="240" w:lineRule="auto"/>
        <w:contextualSpacing/>
        <w:jc w:val="both"/>
        <w:rPr>
          <w:rFonts w:ascii="Times New Roman" w:eastAsia="Times New Roman" w:hAnsi="Times New Roman" w:cs="Times New Roman"/>
          <w:color w:val="000000"/>
          <w:sz w:val="24"/>
          <w:szCs w:val="24"/>
          <w:lang w:val="ro-RO"/>
        </w:rPr>
      </w:pPr>
    </w:p>
    <w:p w:rsidR="001552E0" w:rsidRDefault="001552E0" w:rsidP="00FE34E1">
      <w:pPr>
        <w:spacing w:after="0" w:line="240" w:lineRule="auto"/>
        <w:contextualSpacing/>
        <w:jc w:val="both"/>
        <w:rPr>
          <w:rFonts w:ascii="Times New Roman" w:eastAsia="Times New Roman" w:hAnsi="Times New Roman" w:cs="Times New Roman"/>
          <w:color w:val="000000"/>
          <w:sz w:val="24"/>
          <w:szCs w:val="24"/>
          <w:lang w:val="ro-RO"/>
        </w:rPr>
      </w:pPr>
    </w:p>
    <w:p w:rsidR="00FE34E1" w:rsidRDefault="00FE34E1" w:rsidP="00FE34E1">
      <w:pPr>
        <w:spacing w:after="0" w:line="240" w:lineRule="auto"/>
        <w:contextualSpacing/>
        <w:jc w:val="both"/>
        <w:rPr>
          <w:rFonts w:ascii="Times New Roman" w:eastAsia="Times New Roman" w:hAnsi="Times New Roman" w:cs="Times New Roman"/>
          <w:color w:val="000000"/>
          <w:sz w:val="24"/>
          <w:szCs w:val="24"/>
          <w:lang w:val="ro-RO"/>
        </w:rPr>
      </w:pPr>
    </w:p>
    <w:p w:rsidR="00FE34E1" w:rsidRDefault="00FE34E1" w:rsidP="00FE34E1">
      <w:pPr>
        <w:spacing w:after="0" w:line="240" w:lineRule="auto"/>
        <w:contextualSpacing/>
        <w:jc w:val="both"/>
        <w:rPr>
          <w:rFonts w:ascii="Times New Roman" w:eastAsia="Times New Roman" w:hAnsi="Times New Roman" w:cs="Times New Roman"/>
          <w:color w:val="000000"/>
          <w:sz w:val="24"/>
          <w:szCs w:val="24"/>
          <w:lang w:val="ro-RO"/>
        </w:rPr>
      </w:pPr>
    </w:p>
    <w:p w:rsidR="001552E0" w:rsidRDefault="00FE34E1" w:rsidP="00FE34E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r w:rsidR="001552E0">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p>
    <w:p w:rsidR="001552E0" w:rsidRDefault="001552E0" w:rsidP="00FE34E1">
      <w:pPr>
        <w:spacing w:after="0" w:line="240" w:lineRule="auto"/>
        <w:rPr>
          <w:rFonts w:ascii="Times New Roman" w:hAnsi="Times New Roman" w:cs="Times New Roman"/>
          <w:b/>
          <w:sz w:val="24"/>
          <w:szCs w:val="24"/>
          <w:lang w:val="ro-RO"/>
        </w:rPr>
      </w:pPr>
    </w:p>
    <w:p w:rsidR="00FE34E1" w:rsidRDefault="00FE34E1" w:rsidP="00FE34E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Pr>
          <w:rFonts w:ascii="Times New Roman" w:hAnsi="Times New Roman" w:cs="Times New Roman"/>
          <w:b/>
          <w:sz w:val="24"/>
          <w:szCs w:val="24"/>
          <w:lang w:val="en-US"/>
        </w:rPr>
        <w:t xml:space="preserve">                                                                                                                                         </w:t>
      </w:r>
    </w:p>
    <w:p w:rsidR="001552E0" w:rsidRDefault="00FE34E1" w:rsidP="00FE34E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FE34E1" w:rsidRDefault="001552E0" w:rsidP="00FE34E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w:t>
      </w:r>
      <w:r w:rsidR="00FE34E1">
        <w:rPr>
          <w:rFonts w:ascii="Times New Roman" w:hAnsi="Times New Roman" w:cs="Times New Roman"/>
          <w:b/>
          <w:sz w:val="24"/>
          <w:szCs w:val="24"/>
          <w:lang w:val="ro-RO"/>
        </w:rPr>
        <w:t xml:space="preserve">Consiliului orășenesc                                   </w:t>
      </w:r>
      <w:r>
        <w:rPr>
          <w:rFonts w:ascii="Times New Roman" w:hAnsi="Times New Roman" w:cs="Times New Roman"/>
          <w:b/>
          <w:sz w:val="24"/>
          <w:szCs w:val="24"/>
          <w:lang w:val="ro-RO"/>
        </w:rPr>
        <w:t xml:space="preserve">              </w:t>
      </w:r>
      <w:r w:rsidR="00FE34E1">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FE34E1">
        <w:rPr>
          <w:rFonts w:ascii="Times New Roman" w:hAnsi="Times New Roman" w:cs="Times New Roman"/>
          <w:b/>
          <w:sz w:val="24"/>
          <w:szCs w:val="24"/>
          <w:lang w:val="ro-RO"/>
        </w:rPr>
        <w:t xml:space="preserve">   Rodica Melnic</w:t>
      </w:r>
    </w:p>
    <w:p w:rsidR="00FE34E1" w:rsidRDefault="00FE34E1" w:rsidP="00FE34E1">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FE34E1" w:rsidRDefault="00FE34E1" w:rsidP="00FE34E1">
      <w:pPr>
        <w:spacing w:after="0" w:line="240" w:lineRule="auto"/>
        <w:jc w:val="right"/>
        <w:rPr>
          <w:rStyle w:val="FontStyle26"/>
          <w:sz w:val="20"/>
          <w:lang w:eastAsia="ro-RO"/>
        </w:rPr>
      </w:pPr>
    </w:p>
    <w:p w:rsidR="00FE34E1" w:rsidRDefault="00FE34E1"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Default="001552E0" w:rsidP="00FE34E1">
      <w:pPr>
        <w:spacing w:after="0" w:line="240" w:lineRule="auto"/>
        <w:jc w:val="right"/>
        <w:rPr>
          <w:rStyle w:val="FontStyle26"/>
          <w:sz w:val="20"/>
          <w:lang w:val="ro-RO" w:eastAsia="ro-RO"/>
        </w:rPr>
      </w:pPr>
    </w:p>
    <w:p w:rsidR="001552E0" w:rsidRPr="001552E0" w:rsidRDefault="001552E0" w:rsidP="00FE34E1">
      <w:pPr>
        <w:spacing w:after="0" w:line="240" w:lineRule="auto"/>
        <w:jc w:val="right"/>
        <w:rPr>
          <w:rStyle w:val="FontStyle26"/>
          <w:sz w:val="20"/>
          <w:lang w:val="ro-RO" w:eastAsia="ro-RO"/>
        </w:rPr>
      </w:pPr>
    </w:p>
    <w:p w:rsidR="00FE34E1" w:rsidRDefault="00FE34E1" w:rsidP="00FE34E1">
      <w:pPr>
        <w:spacing w:after="0" w:line="240" w:lineRule="auto"/>
        <w:jc w:val="right"/>
        <w:rPr>
          <w:rStyle w:val="FontStyle26"/>
          <w:sz w:val="20"/>
          <w:lang w:eastAsia="ro-RO"/>
        </w:rPr>
      </w:pPr>
      <w:proofErr w:type="spellStart"/>
      <w:r>
        <w:rPr>
          <w:rStyle w:val="FontStyle26"/>
          <w:sz w:val="20"/>
          <w:lang w:eastAsia="ro-RO"/>
        </w:rPr>
        <w:t>anexa</w:t>
      </w:r>
      <w:proofErr w:type="spellEnd"/>
      <w:r>
        <w:rPr>
          <w:rStyle w:val="FontStyle26"/>
          <w:sz w:val="20"/>
          <w:lang w:eastAsia="ro-RO"/>
        </w:rPr>
        <w:t xml:space="preserve"> </w:t>
      </w:r>
      <w:proofErr w:type="spellStart"/>
      <w:r>
        <w:rPr>
          <w:rStyle w:val="FontStyle26"/>
          <w:sz w:val="20"/>
          <w:lang w:eastAsia="ro-RO"/>
        </w:rPr>
        <w:t>nr</w:t>
      </w:r>
      <w:proofErr w:type="spellEnd"/>
      <w:r>
        <w:rPr>
          <w:rStyle w:val="FontStyle26"/>
          <w:sz w:val="20"/>
          <w:lang w:eastAsia="ro-RO"/>
        </w:rPr>
        <w:t>. 1</w:t>
      </w:r>
    </w:p>
    <w:p w:rsidR="00FE34E1" w:rsidRDefault="00FE34E1" w:rsidP="00FE34E1">
      <w:pPr>
        <w:spacing w:after="0" w:line="240" w:lineRule="auto"/>
        <w:jc w:val="right"/>
        <w:rPr>
          <w:rStyle w:val="FontStyle26"/>
          <w:sz w:val="20"/>
          <w:lang w:eastAsia="ro-RO"/>
        </w:rPr>
      </w:pPr>
      <w:proofErr w:type="spellStart"/>
      <w:r>
        <w:rPr>
          <w:rStyle w:val="FontStyle26"/>
          <w:sz w:val="20"/>
          <w:lang w:eastAsia="ro-RO"/>
        </w:rPr>
        <w:t>la</w:t>
      </w:r>
      <w:proofErr w:type="spellEnd"/>
      <w:r>
        <w:rPr>
          <w:rStyle w:val="FontStyle26"/>
          <w:sz w:val="20"/>
          <w:lang w:eastAsia="ro-RO"/>
        </w:rPr>
        <w:t xml:space="preserve"> </w:t>
      </w:r>
      <w:proofErr w:type="spellStart"/>
      <w:r>
        <w:rPr>
          <w:rStyle w:val="FontStyle26"/>
          <w:sz w:val="20"/>
          <w:lang w:eastAsia="ro-RO"/>
        </w:rPr>
        <w:t>decizia</w:t>
      </w:r>
      <w:proofErr w:type="spellEnd"/>
      <w:r>
        <w:rPr>
          <w:rStyle w:val="FontStyle26"/>
          <w:sz w:val="20"/>
          <w:lang w:eastAsia="ro-RO"/>
        </w:rPr>
        <w:t xml:space="preserve"> CO </w:t>
      </w:r>
      <w:proofErr w:type="spellStart"/>
      <w:r>
        <w:rPr>
          <w:rStyle w:val="FontStyle26"/>
          <w:sz w:val="20"/>
          <w:lang w:eastAsia="ro-RO"/>
        </w:rPr>
        <w:t>Anenii</w:t>
      </w:r>
      <w:proofErr w:type="spellEnd"/>
      <w:r>
        <w:rPr>
          <w:rStyle w:val="FontStyle26"/>
          <w:sz w:val="20"/>
          <w:lang w:eastAsia="ro-RO"/>
        </w:rPr>
        <w:t xml:space="preserve"> </w:t>
      </w:r>
      <w:proofErr w:type="spellStart"/>
      <w:r>
        <w:rPr>
          <w:rStyle w:val="FontStyle26"/>
          <w:sz w:val="20"/>
          <w:lang w:eastAsia="ro-RO"/>
        </w:rPr>
        <w:t>Noi</w:t>
      </w:r>
      <w:proofErr w:type="spellEnd"/>
    </w:p>
    <w:p w:rsidR="00FE34E1" w:rsidRDefault="00FE34E1" w:rsidP="00FE34E1">
      <w:pPr>
        <w:spacing w:after="0" w:line="240" w:lineRule="auto"/>
        <w:jc w:val="right"/>
        <w:rPr>
          <w:rStyle w:val="FontStyle26"/>
          <w:sz w:val="20"/>
          <w:lang w:eastAsia="ro-RO"/>
        </w:rPr>
      </w:pPr>
      <w:proofErr w:type="spellStart"/>
      <w:r>
        <w:rPr>
          <w:rStyle w:val="FontStyle26"/>
          <w:sz w:val="20"/>
          <w:lang w:eastAsia="ro-RO"/>
        </w:rPr>
        <w:t>nr</w:t>
      </w:r>
      <w:proofErr w:type="spellEnd"/>
      <w:r>
        <w:rPr>
          <w:rStyle w:val="FontStyle26"/>
          <w:sz w:val="20"/>
          <w:lang w:eastAsia="ro-RO"/>
        </w:rPr>
        <w:t>.</w:t>
      </w:r>
      <w:r w:rsidR="001552E0">
        <w:rPr>
          <w:rStyle w:val="FontStyle26"/>
          <w:sz w:val="20"/>
          <w:lang w:val="ro-RO" w:eastAsia="ro-RO"/>
        </w:rPr>
        <w:t xml:space="preserve">6/5 </w:t>
      </w:r>
      <w:proofErr w:type="spellStart"/>
      <w:r>
        <w:rPr>
          <w:rStyle w:val="FontStyle26"/>
          <w:sz w:val="20"/>
          <w:lang w:eastAsia="ro-RO"/>
        </w:rPr>
        <w:t>din</w:t>
      </w:r>
      <w:proofErr w:type="spellEnd"/>
      <w:r>
        <w:rPr>
          <w:rStyle w:val="FontStyle26"/>
          <w:sz w:val="20"/>
          <w:lang w:eastAsia="ro-RO"/>
        </w:rPr>
        <w:t xml:space="preserve">  28 </w:t>
      </w:r>
      <w:proofErr w:type="spellStart"/>
      <w:r>
        <w:rPr>
          <w:rStyle w:val="FontStyle26"/>
          <w:sz w:val="20"/>
          <w:lang w:eastAsia="ro-RO"/>
        </w:rPr>
        <w:t>august</w:t>
      </w:r>
      <w:proofErr w:type="spellEnd"/>
      <w:r>
        <w:rPr>
          <w:rStyle w:val="FontStyle26"/>
          <w:sz w:val="20"/>
          <w:lang w:eastAsia="ro-RO"/>
        </w:rPr>
        <w:t xml:space="preserve"> 2024</w:t>
      </w:r>
    </w:p>
    <w:p w:rsidR="00FE34E1" w:rsidRDefault="00FE34E1" w:rsidP="00FE34E1">
      <w:pPr>
        <w:spacing w:after="0" w:line="240" w:lineRule="auto"/>
        <w:jc w:val="right"/>
        <w:rPr>
          <w:rStyle w:val="FontStyle26"/>
          <w:sz w:val="20"/>
          <w:lang w:eastAsia="ro-RO"/>
        </w:rPr>
      </w:pPr>
    </w:p>
    <w:p w:rsidR="00FE34E1" w:rsidRDefault="00FE34E1" w:rsidP="00FE34E1">
      <w:pPr>
        <w:spacing w:after="0" w:line="240" w:lineRule="auto"/>
        <w:jc w:val="right"/>
        <w:rPr>
          <w:rStyle w:val="FontStyle26"/>
          <w:sz w:val="20"/>
          <w:lang w:eastAsia="ro-RO"/>
        </w:rPr>
      </w:pPr>
    </w:p>
    <w:p w:rsidR="00FE34E1" w:rsidRDefault="00FE34E1" w:rsidP="00FE34E1">
      <w:pPr>
        <w:spacing w:after="0" w:line="240" w:lineRule="auto"/>
        <w:jc w:val="right"/>
        <w:rPr>
          <w:rStyle w:val="FontStyle26"/>
          <w:sz w:val="20"/>
          <w:lang w:eastAsia="ro-RO"/>
        </w:rPr>
      </w:pPr>
      <w:r>
        <w:rPr>
          <w:rStyle w:val="FontStyle26"/>
          <w:sz w:val="20"/>
          <w:lang w:eastAsia="ro-RO"/>
        </w:rPr>
        <w:t xml:space="preserve">               </w:t>
      </w:r>
    </w:p>
    <w:p w:rsidR="00FE34E1" w:rsidRDefault="00FE34E1" w:rsidP="00FE34E1">
      <w:pPr>
        <w:spacing w:after="0" w:line="240" w:lineRule="auto"/>
        <w:jc w:val="right"/>
        <w:rPr>
          <w:rStyle w:val="FontStyle26"/>
          <w:sz w:val="20"/>
          <w:lang w:eastAsia="ro-RO"/>
        </w:rPr>
      </w:pPr>
    </w:p>
    <w:p w:rsidR="00FE34E1" w:rsidRDefault="00FE34E1" w:rsidP="00FE34E1">
      <w:pPr>
        <w:spacing w:after="0" w:line="240" w:lineRule="auto"/>
        <w:jc w:val="right"/>
        <w:rPr>
          <w:rStyle w:val="FontStyle26"/>
          <w:sz w:val="20"/>
          <w:lang w:eastAsia="ro-RO"/>
        </w:rPr>
      </w:pPr>
    </w:p>
    <w:p w:rsidR="00FE34E1" w:rsidRDefault="00FE34E1" w:rsidP="00FE34E1">
      <w:pPr>
        <w:spacing w:after="0" w:line="240" w:lineRule="auto"/>
        <w:rPr>
          <w:b/>
          <w:sz w:val="24"/>
          <w:szCs w:val="24"/>
          <w:lang w:val="ro-RO"/>
        </w:rPr>
      </w:pPr>
      <w:r>
        <w:rPr>
          <w:rFonts w:ascii="Times New Roman" w:hAnsi="Times New Roman" w:cs="Times New Roman"/>
          <w:b/>
          <w:sz w:val="24"/>
          <w:szCs w:val="24"/>
          <w:lang w:val="ro-RO"/>
        </w:rPr>
        <w:t xml:space="preserve">                                      STRUCTURA ȘI EFECTIVUL-LIMITĂ</w:t>
      </w:r>
    </w:p>
    <w:p w:rsidR="00FE34E1" w:rsidRDefault="00FE34E1" w:rsidP="00FE34E1">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al  primăriei  or. Anenii Noi </w:t>
      </w:r>
    </w:p>
    <w:p w:rsidR="00FE34E1" w:rsidRDefault="00FE34E1" w:rsidP="00FE34E1">
      <w:pPr>
        <w:spacing w:after="0" w:line="240" w:lineRule="auto"/>
        <w:rPr>
          <w:rFonts w:ascii="Times New Roman" w:hAnsi="Times New Roman" w:cs="Times New Roman"/>
          <w:b/>
          <w:sz w:val="24"/>
          <w:szCs w:val="24"/>
          <w:lang w:val="ro-RO"/>
        </w:rPr>
      </w:pPr>
    </w:p>
    <w:p w:rsidR="00FE34E1" w:rsidRDefault="00FE34E1" w:rsidP="00FE34E1">
      <w:pPr>
        <w:spacing w:after="0"/>
        <w:rPr>
          <w:rFonts w:ascii="Times New Roman" w:hAnsi="Times New Roman" w:cs="Times New Roman"/>
          <w:sz w:val="24"/>
          <w:szCs w:val="24"/>
          <w:lang w:val="ro-RO"/>
        </w:rPr>
      </w:pPr>
    </w:p>
    <w:tbl>
      <w:tblPr>
        <w:tblStyle w:val="a3"/>
        <w:tblW w:w="0" w:type="auto"/>
        <w:tblLook w:val="04A0"/>
      </w:tblPr>
      <w:tblGrid>
        <w:gridCol w:w="1242"/>
        <w:gridCol w:w="3543"/>
        <w:gridCol w:w="2393"/>
        <w:gridCol w:w="2393"/>
      </w:tblGrid>
      <w:tr w:rsidR="00FE34E1" w:rsidRPr="00FA514A" w:rsidTr="00BE266D">
        <w:tc>
          <w:tcPr>
            <w:tcW w:w="1242"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b/>
                <w:i/>
                <w:sz w:val="24"/>
                <w:szCs w:val="24"/>
                <w:lang w:val="ro-RO"/>
              </w:rPr>
            </w:pPr>
            <w:r>
              <w:rPr>
                <w:b/>
                <w:i/>
                <w:sz w:val="24"/>
                <w:szCs w:val="24"/>
                <w:lang w:val="ro-RO"/>
              </w:rPr>
              <w:t>Nr.</w:t>
            </w:r>
          </w:p>
          <w:p w:rsidR="00FE34E1" w:rsidRDefault="00FE34E1" w:rsidP="00BE266D">
            <w:pPr>
              <w:rPr>
                <w:b/>
                <w:i/>
                <w:sz w:val="24"/>
                <w:szCs w:val="24"/>
                <w:lang w:val="ro-RO"/>
              </w:rPr>
            </w:pPr>
            <w:r>
              <w:rPr>
                <w:b/>
                <w:i/>
                <w:sz w:val="24"/>
                <w:szCs w:val="24"/>
                <w:lang w:val="ro-RO"/>
              </w:rPr>
              <w:t xml:space="preserve">d/o </w:t>
            </w: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b/>
                <w:i/>
                <w:sz w:val="24"/>
                <w:szCs w:val="24"/>
                <w:lang w:val="ro-RO"/>
              </w:rPr>
            </w:pPr>
            <w:r>
              <w:rPr>
                <w:b/>
                <w:i/>
                <w:sz w:val="24"/>
                <w:szCs w:val="24"/>
                <w:lang w:val="ro-RO"/>
              </w:rPr>
              <w:t>DENUMIREA FUNCȚIILOR ȘI</w:t>
            </w:r>
            <w:r>
              <w:rPr>
                <w:b/>
                <w:i/>
                <w:sz w:val="24"/>
                <w:szCs w:val="24"/>
                <w:lang w:val="ro-RO"/>
              </w:rPr>
              <w:br/>
              <w:t>SUBDIVIZIUNILOR</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b/>
                <w:i/>
                <w:sz w:val="24"/>
                <w:szCs w:val="24"/>
                <w:lang w:val="ro-RO"/>
              </w:rPr>
            </w:pPr>
            <w:r>
              <w:rPr>
                <w:b/>
                <w:i/>
                <w:sz w:val="24"/>
                <w:szCs w:val="24"/>
                <w:lang w:val="ro-RO"/>
              </w:rPr>
              <w:t>CATEGORIA</w:t>
            </w:r>
          </w:p>
          <w:p w:rsidR="00FE34E1" w:rsidRDefault="00FE34E1" w:rsidP="00BE266D">
            <w:pPr>
              <w:rPr>
                <w:b/>
                <w:i/>
                <w:sz w:val="24"/>
                <w:szCs w:val="24"/>
                <w:lang w:val="ro-RO"/>
              </w:rPr>
            </w:pPr>
            <w:r>
              <w:rPr>
                <w:b/>
                <w:i/>
                <w:sz w:val="24"/>
                <w:szCs w:val="24"/>
                <w:lang w:val="ro-RO"/>
              </w:rPr>
              <w:t>FUNCȚIEI</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b/>
                <w:i/>
                <w:sz w:val="24"/>
                <w:szCs w:val="24"/>
                <w:lang w:val="ro-RO"/>
              </w:rPr>
            </w:pPr>
            <w:r>
              <w:rPr>
                <w:b/>
                <w:i/>
                <w:sz w:val="24"/>
                <w:szCs w:val="24"/>
                <w:lang w:val="ro-RO"/>
              </w:rPr>
              <w:t>NUMĂRUL DE</w:t>
            </w:r>
          </w:p>
          <w:p w:rsidR="00FE34E1" w:rsidRDefault="00FE34E1" w:rsidP="00BE266D">
            <w:pPr>
              <w:rPr>
                <w:b/>
                <w:i/>
                <w:sz w:val="24"/>
                <w:szCs w:val="24"/>
                <w:lang w:val="ro-RO"/>
              </w:rPr>
            </w:pPr>
            <w:r>
              <w:rPr>
                <w:b/>
                <w:i/>
                <w:sz w:val="24"/>
                <w:szCs w:val="24"/>
                <w:lang w:val="ro-RO"/>
              </w:rPr>
              <w:t>UNITĂȚI</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r>
              <w:rPr>
                <w:sz w:val="24"/>
                <w:szCs w:val="24"/>
                <w:lang w:val="ro-RO"/>
              </w:rPr>
              <w:t>1.</w:t>
            </w: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en-US"/>
              </w:rPr>
            </w:pPr>
            <w:r>
              <w:rPr>
                <w:sz w:val="24"/>
                <w:szCs w:val="24"/>
                <w:lang w:val="ro-RO"/>
              </w:rPr>
              <w:t>Primar</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fdp</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en-US"/>
              </w:rPr>
            </w:pPr>
            <w:r>
              <w:rPr>
                <w:sz w:val="24"/>
                <w:szCs w:val="24"/>
                <w:lang w:val="en-US"/>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Viceprimar</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fdp</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2</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Secretar al consiliului local</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fpc</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rPr>
            </w:pPr>
            <w:r>
              <w:rPr>
                <w:sz w:val="24"/>
                <w:szCs w:val="24"/>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Contabil-șef</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fpe</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Arhitect-șef</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fpe</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Pr="008C2F9A" w:rsidRDefault="00FE34E1" w:rsidP="00BE266D">
            <w:pPr>
              <w:jc w:val="center"/>
              <w:rPr>
                <w:color w:val="C00000"/>
                <w:sz w:val="24"/>
                <w:szCs w:val="24"/>
                <w:lang w:val="ro-RO"/>
              </w:rPr>
            </w:pPr>
            <w:r>
              <w:rPr>
                <w:sz w:val="24"/>
                <w:szCs w:val="24"/>
                <w:lang w:val="ro-RO"/>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Specialist principal</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fpe</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Pr="008C2F9A" w:rsidRDefault="00FE34E1" w:rsidP="00BE266D">
            <w:pPr>
              <w:jc w:val="center"/>
              <w:rPr>
                <w:color w:val="C00000"/>
                <w:sz w:val="24"/>
                <w:szCs w:val="24"/>
                <w:lang w:val="ro-RO"/>
              </w:rPr>
            </w:pPr>
            <w:r>
              <w:rPr>
                <w:sz w:val="24"/>
                <w:szCs w:val="24"/>
                <w:lang w:val="ro-RO"/>
              </w:rPr>
              <w:t>8</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Specialist superior</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ps</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5</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Contabil</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ps</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2</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Administrator</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w:t>
            </w:r>
            <w:proofErr w:type="spellStart"/>
            <w:r>
              <w:rPr>
                <w:sz w:val="24"/>
                <w:szCs w:val="24"/>
                <w:lang w:val="ro-RO"/>
              </w:rPr>
              <w:t>pdtafap</w:t>
            </w:r>
            <w:proofErr w:type="spellEnd"/>
            <w:r>
              <w:rPr>
                <w:sz w:val="24"/>
                <w:szCs w:val="24"/>
                <w:lang w:val="ro-RO"/>
              </w:rPr>
              <w:t>”</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Conducător-auto</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„pa”</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sz w:val="24"/>
                <w:szCs w:val="24"/>
                <w:lang w:val="ro-RO"/>
              </w:rPr>
            </w:pPr>
            <w:r>
              <w:rPr>
                <w:sz w:val="24"/>
                <w:szCs w:val="24"/>
                <w:lang w:val="ro-RO"/>
              </w:rPr>
              <w:t>Îngrijitor încăperi de producție și de serviciu</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„pa”</w:t>
            </w:r>
          </w:p>
        </w:tc>
        <w:tc>
          <w:tcPr>
            <w:tcW w:w="2393" w:type="dxa"/>
            <w:tcBorders>
              <w:top w:val="single" w:sz="4" w:space="0" w:color="auto"/>
              <w:left w:val="single" w:sz="4" w:space="0" w:color="auto"/>
              <w:bottom w:val="single" w:sz="4" w:space="0" w:color="auto"/>
              <w:right w:val="single" w:sz="4" w:space="0" w:color="auto"/>
            </w:tcBorders>
            <w:hideMark/>
          </w:tcPr>
          <w:p w:rsidR="00FE34E1" w:rsidRDefault="00FE34E1" w:rsidP="00BE266D">
            <w:pPr>
              <w:jc w:val="center"/>
              <w:rPr>
                <w:sz w:val="24"/>
                <w:szCs w:val="24"/>
                <w:lang w:val="ro-RO"/>
              </w:rPr>
            </w:pPr>
            <w:r>
              <w:rPr>
                <w:sz w:val="24"/>
                <w:szCs w:val="24"/>
                <w:lang w:val="ro-RO"/>
              </w:rPr>
              <w:t>1</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hideMark/>
          </w:tcPr>
          <w:p w:rsidR="00FE34E1" w:rsidRDefault="00FE34E1" w:rsidP="00BE266D">
            <w:pPr>
              <w:rPr>
                <w:b/>
                <w:sz w:val="24"/>
                <w:szCs w:val="24"/>
                <w:lang w:val="ro-RO"/>
              </w:rPr>
            </w:pPr>
            <w:r>
              <w:rPr>
                <w:b/>
                <w:sz w:val="24"/>
                <w:szCs w:val="24"/>
                <w:lang w:val="ro-RO"/>
              </w:rPr>
              <w:t>Total</w:t>
            </w:r>
          </w:p>
        </w:tc>
        <w:tc>
          <w:tcPr>
            <w:tcW w:w="2393" w:type="dxa"/>
            <w:tcBorders>
              <w:top w:val="single" w:sz="4" w:space="0" w:color="auto"/>
              <w:left w:val="single" w:sz="4" w:space="0" w:color="auto"/>
              <w:bottom w:val="single" w:sz="4" w:space="0" w:color="auto"/>
              <w:right w:val="single" w:sz="4" w:space="0" w:color="auto"/>
            </w:tcBorders>
          </w:tcPr>
          <w:p w:rsidR="00FE34E1" w:rsidRDefault="00FE34E1" w:rsidP="00BE266D">
            <w:pPr>
              <w:jc w:val="center"/>
              <w:rPr>
                <w:b/>
                <w:sz w:val="24"/>
                <w:szCs w:val="24"/>
                <w:lang w:val="ro-RO"/>
              </w:rPr>
            </w:pPr>
          </w:p>
        </w:tc>
        <w:tc>
          <w:tcPr>
            <w:tcW w:w="2393" w:type="dxa"/>
            <w:tcBorders>
              <w:top w:val="single" w:sz="4" w:space="0" w:color="auto"/>
              <w:left w:val="single" w:sz="4" w:space="0" w:color="auto"/>
              <w:bottom w:val="single" w:sz="4" w:space="0" w:color="auto"/>
              <w:right w:val="single" w:sz="4" w:space="0" w:color="auto"/>
            </w:tcBorders>
            <w:hideMark/>
          </w:tcPr>
          <w:p w:rsidR="00FE34E1" w:rsidRPr="008C2F9A" w:rsidRDefault="00FE34E1" w:rsidP="00BE266D">
            <w:pPr>
              <w:jc w:val="center"/>
              <w:rPr>
                <w:b/>
                <w:color w:val="C00000"/>
                <w:sz w:val="24"/>
                <w:szCs w:val="24"/>
                <w:lang w:val="ro-RO"/>
              </w:rPr>
            </w:pPr>
            <w:r>
              <w:rPr>
                <w:b/>
                <w:sz w:val="24"/>
                <w:szCs w:val="24"/>
                <w:lang w:val="ro-RO"/>
              </w:rPr>
              <w:t>24</w:t>
            </w:r>
          </w:p>
        </w:tc>
      </w:tr>
      <w:tr w:rsidR="00FE34E1" w:rsidTr="00BE266D">
        <w:tc>
          <w:tcPr>
            <w:tcW w:w="1242"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3543" w:type="dxa"/>
            <w:tcBorders>
              <w:top w:val="single" w:sz="4" w:space="0" w:color="auto"/>
              <w:left w:val="single" w:sz="4" w:space="0" w:color="auto"/>
              <w:bottom w:val="single" w:sz="4" w:space="0" w:color="auto"/>
              <w:right w:val="single" w:sz="4" w:space="0" w:color="auto"/>
            </w:tcBorders>
          </w:tcPr>
          <w:p w:rsidR="00FE34E1" w:rsidRDefault="00FE34E1" w:rsidP="00BE266D">
            <w:pPr>
              <w:rPr>
                <w:sz w:val="24"/>
                <w:szCs w:val="24"/>
                <w:lang w:val="ro-RO"/>
              </w:rPr>
            </w:pPr>
          </w:p>
        </w:tc>
        <w:tc>
          <w:tcPr>
            <w:tcW w:w="2393" w:type="dxa"/>
            <w:tcBorders>
              <w:top w:val="single" w:sz="4" w:space="0" w:color="auto"/>
              <w:left w:val="single" w:sz="4" w:space="0" w:color="auto"/>
              <w:bottom w:val="single" w:sz="4" w:space="0" w:color="auto"/>
              <w:right w:val="single" w:sz="4" w:space="0" w:color="auto"/>
            </w:tcBorders>
          </w:tcPr>
          <w:p w:rsidR="00FE34E1" w:rsidRDefault="00FE34E1" w:rsidP="00BE266D">
            <w:pPr>
              <w:jc w:val="center"/>
              <w:rPr>
                <w:sz w:val="24"/>
                <w:szCs w:val="24"/>
                <w:lang w:val="ro-RO"/>
              </w:rPr>
            </w:pPr>
          </w:p>
        </w:tc>
        <w:tc>
          <w:tcPr>
            <w:tcW w:w="2393" w:type="dxa"/>
            <w:tcBorders>
              <w:top w:val="single" w:sz="4" w:space="0" w:color="auto"/>
              <w:left w:val="single" w:sz="4" w:space="0" w:color="auto"/>
              <w:bottom w:val="single" w:sz="4" w:space="0" w:color="auto"/>
              <w:right w:val="single" w:sz="4" w:space="0" w:color="auto"/>
            </w:tcBorders>
          </w:tcPr>
          <w:p w:rsidR="00FE34E1" w:rsidRDefault="00FE34E1" w:rsidP="00BE266D">
            <w:pPr>
              <w:jc w:val="center"/>
              <w:rPr>
                <w:sz w:val="24"/>
                <w:szCs w:val="24"/>
                <w:lang w:val="ro-RO"/>
              </w:rPr>
            </w:pPr>
          </w:p>
        </w:tc>
      </w:tr>
    </w:tbl>
    <w:p w:rsidR="00FE34E1" w:rsidRDefault="00FE34E1" w:rsidP="00FE34E1">
      <w:pPr>
        <w:rPr>
          <w:lang w:val="ro-RO"/>
        </w:rPr>
      </w:pPr>
    </w:p>
    <w:p w:rsidR="001552E0" w:rsidRDefault="001552E0" w:rsidP="00FE34E1">
      <w:pPr>
        <w:rPr>
          <w:lang w:val="ro-RO"/>
        </w:rPr>
      </w:pPr>
    </w:p>
    <w:p w:rsidR="001552E0" w:rsidRDefault="001552E0" w:rsidP="00FE34E1">
      <w:pPr>
        <w:rPr>
          <w:lang w:val="ro-RO"/>
        </w:rPr>
      </w:pPr>
    </w:p>
    <w:p w:rsidR="001552E0" w:rsidRPr="00081F6F" w:rsidRDefault="001552E0" w:rsidP="00FE34E1">
      <w:pPr>
        <w:rPr>
          <w:lang w:val="ro-RO"/>
        </w:rPr>
      </w:pPr>
    </w:p>
    <w:p w:rsidR="001552E0" w:rsidRPr="001552E0" w:rsidRDefault="001552E0" w:rsidP="001552E0">
      <w:pPr>
        <w:spacing w:after="0" w:line="240" w:lineRule="auto"/>
        <w:rPr>
          <w:rFonts w:ascii="Times New Roman" w:hAnsi="Times New Roman" w:cs="Times New Roman"/>
          <w:sz w:val="24"/>
          <w:szCs w:val="24"/>
          <w:lang w:val="ro-RO"/>
        </w:rPr>
      </w:pPr>
      <w:r>
        <w:rPr>
          <w:rFonts w:ascii="Times New Roman" w:hAnsi="Times New Roman" w:cs="Times New Roman"/>
          <w:b/>
          <w:sz w:val="24"/>
          <w:szCs w:val="24"/>
          <w:lang w:val="ro-RO"/>
        </w:rPr>
        <w:t xml:space="preserve">Secretara </w:t>
      </w:r>
      <w:r w:rsidRPr="001552E0">
        <w:rPr>
          <w:rFonts w:ascii="Times New Roman" w:hAnsi="Times New Roman" w:cs="Times New Roman"/>
          <w:sz w:val="24"/>
          <w:szCs w:val="24"/>
          <w:lang w:val="ro-RO"/>
        </w:rPr>
        <w:t>Consiliului orășenesc                                                     Rodica Melnic</w:t>
      </w:r>
    </w:p>
    <w:p w:rsidR="00165529" w:rsidRPr="001552E0" w:rsidRDefault="00165529"/>
    <w:sectPr w:rsidR="00165529" w:rsidRPr="001552E0" w:rsidSect="001552E0">
      <w:pgSz w:w="11906" w:h="16838"/>
      <w:pgMar w:top="426"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E34E1"/>
    <w:rsid w:val="0007565E"/>
    <w:rsid w:val="00081F6F"/>
    <w:rsid w:val="001552E0"/>
    <w:rsid w:val="00165529"/>
    <w:rsid w:val="009B1752"/>
    <w:rsid w:val="009C0F82"/>
    <w:rsid w:val="00A5111A"/>
    <w:rsid w:val="00BF1093"/>
    <w:rsid w:val="00DA1F0A"/>
    <w:rsid w:val="00E20C8D"/>
    <w:rsid w:val="00E5289F"/>
    <w:rsid w:val="00F015B0"/>
    <w:rsid w:val="00FE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8D"/>
  </w:style>
  <w:style w:type="paragraph" w:styleId="1">
    <w:name w:val="heading 1"/>
    <w:basedOn w:val="a"/>
    <w:next w:val="a"/>
    <w:link w:val="10"/>
    <w:qFormat/>
    <w:rsid w:val="00FE34E1"/>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E34E1"/>
    <w:rPr>
      <w:rFonts w:ascii="Times Roumanian" w:eastAsia="Times New Roman" w:hAnsi="Times Roumanian" w:cs="Times New Roman"/>
      <w:b/>
      <w:sz w:val="24"/>
      <w:szCs w:val="20"/>
      <w:lang w:val="en-US"/>
    </w:rPr>
  </w:style>
  <w:style w:type="character" w:customStyle="1" w:styleId="FontStyle26">
    <w:name w:val="Font Style26"/>
    <w:basedOn w:val="a0"/>
    <w:rsid w:val="00FE34E1"/>
    <w:rPr>
      <w:rFonts w:ascii="Times New Roman" w:hAnsi="Times New Roman" w:cs="Times New Roman" w:hint="default"/>
      <w:sz w:val="26"/>
      <w:szCs w:val="26"/>
    </w:rPr>
  </w:style>
  <w:style w:type="table" w:styleId="a3">
    <w:name w:val="Table Grid"/>
    <w:basedOn w:val="a1"/>
    <w:rsid w:val="00FE34E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qFormat/>
    <w:rsid w:val="00FE34E1"/>
    <w:pPr>
      <w:widowControl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FE3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2024-08-28T07:00:00Z</cp:lastPrinted>
  <dcterms:created xsi:type="dcterms:W3CDTF">2024-08-27T06:18:00Z</dcterms:created>
  <dcterms:modified xsi:type="dcterms:W3CDTF">2024-08-28T09:08:00Z</dcterms:modified>
</cp:coreProperties>
</file>