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13" w:rsidRDefault="00722A13" w:rsidP="00AD1116">
      <w:pPr>
        <w:spacing w:after="0" w:line="240" w:lineRule="auto"/>
        <w:jc w:val="center"/>
        <w:rPr>
          <w:rFonts w:ascii="Times New Roman" w:hAnsi="Times New Roman" w:cs="Times New Roman"/>
          <w:b/>
          <w:sz w:val="24"/>
          <w:szCs w:val="24"/>
          <w:lang w:val="en-US"/>
        </w:rPr>
      </w:pPr>
    </w:p>
    <w:tbl>
      <w:tblPr>
        <w:tblW w:w="10668" w:type="dxa"/>
        <w:tblInd w:w="-459" w:type="dxa"/>
        <w:tblLayout w:type="fixed"/>
        <w:tblLook w:val="04A0"/>
      </w:tblPr>
      <w:tblGrid>
        <w:gridCol w:w="4534"/>
        <w:gridCol w:w="660"/>
        <w:gridCol w:w="758"/>
        <w:gridCol w:w="4716"/>
      </w:tblGrid>
      <w:tr w:rsidR="00F92D3B" w:rsidRPr="00AD1116" w:rsidTr="00F92D3B">
        <w:trPr>
          <w:cantSplit/>
          <w:trHeight w:val="1554"/>
        </w:trPr>
        <w:tc>
          <w:tcPr>
            <w:tcW w:w="4534" w:type="dxa"/>
          </w:tcPr>
          <w:p w:rsidR="00F92D3B" w:rsidRPr="00AD1116" w:rsidRDefault="00F92D3B" w:rsidP="00F92D3B">
            <w:pPr>
              <w:pStyle w:val="FR2"/>
              <w:tabs>
                <w:tab w:val="left" w:pos="-392"/>
              </w:tabs>
              <w:spacing w:before="0" w:line="240" w:lineRule="auto"/>
              <w:ind w:left="0"/>
              <w:rPr>
                <w:rFonts w:ascii="Times New Roman" w:hAnsi="Times New Roman"/>
                <w:b/>
                <w:szCs w:val="24"/>
                <w:lang w:eastAsia="zh-CN"/>
              </w:rPr>
            </w:pPr>
          </w:p>
          <w:p w:rsidR="00F92D3B" w:rsidRPr="00E6335B" w:rsidRDefault="00F92D3B" w:rsidP="00F92D3B">
            <w:pPr>
              <w:pStyle w:val="FR2"/>
              <w:tabs>
                <w:tab w:val="left" w:pos="-392"/>
              </w:tabs>
              <w:spacing w:before="0" w:line="240" w:lineRule="auto"/>
              <w:ind w:left="0" w:firstLine="601"/>
              <w:jc w:val="center"/>
              <w:rPr>
                <w:rFonts w:ascii="Times New Roman" w:hAnsi="Times New Roman"/>
                <w:b/>
                <w:szCs w:val="24"/>
                <w:lang w:val="zh-CN" w:eastAsia="zh-CN"/>
              </w:rPr>
            </w:pPr>
          </w:p>
          <w:p w:rsidR="00F92D3B" w:rsidRPr="00E6335B" w:rsidRDefault="00F92D3B" w:rsidP="00F92D3B">
            <w:pPr>
              <w:pStyle w:val="FR2"/>
              <w:tabs>
                <w:tab w:val="left" w:pos="-392"/>
              </w:tabs>
              <w:spacing w:before="0" w:line="240" w:lineRule="auto"/>
              <w:ind w:left="0"/>
              <w:jc w:val="center"/>
              <w:rPr>
                <w:rFonts w:ascii="Times New Roman" w:hAnsi="Times New Roman"/>
                <w:b/>
                <w:szCs w:val="24"/>
                <w:lang w:eastAsia="zh-CN"/>
              </w:rPr>
            </w:pPr>
            <w:r w:rsidRPr="00E6335B">
              <w:rPr>
                <w:rFonts w:ascii="Times New Roman" w:hAnsi="Times New Roman"/>
                <w:b/>
                <w:szCs w:val="24"/>
              </w:rPr>
              <w:t>CONSILIUL</w:t>
            </w:r>
            <w:r w:rsidRPr="00E6335B">
              <w:rPr>
                <w:rFonts w:ascii="Times New Roman" w:hAnsi="Times New Roman"/>
                <w:b/>
                <w:szCs w:val="24"/>
                <w:lang w:val="zh-CN" w:eastAsia="zh-CN"/>
              </w:rPr>
              <w:t xml:space="preserve"> OR</w:t>
            </w:r>
            <w:r w:rsidRPr="00E6335B">
              <w:rPr>
                <w:rFonts w:ascii="Times New Roman" w:hAnsi="Times New Roman"/>
                <w:b/>
                <w:szCs w:val="24"/>
                <w:lang w:eastAsia="zh-CN"/>
              </w:rPr>
              <w:t>ĂŞENESC</w:t>
            </w:r>
          </w:p>
          <w:p w:rsidR="00F92D3B" w:rsidRPr="00E6335B" w:rsidRDefault="00F92D3B" w:rsidP="00F92D3B">
            <w:pPr>
              <w:pStyle w:val="FR2"/>
              <w:tabs>
                <w:tab w:val="left" w:pos="-392"/>
              </w:tabs>
              <w:spacing w:before="0" w:line="240" w:lineRule="auto"/>
              <w:ind w:left="0"/>
              <w:jc w:val="center"/>
              <w:rPr>
                <w:rFonts w:ascii="Times New Roman" w:hAnsi="Times New Roman"/>
                <w:b/>
                <w:szCs w:val="24"/>
                <w:lang w:val="zh-CN" w:eastAsia="zh-CN"/>
              </w:rPr>
            </w:pPr>
            <w:r w:rsidRPr="00E6335B">
              <w:rPr>
                <w:rFonts w:ascii="Times New Roman" w:hAnsi="Times New Roman"/>
                <w:b/>
                <w:szCs w:val="24"/>
                <w:lang w:val="zh-CN" w:eastAsia="zh-CN"/>
              </w:rPr>
              <w:t>ANENII NOI</w:t>
            </w:r>
          </w:p>
        </w:tc>
        <w:tc>
          <w:tcPr>
            <w:tcW w:w="1418" w:type="dxa"/>
            <w:gridSpan w:val="2"/>
            <w:tcBorders>
              <w:top w:val="nil"/>
              <w:left w:val="nil"/>
              <w:bottom w:val="nil"/>
              <w:right w:val="single" w:sz="4" w:space="0" w:color="FFFFFF"/>
            </w:tcBorders>
            <w:hideMark/>
          </w:tcPr>
          <w:p w:rsidR="00F92D3B" w:rsidRPr="00E6335B" w:rsidRDefault="00F92D3B" w:rsidP="00F92D3B">
            <w:pPr>
              <w:spacing w:after="0"/>
              <w:ind w:hanging="141"/>
              <w:jc w:val="center"/>
              <w:rPr>
                <w:rFonts w:ascii="Times New Roman" w:hAnsi="Times New Roman" w:cs="Times New Roman"/>
                <w:b/>
                <w:sz w:val="24"/>
                <w:szCs w:val="24"/>
                <w:lang w:val="zh-CN" w:eastAsia="zh-CN"/>
              </w:rPr>
            </w:pPr>
            <w:r w:rsidRPr="00E6335B">
              <w:rPr>
                <w:rFonts w:ascii="Times New Roman" w:hAnsi="Times New Roman" w:cs="Times New Roman"/>
                <w:noProof/>
                <w:sz w:val="24"/>
                <w:szCs w:val="24"/>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F92D3B" w:rsidRPr="00AD1116" w:rsidRDefault="00F92D3B" w:rsidP="00F92D3B">
            <w:pPr>
              <w:pStyle w:val="FR2"/>
              <w:tabs>
                <w:tab w:val="left" w:pos="-392"/>
              </w:tabs>
              <w:spacing w:before="0" w:line="240" w:lineRule="auto"/>
              <w:ind w:left="0" w:firstLine="601"/>
              <w:jc w:val="center"/>
              <w:rPr>
                <w:rFonts w:ascii="Times New Roman" w:hAnsi="Times New Roman"/>
                <w:b/>
                <w:szCs w:val="24"/>
              </w:rPr>
            </w:pPr>
          </w:p>
          <w:p w:rsidR="00F92D3B" w:rsidRPr="00AD1116" w:rsidRDefault="00F92D3B" w:rsidP="00F92D3B">
            <w:pPr>
              <w:pStyle w:val="FR2"/>
              <w:tabs>
                <w:tab w:val="left" w:pos="-392"/>
              </w:tabs>
              <w:spacing w:before="0" w:line="240" w:lineRule="auto"/>
              <w:ind w:left="0" w:firstLine="601"/>
              <w:jc w:val="center"/>
              <w:rPr>
                <w:rFonts w:ascii="Times New Roman" w:hAnsi="Times New Roman"/>
                <w:b/>
                <w:szCs w:val="24"/>
              </w:rPr>
            </w:pPr>
          </w:p>
          <w:p w:rsidR="00F92D3B" w:rsidRPr="00AD1116" w:rsidRDefault="00F92D3B" w:rsidP="00F92D3B">
            <w:pPr>
              <w:pStyle w:val="FR2"/>
              <w:tabs>
                <w:tab w:val="left" w:pos="-392"/>
              </w:tabs>
              <w:spacing w:before="0" w:line="240" w:lineRule="auto"/>
              <w:ind w:left="0"/>
              <w:rPr>
                <w:rFonts w:ascii="Times New Roman" w:hAnsi="Times New Roman"/>
                <w:b/>
                <w:szCs w:val="24"/>
              </w:rPr>
            </w:pPr>
            <w:r w:rsidRPr="00AD1116">
              <w:rPr>
                <w:rFonts w:ascii="Times New Roman" w:hAnsi="Times New Roman"/>
                <w:b/>
                <w:szCs w:val="24"/>
              </w:rPr>
              <w:t xml:space="preserve">            ГОРОДСКОЙ СОВЕТ</w:t>
            </w:r>
          </w:p>
          <w:p w:rsidR="00F92D3B" w:rsidRPr="00E6335B" w:rsidRDefault="00F92D3B" w:rsidP="00F92D3B">
            <w:pPr>
              <w:pStyle w:val="FR2"/>
              <w:tabs>
                <w:tab w:val="left" w:pos="-392"/>
              </w:tabs>
              <w:spacing w:before="0" w:line="240" w:lineRule="auto"/>
              <w:ind w:left="0"/>
              <w:rPr>
                <w:rFonts w:ascii="Times New Roman" w:hAnsi="Times New Roman"/>
                <w:b/>
                <w:szCs w:val="24"/>
                <w:lang w:val="zh-CN" w:eastAsia="zh-CN"/>
              </w:rPr>
            </w:pPr>
            <w:r w:rsidRPr="00AD1116">
              <w:rPr>
                <w:rFonts w:ascii="Times New Roman" w:hAnsi="Times New Roman"/>
                <w:b/>
                <w:szCs w:val="24"/>
              </w:rPr>
              <w:t xml:space="preserve">                 АНЕНИЙ НОЙ</w:t>
            </w:r>
          </w:p>
        </w:tc>
      </w:tr>
      <w:tr w:rsidR="00F92D3B" w:rsidRPr="00E6335B" w:rsidTr="00F92D3B">
        <w:trPr>
          <w:cantSplit/>
          <w:trHeight w:val="620"/>
        </w:trPr>
        <w:tc>
          <w:tcPr>
            <w:tcW w:w="4534" w:type="dxa"/>
            <w:tcBorders>
              <w:top w:val="nil"/>
              <w:left w:val="nil"/>
              <w:bottom w:val="nil"/>
              <w:right w:val="single" w:sz="4" w:space="0" w:color="FFFFFF"/>
            </w:tcBorders>
            <w:hideMark/>
          </w:tcPr>
          <w:p w:rsidR="00F92D3B" w:rsidRPr="00E6335B" w:rsidRDefault="00F92D3B" w:rsidP="00F92D3B">
            <w:pPr>
              <w:pStyle w:val="1"/>
              <w:tabs>
                <w:tab w:val="left" w:pos="-392"/>
              </w:tabs>
              <w:spacing w:after="0"/>
              <w:jc w:val="center"/>
              <w:rPr>
                <w:rFonts w:ascii="Times New Roman" w:hAnsi="Times New Roman"/>
                <w:b w:val="0"/>
                <w:szCs w:val="24"/>
                <w:lang w:val="zh-CN" w:eastAsia="zh-CN"/>
              </w:rPr>
            </w:pPr>
            <w:r w:rsidRPr="00E6335B">
              <w:rPr>
                <w:rFonts w:ascii="Times New Roman" w:hAnsi="Times New Roman"/>
                <w:b w:val="0"/>
                <w:szCs w:val="24"/>
                <w:lang w:val="zh-CN" w:eastAsia="zh-CN"/>
              </w:rPr>
              <w:t>MD 6501 or. Anenii Noi, str. Suvorov, 6</w:t>
            </w:r>
          </w:p>
          <w:p w:rsidR="00F92D3B" w:rsidRPr="00E6335B" w:rsidRDefault="00F92D3B" w:rsidP="00F92D3B">
            <w:pPr>
              <w:tabs>
                <w:tab w:val="left" w:pos="-675"/>
              </w:tabs>
              <w:spacing w:after="0"/>
              <w:rPr>
                <w:rFonts w:ascii="Times New Roman" w:hAnsi="Times New Roman" w:cs="Times New Roman"/>
                <w:sz w:val="24"/>
                <w:szCs w:val="24"/>
                <w:lang w:val="en-US"/>
              </w:rPr>
            </w:pPr>
            <w:r w:rsidRPr="00E6335B">
              <w:rPr>
                <w:rFonts w:ascii="Times New Roman" w:hAnsi="Times New Roman" w:cs="Times New Roman"/>
                <w:sz w:val="24"/>
                <w:szCs w:val="24"/>
                <w:lang w:val="en-US"/>
              </w:rPr>
              <w:t xml:space="preserve">             </w:t>
            </w:r>
            <w:r w:rsidRPr="00E6335B">
              <w:rPr>
                <w:rFonts w:ascii="Times New Roman" w:hAnsi="Times New Roman" w:cs="Times New Roman"/>
                <w:sz w:val="24"/>
                <w:szCs w:val="24"/>
                <w:lang w:val="zh-CN" w:eastAsia="zh-CN"/>
              </w:rPr>
              <w:t xml:space="preserve"> tel/fax 026522108, </w:t>
            </w:r>
            <w:r w:rsidRPr="00E6335B">
              <w:rPr>
                <w:rFonts w:ascii="Times New Roman" w:hAnsi="Times New Roman" w:cs="Times New Roman"/>
                <w:sz w:val="24"/>
                <w:szCs w:val="24"/>
                <w:lang w:val="en-US"/>
              </w:rPr>
              <w:t>consiliulorasenesc@gmail.com</w:t>
            </w:r>
          </w:p>
        </w:tc>
        <w:tc>
          <w:tcPr>
            <w:tcW w:w="660" w:type="dxa"/>
            <w:tcBorders>
              <w:top w:val="nil"/>
              <w:left w:val="single" w:sz="4" w:space="0" w:color="FFFFFF"/>
              <w:bottom w:val="nil"/>
              <w:right w:val="nil"/>
            </w:tcBorders>
          </w:tcPr>
          <w:p w:rsidR="00F92D3B" w:rsidRPr="00E6335B" w:rsidRDefault="00F92D3B" w:rsidP="00F92D3B">
            <w:pPr>
              <w:spacing w:after="0"/>
              <w:jc w:val="center"/>
              <w:rPr>
                <w:rFonts w:ascii="Times New Roman" w:hAnsi="Times New Roman" w:cs="Times New Roman"/>
                <w:sz w:val="24"/>
                <w:szCs w:val="24"/>
                <w:lang w:val="en-US"/>
              </w:rPr>
            </w:pPr>
          </w:p>
        </w:tc>
        <w:tc>
          <w:tcPr>
            <w:tcW w:w="5474" w:type="dxa"/>
            <w:gridSpan w:val="2"/>
            <w:hideMark/>
          </w:tcPr>
          <w:p w:rsidR="00F92D3B" w:rsidRPr="00E6335B" w:rsidRDefault="00F92D3B" w:rsidP="00F92D3B">
            <w:pPr>
              <w:pStyle w:val="1"/>
              <w:spacing w:after="0"/>
              <w:ind w:firstLine="142"/>
              <w:jc w:val="center"/>
              <w:rPr>
                <w:rFonts w:ascii="Times New Roman" w:hAnsi="Times New Roman"/>
                <w:b w:val="0"/>
                <w:szCs w:val="24"/>
                <w:lang w:val="zh-CN" w:eastAsia="zh-CN"/>
              </w:rPr>
            </w:pPr>
            <w:r w:rsidRPr="00E6335B">
              <w:rPr>
                <w:rFonts w:ascii="Times New Roman" w:hAnsi="Times New Roman"/>
                <w:b w:val="0"/>
                <w:szCs w:val="24"/>
                <w:lang w:val="zh-CN" w:eastAsia="zh-CN"/>
              </w:rPr>
              <w:t xml:space="preserve">MD </w:t>
            </w:r>
            <w:r w:rsidRPr="00F92D3B">
              <w:rPr>
                <w:rFonts w:ascii="Times New Roman" w:hAnsi="Times New Roman"/>
                <w:b w:val="0"/>
                <w:szCs w:val="24"/>
                <w:lang w:val="ru-RU"/>
              </w:rPr>
              <w:t>6501, г</w:t>
            </w:r>
            <w:r w:rsidRPr="00E6335B">
              <w:rPr>
                <w:rFonts w:ascii="Times New Roman" w:hAnsi="Times New Roman"/>
                <w:b w:val="0"/>
                <w:szCs w:val="24"/>
                <w:lang w:val="zh-CN" w:eastAsia="zh-CN"/>
              </w:rPr>
              <w:t>.</w:t>
            </w:r>
            <w:r w:rsidRPr="00F92D3B">
              <w:rPr>
                <w:rFonts w:ascii="Times New Roman" w:hAnsi="Times New Roman"/>
                <w:b w:val="0"/>
                <w:szCs w:val="24"/>
                <w:lang w:val="ru-RU"/>
              </w:rPr>
              <w:t>Анений Ной</w:t>
            </w:r>
            <w:r w:rsidRPr="00E6335B">
              <w:rPr>
                <w:rFonts w:ascii="Times New Roman" w:hAnsi="Times New Roman"/>
                <w:b w:val="0"/>
                <w:szCs w:val="24"/>
                <w:lang w:val="zh-CN" w:eastAsia="zh-CN"/>
              </w:rPr>
              <w:t>, ул.</w:t>
            </w:r>
            <w:r w:rsidRPr="00F92D3B">
              <w:rPr>
                <w:rFonts w:ascii="Times New Roman" w:hAnsi="Times New Roman"/>
                <w:b w:val="0"/>
                <w:szCs w:val="24"/>
                <w:lang w:val="ru-RU"/>
              </w:rPr>
              <w:t>Суворов</w:t>
            </w:r>
            <w:r w:rsidRPr="00E6335B">
              <w:rPr>
                <w:rFonts w:ascii="Times New Roman" w:hAnsi="Times New Roman"/>
                <w:b w:val="0"/>
                <w:szCs w:val="24"/>
                <w:lang w:val="zh-CN" w:eastAsia="zh-CN"/>
              </w:rPr>
              <w:t xml:space="preserve">, </w:t>
            </w:r>
            <w:r w:rsidRPr="00F92D3B">
              <w:rPr>
                <w:rFonts w:ascii="Times New Roman" w:hAnsi="Times New Roman"/>
                <w:b w:val="0"/>
                <w:szCs w:val="24"/>
                <w:lang w:val="ru-RU"/>
              </w:rPr>
              <w:t>6</w:t>
            </w:r>
          </w:p>
          <w:p w:rsidR="00F92D3B" w:rsidRPr="00E6335B" w:rsidRDefault="00F92D3B" w:rsidP="00F92D3B">
            <w:pPr>
              <w:spacing w:after="0"/>
              <w:ind w:firstLine="142"/>
              <w:jc w:val="center"/>
              <w:rPr>
                <w:rFonts w:ascii="Times New Roman" w:hAnsi="Times New Roman" w:cs="Times New Roman"/>
                <w:sz w:val="24"/>
                <w:szCs w:val="24"/>
              </w:rPr>
            </w:pPr>
            <w:r w:rsidRPr="00E6335B">
              <w:rPr>
                <w:rFonts w:ascii="Times New Roman" w:hAnsi="Times New Roman" w:cs="Times New Roman"/>
                <w:sz w:val="24"/>
                <w:szCs w:val="24"/>
                <w:lang w:val="zh-CN" w:eastAsia="zh-CN"/>
              </w:rPr>
              <w:t xml:space="preserve"> тел/факс </w:t>
            </w:r>
            <w:r w:rsidRPr="00E6335B">
              <w:rPr>
                <w:rFonts w:ascii="Times New Roman" w:hAnsi="Times New Roman" w:cs="Times New Roman"/>
                <w:sz w:val="24"/>
                <w:szCs w:val="24"/>
              </w:rPr>
              <w:t>026522108,</w:t>
            </w:r>
            <w:r w:rsidRPr="00E6335B">
              <w:rPr>
                <w:rFonts w:ascii="Times New Roman" w:hAnsi="Times New Roman" w:cs="Times New Roman"/>
                <w:sz w:val="24"/>
                <w:szCs w:val="24"/>
                <w:lang w:val="en-US"/>
              </w:rPr>
              <w:t>consiliulorasenesc</w:t>
            </w:r>
            <w:r w:rsidRPr="00E6335B">
              <w:rPr>
                <w:rFonts w:ascii="Times New Roman" w:hAnsi="Times New Roman" w:cs="Times New Roman"/>
                <w:sz w:val="24"/>
                <w:szCs w:val="24"/>
              </w:rPr>
              <w:t>@</w:t>
            </w:r>
            <w:r w:rsidRPr="00E6335B">
              <w:rPr>
                <w:rFonts w:ascii="Times New Roman" w:hAnsi="Times New Roman" w:cs="Times New Roman"/>
                <w:sz w:val="24"/>
                <w:szCs w:val="24"/>
                <w:lang w:val="en-US"/>
              </w:rPr>
              <w:t>gmail</w:t>
            </w:r>
            <w:r w:rsidRPr="00E6335B">
              <w:rPr>
                <w:rFonts w:ascii="Times New Roman" w:hAnsi="Times New Roman" w:cs="Times New Roman"/>
                <w:sz w:val="24"/>
                <w:szCs w:val="24"/>
              </w:rPr>
              <w:t>.</w:t>
            </w:r>
            <w:r w:rsidRPr="00E6335B">
              <w:rPr>
                <w:rFonts w:ascii="Times New Roman" w:hAnsi="Times New Roman" w:cs="Times New Roman"/>
                <w:sz w:val="24"/>
                <w:szCs w:val="24"/>
                <w:lang w:val="en-US"/>
              </w:rPr>
              <w:t>com</w:t>
            </w:r>
          </w:p>
        </w:tc>
      </w:tr>
    </w:tbl>
    <w:p w:rsidR="00F92D3B" w:rsidRPr="00E6335B" w:rsidRDefault="00025F5C" w:rsidP="00F92D3B">
      <w:pPr>
        <w:spacing w:after="0"/>
        <w:jc w:val="center"/>
        <w:rPr>
          <w:rFonts w:ascii="Times New Roman" w:hAnsi="Times New Roman" w:cs="Times New Roman"/>
          <w:b/>
          <w:sz w:val="24"/>
          <w:szCs w:val="24"/>
          <w:lang w:val="ro-RO" w:eastAsia="zh-CN"/>
        </w:rPr>
      </w:pPr>
      <w:r w:rsidRPr="00025F5C">
        <w:rPr>
          <w:rFonts w:ascii="Times New Roman" w:hAnsi="Times New Roman" w:cs="Times New Roman"/>
          <w:sz w:val="24"/>
          <w:szCs w:val="24"/>
        </w:rPr>
        <w:pict>
          <v:line id="_x0000_s1027"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8E11F9" w:rsidRDefault="008E11F9" w:rsidP="00F92D3B">
      <w:pPr>
        <w:spacing w:after="0"/>
        <w:jc w:val="center"/>
        <w:rPr>
          <w:rFonts w:ascii="Times New Roman" w:hAnsi="Times New Roman" w:cs="Times New Roman"/>
          <w:b/>
          <w:sz w:val="24"/>
          <w:szCs w:val="24"/>
          <w:lang w:val="ro-RO"/>
        </w:rPr>
      </w:pPr>
    </w:p>
    <w:p w:rsidR="00F92D3B" w:rsidRPr="00E6335B" w:rsidRDefault="00F92D3B" w:rsidP="00F92D3B">
      <w:pPr>
        <w:spacing w:after="0"/>
        <w:jc w:val="center"/>
        <w:rPr>
          <w:rFonts w:ascii="Times New Roman" w:hAnsi="Times New Roman" w:cs="Times New Roman"/>
          <w:sz w:val="24"/>
          <w:szCs w:val="24"/>
          <w:u w:val="single"/>
          <w:lang w:val="ro-RO"/>
        </w:rPr>
      </w:pPr>
      <w:r w:rsidRPr="00E6335B">
        <w:rPr>
          <w:rFonts w:ascii="Times New Roman" w:hAnsi="Times New Roman" w:cs="Times New Roman"/>
          <w:b/>
          <w:sz w:val="24"/>
          <w:szCs w:val="24"/>
          <w:lang w:val="ro-RO"/>
        </w:rPr>
        <w:t xml:space="preserve">DECIZIE nr. </w:t>
      </w:r>
      <w:r w:rsidR="00385F13">
        <w:rPr>
          <w:rFonts w:ascii="Times New Roman" w:hAnsi="Times New Roman" w:cs="Times New Roman"/>
          <w:b/>
          <w:sz w:val="24"/>
          <w:szCs w:val="24"/>
          <w:lang w:val="ro-RO"/>
        </w:rPr>
        <w:t>3</w:t>
      </w:r>
      <w:r>
        <w:rPr>
          <w:rFonts w:ascii="Times New Roman" w:hAnsi="Times New Roman" w:cs="Times New Roman"/>
          <w:b/>
          <w:sz w:val="24"/>
          <w:szCs w:val="24"/>
          <w:lang w:val="ro-RO"/>
        </w:rPr>
        <w:t>/</w:t>
      </w:r>
    </w:p>
    <w:p w:rsidR="00F92D3B" w:rsidRPr="00E6335B" w:rsidRDefault="00F92D3B" w:rsidP="00F92D3B">
      <w:pPr>
        <w:spacing w:after="0"/>
        <w:jc w:val="center"/>
        <w:rPr>
          <w:rFonts w:ascii="Times New Roman" w:hAnsi="Times New Roman" w:cs="Times New Roman"/>
          <w:b/>
          <w:sz w:val="24"/>
          <w:szCs w:val="24"/>
          <w:lang w:val="en-US"/>
        </w:rPr>
      </w:pPr>
      <w:r w:rsidRPr="00E6335B">
        <w:rPr>
          <w:rFonts w:ascii="Times New Roman" w:hAnsi="Times New Roman" w:cs="Times New Roman"/>
          <w:b/>
          <w:sz w:val="24"/>
          <w:szCs w:val="24"/>
          <w:lang w:val="ro-RO"/>
        </w:rPr>
        <w:t xml:space="preserve">din </w:t>
      </w:r>
      <w:r w:rsidRPr="00E6335B">
        <w:rPr>
          <w:rFonts w:ascii="Times New Roman" w:hAnsi="Times New Roman" w:cs="Times New Roman"/>
          <w:b/>
          <w:sz w:val="24"/>
          <w:szCs w:val="24"/>
          <w:lang w:val="en-US"/>
        </w:rPr>
        <w:t xml:space="preserve"> </w:t>
      </w:r>
      <w:r w:rsidR="00385F13">
        <w:rPr>
          <w:rFonts w:ascii="Times New Roman" w:hAnsi="Times New Roman" w:cs="Times New Roman"/>
          <w:b/>
          <w:sz w:val="24"/>
          <w:szCs w:val="24"/>
          <w:lang w:val="en-US"/>
        </w:rPr>
        <w:t>___ __________ 2024</w:t>
      </w:r>
    </w:p>
    <w:p w:rsidR="00F92D3B" w:rsidRPr="00E6335B" w:rsidRDefault="00F92D3B" w:rsidP="00F92D3B">
      <w:pPr>
        <w:pStyle w:val="Default"/>
        <w:rPr>
          <w:b/>
          <w:lang w:val="en-US"/>
        </w:rPr>
      </w:pPr>
    </w:p>
    <w:p w:rsidR="00F92D3B" w:rsidRPr="00E6335B" w:rsidRDefault="00F92D3B" w:rsidP="00F92D3B">
      <w:pPr>
        <w:pStyle w:val="Default"/>
        <w:rPr>
          <w:b/>
          <w:lang w:val="en-US"/>
        </w:rPr>
      </w:pPr>
    </w:p>
    <w:p w:rsidR="00C5238E" w:rsidRPr="00C5238E" w:rsidRDefault="00F92D3B" w:rsidP="00C5238E">
      <w:pPr>
        <w:pStyle w:val="Default"/>
        <w:rPr>
          <w:rFonts w:eastAsia="Calibri"/>
          <w:b/>
          <w:bCs/>
          <w:lang w:val="ro-RO" w:eastAsia="ro-RO"/>
        </w:rPr>
      </w:pPr>
      <w:r w:rsidRPr="00C5238E">
        <w:rPr>
          <w:b/>
          <w:lang w:val="en-US"/>
        </w:rPr>
        <w:t xml:space="preserve">Cu privire la </w:t>
      </w:r>
      <w:r w:rsidR="00C5238E" w:rsidRPr="00C5238E">
        <w:rPr>
          <w:rFonts w:eastAsia="Calibri"/>
          <w:b/>
          <w:bCs/>
          <w:lang w:val="ro-RO" w:eastAsia="ro-RO"/>
        </w:rPr>
        <w:t>Adaptare la Schimbările Climatice</w:t>
      </w:r>
    </w:p>
    <w:p w:rsidR="00F92D3B" w:rsidRPr="00C5238E" w:rsidRDefault="00C5238E" w:rsidP="00C5238E">
      <w:pPr>
        <w:pStyle w:val="Default"/>
        <w:rPr>
          <w:b/>
          <w:lang w:val="ro-MO"/>
        </w:rPr>
      </w:pPr>
      <w:r w:rsidRPr="00C5238E">
        <w:rPr>
          <w:rFonts w:eastAsia="Calibri"/>
          <w:b/>
          <w:bCs/>
          <w:lang w:val="ro-RO" w:eastAsia="ro-RO"/>
        </w:rPr>
        <w:t xml:space="preserve"> și Gestionarea Riscurilor de Dezastre a or. Anenii Noi</w:t>
      </w:r>
    </w:p>
    <w:p w:rsidR="00F92D3B" w:rsidRPr="00E6335B" w:rsidRDefault="00F92D3B" w:rsidP="00F92D3B">
      <w:pPr>
        <w:spacing w:after="0"/>
        <w:rPr>
          <w:rFonts w:ascii="Times New Roman" w:hAnsi="Times New Roman" w:cs="Times New Roman"/>
          <w:b/>
          <w:sz w:val="24"/>
          <w:szCs w:val="24"/>
          <w:lang w:val="ro-RO"/>
        </w:rPr>
      </w:pPr>
    </w:p>
    <w:p w:rsidR="00F92D3B" w:rsidRPr="009E3D49" w:rsidRDefault="009E3D49" w:rsidP="009E3D49">
      <w:pPr>
        <w:tabs>
          <w:tab w:val="left" w:pos="426"/>
        </w:tabs>
        <w:spacing w:after="0"/>
        <w:ind w:left="-426"/>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ab/>
      </w:r>
      <w:r w:rsidR="00F92D3B" w:rsidRPr="009E3D49">
        <w:rPr>
          <w:rFonts w:ascii="Times New Roman" w:hAnsi="Times New Roman" w:cs="Times New Roman"/>
          <w:sz w:val="24"/>
          <w:szCs w:val="24"/>
          <w:lang w:val="ro-RO"/>
        </w:rPr>
        <w:t>În</w:t>
      </w:r>
      <w:r w:rsidR="00AD1116" w:rsidRPr="009E3D49">
        <w:rPr>
          <w:rFonts w:ascii="Times New Roman" w:eastAsia="Calibri" w:hAnsi="Times New Roman" w:cs="Times New Roman"/>
          <w:sz w:val="24"/>
          <w:szCs w:val="24"/>
          <w:lang w:val="ro-RO"/>
        </w:rPr>
        <w:t xml:space="preserve"> conformitate</w:t>
      </w:r>
      <w:r>
        <w:rPr>
          <w:rFonts w:ascii="Times New Roman" w:eastAsia="Calibri" w:hAnsi="Times New Roman" w:cs="Times New Roman"/>
          <w:sz w:val="24"/>
          <w:szCs w:val="24"/>
          <w:lang w:val="ro-RO"/>
        </w:rPr>
        <w:t xml:space="preserve"> </w:t>
      </w:r>
      <w:r w:rsidR="00AD1116" w:rsidRPr="009E3D49">
        <w:rPr>
          <w:rFonts w:ascii="Times New Roman" w:eastAsia="Calibri" w:hAnsi="Times New Roman" w:cs="Times New Roman"/>
          <w:sz w:val="24"/>
          <w:szCs w:val="24"/>
          <w:lang w:val="ro-RO"/>
        </w:rPr>
        <w:t xml:space="preserve">cu </w:t>
      </w:r>
      <w:r>
        <w:rPr>
          <w:rFonts w:ascii="Times New Roman" w:eastAsia="Calibri" w:hAnsi="Times New Roman" w:cs="Times New Roman"/>
          <w:sz w:val="24"/>
          <w:szCs w:val="24"/>
          <w:lang w:val="ro-RO"/>
        </w:rPr>
        <w:t>Hotărâ</w:t>
      </w:r>
      <w:r w:rsidR="00AD1116" w:rsidRPr="009E3D49">
        <w:rPr>
          <w:rFonts w:ascii="Times New Roman" w:eastAsia="Calibri" w:hAnsi="Times New Roman" w:cs="Times New Roman"/>
          <w:sz w:val="24"/>
          <w:szCs w:val="24"/>
          <w:lang w:val="ro-RO"/>
        </w:rPr>
        <w:t xml:space="preserve">rea Guvernului nr. 624 din 30.08.2023 privind aprobarea Programului național de adaptare la schimbările climatice până în anul 2030 (PNASC 2030); Metodologia de dezvoltare a planurilor de adaptare la schimbările climatice și gestionarea riscurilor de dezastre, PNUD Moldova, 2023; Legea nr.271-XIII din 09.11.1994 “Cu privire la protecția civilă”; Legea nr.267-XIII din 09.11.1994 “Privind apărarea împotriva incendiilor”; Hotărîrea Guvernului nr. 1076 din 16.11.2010 „Cu privire la clasificarea situaţiilor excepţionale şi la modul de acumulare şi prezentare a informaţiilor în domeniul protecţiei populaţiei şi teritoriului în caz de situaţii excepţionale”; Programul de Revitalizare Urbană a Orașului Anenii Noi 2023 – 2028; Strategia de Dezvoltare a orașului Anenii Noi pentru anii 2023 – 2028, August 2023; </w:t>
      </w:r>
      <w:r w:rsidR="00AD1116" w:rsidRPr="009E3D49">
        <w:rPr>
          <w:rFonts w:ascii="Times New Roman" w:hAnsi="Times New Roman" w:cs="Times New Roman"/>
          <w:sz w:val="24"/>
          <w:szCs w:val="24"/>
          <w:lang w:val="ro-RO"/>
        </w:rPr>
        <w:t>în</w:t>
      </w:r>
      <w:r w:rsidR="00F92D3B" w:rsidRPr="009E3D49">
        <w:rPr>
          <w:rFonts w:ascii="Times New Roman" w:hAnsi="Times New Roman" w:cs="Times New Roman"/>
          <w:sz w:val="24"/>
          <w:szCs w:val="24"/>
          <w:lang w:val="ro-RO"/>
        </w:rPr>
        <w:t xml:space="preserve"> temeiul art. 14 al Legii nr. 436/2006 privind administraţia publică locală cu-modificările şi completările ulterioare; art. 62, 63 al Legii nr.100/2017 privind actele normative cu modificările şi completările ulterioare; având avizele comisiilor consultative de specialitate, Consiliul orăşenesc Anenii Noi, </w:t>
      </w:r>
    </w:p>
    <w:p w:rsidR="00F92D3B" w:rsidRPr="00E6335B" w:rsidRDefault="00F92D3B" w:rsidP="00F92D3B">
      <w:pPr>
        <w:spacing w:after="0"/>
        <w:jc w:val="both"/>
        <w:rPr>
          <w:rFonts w:ascii="Times New Roman" w:hAnsi="Times New Roman" w:cs="Times New Roman"/>
          <w:sz w:val="24"/>
          <w:szCs w:val="24"/>
          <w:lang w:val="ro-RO"/>
        </w:rPr>
      </w:pPr>
    </w:p>
    <w:p w:rsidR="00F92D3B" w:rsidRDefault="00F92D3B" w:rsidP="00F92D3B">
      <w:pPr>
        <w:tabs>
          <w:tab w:val="left" w:pos="6765"/>
        </w:tabs>
        <w:spacing w:after="0"/>
        <w:jc w:val="center"/>
        <w:rPr>
          <w:rFonts w:ascii="Times New Roman" w:hAnsi="Times New Roman" w:cs="Times New Roman"/>
          <w:b/>
          <w:sz w:val="24"/>
          <w:szCs w:val="24"/>
          <w:lang w:val="ro-RO"/>
        </w:rPr>
      </w:pPr>
      <w:r w:rsidRPr="00E6335B">
        <w:rPr>
          <w:rFonts w:ascii="Times New Roman" w:hAnsi="Times New Roman" w:cs="Times New Roman"/>
          <w:b/>
          <w:sz w:val="24"/>
          <w:szCs w:val="24"/>
          <w:lang w:val="ro-RO"/>
        </w:rPr>
        <w:t>DECIDE:</w:t>
      </w:r>
    </w:p>
    <w:p w:rsidR="00F92D3B" w:rsidRPr="00E6335B" w:rsidRDefault="00F92D3B" w:rsidP="00F92D3B">
      <w:pPr>
        <w:tabs>
          <w:tab w:val="left" w:pos="6765"/>
        </w:tabs>
        <w:spacing w:after="0"/>
        <w:jc w:val="center"/>
        <w:rPr>
          <w:rFonts w:ascii="Times New Roman" w:hAnsi="Times New Roman" w:cs="Times New Roman"/>
          <w:b/>
          <w:sz w:val="24"/>
          <w:szCs w:val="24"/>
          <w:lang w:val="ro-RO"/>
        </w:rPr>
      </w:pPr>
    </w:p>
    <w:p w:rsidR="00F92D3B" w:rsidRPr="00C5238E" w:rsidRDefault="00F92D3B" w:rsidP="009E3D49">
      <w:pPr>
        <w:spacing w:after="0"/>
        <w:ind w:left="-426"/>
        <w:jc w:val="both"/>
        <w:rPr>
          <w:rFonts w:ascii="Times New Roman" w:eastAsia="Calibri" w:hAnsi="Times New Roman" w:cs="Times New Roman"/>
          <w:bCs/>
          <w:sz w:val="24"/>
          <w:szCs w:val="24"/>
          <w:lang w:val="ro-RO" w:eastAsia="ro-RO"/>
        </w:rPr>
      </w:pPr>
      <w:r w:rsidRPr="00E6335B">
        <w:rPr>
          <w:lang w:val="ro-RO"/>
        </w:rPr>
        <w:tab/>
        <w:t xml:space="preserve">1. </w:t>
      </w:r>
      <w:r w:rsidRPr="00C5238E">
        <w:rPr>
          <w:rFonts w:ascii="Times New Roman" w:hAnsi="Times New Roman" w:cs="Times New Roman"/>
          <w:sz w:val="24"/>
          <w:szCs w:val="24"/>
          <w:lang w:val="ro-RO"/>
        </w:rPr>
        <w:t xml:space="preserve">Se aprobă </w:t>
      </w:r>
      <w:r w:rsidR="00C5238E" w:rsidRPr="00C5238E">
        <w:rPr>
          <w:rFonts w:ascii="Times New Roman" w:eastAsia="Calibri" w:hAnsi="Times New Roman" w:cs="Times New Roman"/>
          <w:bCs/>
          <w:sz w:val="24"/>
          <w:szCs w:val="24"/>
          <w:lang w:val="ro-RO" w:eastAsia="ro-RO"/>
        </w:rPr>
        <w:t>Planul de Adaptare la Schimbările Climatice și Gestionarea Riscurilor de Dezastre al or. Anenii Noi pentru anii 2024-2030</w:t>
      </w:r>
      <w:r w:rsidR="00C5238E">
        <w:rPr>
          <w:lang w:val="ro-RO"/>
        </w:rPr>
        <w:t xml:space="preserve"> </w:t>
      </w:r>
      <w:r>
        <w:rPr>
          <w:lang w:val="ro-RO"/>
        </w:rPr>
        <w:t>(</w:t>
      </w:r>
      <w:r w:rsidR="00C5238E">
        <w:rPr>
          <w:lang w:val="ro-RO"/>
        </w:rPr>
        <w:t>Anexa nr. 1</w:t>
      </w:r>
      <w:r w:rsidRPr="00E6335B">
        <w:rPr>
          <w:lang w:val="ro-RO"/>
        </w:rPr>
        <w:t>).</w:t>
      </w:r>
    </w:p>
    <w:p w:rsidR="00C5238E" w:rsidRDefault="00F92D3B" w:rsidP="009E3D49">
      <w:pPr>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ab/>
        <w:t>2</w:t>
      </w:r>
      <w:r w:rsidRPr="00E6335B">
        <w:rPr>
          <w:rFonts w:ascii="Times New Roman" w:hAnsi="Times New Roman" w:cs="Times New Roman"/>
          <w:sz w:val="24"/>
          <w:szCs w:val="24"/>
          <w:lang w:val="ro-RO"/>
        </w:rPr>
        <w:t xml:space="preserve">. </w:t>
      </w:r>
      <w:r w:rsidR="00C5238E">
        <w:rPr>
          <w:rFonts w:ascii="Times New Roman" w:hAnsi="Times New Roman" w:cs="Times New Roman"/>
          <w:sz w:val="24"/>
          <w:szCs w:val="24"/>
          <w:lang w:val="ro-RO"/>
        </w:rPr>
        <w:t>Se aprobă Planul de Acţiuni privind Încorporarea Măsurilor de adaptare la Schimbările</w:t>
      </w:r>
      <w:r w:rsidR="009E3D49">
        <w:rPr>
          <w:rFonts w:ascii="Times New Roman" w:hAnsi="Times New Roman" w:cs="Times New Roman"/>
          <w:sz w:val="24"/>
          <w:szCs w:val="24"/>
          <w:lang w:val="ro-RO"/>
        </w:rPr>
        <w:t xml:space="preserve"> </w:t>
      </w:r>
      <w:r w:rsidR="00C5238E">
        <w:rPr>
          <w:rFonts w:ascii="Times New Roman" w:hAnsi="Times New Roman" w:cs="Times New Roman"/>
          <w:sz w:val="24"/>
          <w:szCs w:val="24"/>
          <w:lang w:val="ro-RO"/>
        </w:rPr>
        <w:t>Climatice şi Gestionarea Riscurilor de Dezastre al oraşului Anenii Noi pentru anii 2024-2030</w:t>
      </w:r>
      <w:r w:rsidR="009E3D49">
        <w:rPr>
          <w:rFonts w:ascii="Times New Roman" w:hAnsi="Times New Roman" w:cs="Times New Roman"/>
          <w:sz w:val="24"/>
          <w:szCs w:val="24"/>
          <w:lang w:val="ro-RO"/>
        </w:rPr>
        <w:t xml:space="preserve"> (anexa</w:t>
      </w:r>
      <w:r w:rsidR="00C5238E">
        <w:rPr>
          <w:rFonts w:ascii="Times New Roman" w:hAnsi="Times New Roman" w:cs="Times New Roman"/>
          <w:sz w:val="24"/>
          <w:szCs w:val="24"/>
          <w:lang w:val="ro-RO"/>
        </w:rPr>
        <w:t>2).</w:t>
      </w:r>
    </w:p>
    <w:p w:rsidR="00F92D3B" w:rsidRPr="00E6335B" w:rsidRDefault="00C5238E" w:rsidP="009E3D49">
      <w:pPr>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ab/>
        <w:t>3.</w:t>
      </w:r>
      <w:r w:rsidR="00F92D3B" w:rsidRPr="00E6335B">
        <w:rPr>
          <w:rFonts w:ascii="Times New Roman" w:hAnsi="Times New Roman" w:cs="Times New Roman"/>
          <w:sz w:val="24"/>
          <w:szCs w:val="24"/>
          <w:lang w:val="ro-RO"/>
        </w:rPr>
        <w:t>Prezenta decizie se aduce la cunoştinţă publică prin plasarea în Registrul de Stat al Actelor Locale, pe pag web şi panoul informativ al instituţiei.</w:t>
      </w:r>
    </w:p>
    <w:p w:rsidR="00F92D3B" w:rsidRPr="00E6335B" w:rsidRDefault="00C5238E" w:rsidP="009E3D49">
      <w:pPr>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ab/>
        <w:t>4</w:t>
      </w:r>
      <w:r w:rsidR="00F92D3B" w:rsidRPr="00E6335B">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F92D3B" w:rsidRPr="00E6335B" w:rsidRDefault="00C5238E" w:rsidP="009E3D49">
      <w:pPr>
        <w:spacing w:after="0"/>
        <w:ind w:left="-426"/>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t>5</w:t>
      </w:r>
      <w:r w:rsidR="00F92D3B" w:rsidRPr="00E6335B">
        <w:rPr>
          <w:rFonts w:ascii="Times New Roman" w:hAnsi="Times New Roman" w:cs="Times New Roman"/>
          <w:sz w:val="24"/>
          <w:szCs w:val="24"/>
          <w:lang w:val="ro-RO"/>
        </w:rPr>
        <w:t xml:space="preserve">. Prezenta decizie, poate fi contestată de persoana interesată, prin intermediul Judecătoriei Anenii Noi, sediul </w:t>
      </w:r>
      <w:r w:rsidR="008E11F9">
        <w:rPr>
          <w:rFonts w:ascii="Times New Roman" w:hAnsi="Times New Roman" w:cs="Times New Roman"/>
          <w:sz w:val="24"/>
          <w:szCs w:val="24"/>
          <w:lang w:val="ro-RO"/>
        </w:rPr>
        <w:t>Central (or. Anenii Noi, str. Mă</w:t>
      </w:r>
      <w:r w:rsidR="00F92D3B" w:rsidRPr="00E6335B">
        <w:rPr>
          <w:rFonts w:ascii="Times New Roman" w:hAnsi="Times New Roman" w:cs="Times New Roman"/>
          <w:sz w:val="24"/>
          <w:szCs w:val="24"/>
          <w:lang w:val="ro-RO"/>
        </w:rPr>
        <w:t>rțișor nr. 15), în termen de 30 de zile de la comunicare.</w:t>
      </w:r>
    </w:p>
    <w:p w:rsidR="00F92D3B" w:rsidRPr="00E6335B" w:rsidRDefault="00C5238E" w:rsidP="00F92D3B">
      <w:pPr>
        <w:spacing w:after="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t>6</w:t>
      </w:r>
      <w:r w:rsidR="00F92D3B" w:rsidRPr="00E6335B">
        <w:rPr>
          <w:rFonts w:ascii="Times New Roman" w:hAnsi="Times New Roman" w:cs="Times New Roman"/>
          <w:sz w:val="24"/>
          <w:szCs w:val="24"/>
          <w:lang w:val="ro-RO"/>
        </w:rPr>
        <w:t>. Controlul asupra executării prezentei decizii se atribuie dlui Maţarin A., primar.</w:t>
      </w:r>
    </w:p>
    <w:p w:rsidR="00F92D3B" w:rsidRPr="00E6335B" w:rsidRDefault="00F92D3B" w:rsidP="00F92D3B">
      <w:pPr>
        <w:tabs>
          <w:tab w:val="left" w:pos="6750"/>
        </w:tabs>
        <w:spacing w:after="0"/>
        <w:contextualSpacing/>
        <w:rPr>
          <w:rFonts w:ascii="Times New Roman" w:hAnsi="Times New Roman" w:cs="Times New Roman"/>
          <w:b/>
          <w:sz w:val="24"/>
          <w:szCs w:val="24"/>
          <w:lang w:val="ro-RO"/>
        </w:rPr>
      </w:pPr>
    </w:p>
    <w:p w:rsidR="00F92D3B" w:rsidRPr="00E6335B" w:rsidRDefault="00F92D3B" w:rsidP="00F92D3B">
      <w:pPr>
        <w:tabs>
          <w:tab w:val="left" w:pos="6750"/>
        </w:tabs>
        <w:spacing w:after="0"/>
        <w:contextualSpacing/>
        <w:rPr>
          <w:rFonts w:ascii="Times New Roman" w:hAnsi="Times New Roman" w:cs="Times New Roman"/>
          <w:b/>
          <w:sz w:val="24"/>
          <w:szCs w:val="24"/>
          <w:lang w:val="ro-RO"/>
        </w:rPr>
      </w:pPr>
      <w:r>
        <w:rPr>
          <w:rFonts w:ascii="Times New Roman" w:hAnsi="Times New Roman" w:cs="Times New Roman"/>
          <w:b/>
          <w:sz w:val="24"/>
          <w:szCs w:val="24"/>
          <w:lang w:val="ro-RO"/>
        </w:rPr>
        <w:t>Preşedinte a</w:t>
      </w:r>
      <w:r w:rsidRPr="00E6335B">
        <w:rPr>
          <w:rFonts w:ascii="Times New Roman" w:hAnsi="Times New Roman" w:cs="Times New Roman"/>
          <w:b/>
          <w:sz w:val="24"/>
          <w:szCs w:val="24"/>
          <w:lang w:val="ro-RO"/>
        </w:rPr>
        <w:t xml:space="preserve"> şedinţei:                                                                </w:t>
      </w:r>
    </w:p>
    <w:p w:rsidR="00F92D3B" w:rsidRPr="00E6335B" w:rsidRDefault="00F92D3B" w:rsidP="00F92D3B">
      <w:pPr>
        <w:tabs>
          <w:tab w:val="left" w:pos="6750"/>
        </w:tabs>
        <w:spacing w:after="0"/>
        <w:contextualSpacing/>
        <w:rPr>
          <w:rFonts w:ascii="Times New Roman" w:hAnsi="Times New Roman" w:cs="Times New Roman"/>
          <w:b/>
          <w:sz w:val="24"/>
          <w:szCs w:val="24"/>
          <w:lang w:val="ro-RO"/>
        </w:rPr>
      </w:pPr>
    </w:p>
    <w:p w:rsidR="00F92D3B" w:rsidRPr="00E6335B" w:rsidRDefault="00F92D3B" w:rsidP="00F92D3B">
      <w:pPr>
        <w:tabs>
          <w:tab w:val="left" w:pos="6750"/>
        </w:tabs>
        <w:spacing w:after="0"/>
        <w:contextualSpacing/>
        <w:rPr>
          <w:rFonts w:ascii="Times New Roman" w:hAnsi="Times New Roman" w:cs="Times New Roman"/>
          <w:b/>
          <w:sz w:val="24"/>
          <w:szCs w:val="24"/>
          <w:lang w:val="ro-RO"/>
        </w:rPr>
      </w:pPr>
      <w:r w:rsidRPr="00E6335B">
        <w:rPr>
          <w:rFonts w:ascii="Times New Roman" w:hAnsi="Times New Roman" w:cs="Times New Roman"/>
          <w:b/>
          <w:sz w:val="24"/>
          <w:szCs w:val="24"/>
          <w:lang w:val="ro-RO"/>
        </w:rPr>
        <w:t>Contrasemnează:</w:t>
      </w:r>
    </w:p>
    <w:p w:rsidR="00F92D3B" w:rsidRPr="00E6335B" w:rsidRDefault="00F92D3B" w:rsidP="00F92D3B">
      <w:pPr>
        <w:spacing w:after="0"/>
        <w:contextualSpacing/>
        <w:rPr>
          <w:rFonts w:ascii="Times New Roman" w:hAnsi="Times New Roman" w:cs="Times New Roman"/>
          <w:b/>
          <w:sz w:val="24"/>
          <w:szCs w:val="24"/>
          <w:lang w:val="ro-RO"/>
        </w:rPr>
      </w:pPr>
      <w:r>
        <w:rPr>
          <w:rFonts w:ascii="Times New Roman" w:hAnsi="Times New Roman" w:cs="Times New Roman"/>
          <w:b/>
          <w:sz w:val="24"/>
          <w:szCs w:val="24"/>
          <w:lang w:val="ro-RO"/>
        </w:rPr>
        <w:t>Secretar</w:t>
      </w:r>
      <w:r w:rsidRPr="00E6335B">
        <w:rPr>
          <w:rFonts w:ascii="Times New Roman" w:hAnsi="Times New Roman" w:cs="Times New Roman"/>
          <w:b/>
          <w:sz w:val="24"/>
          <w:szCs w:val="24"/>
          <w:lang w:val="ro-RO"/>
        </w:rPr>
        <w:t xml:space="preserve">a consiliului orășenesc                                            </w:t>
      </w:r>
      <w:r w:rsidR="008E11F9">
        <w:rPr>
          <w:rFonts w:ascii="Times New Roman" w:hAnsi="Times New Roman" w:cs="Times New Roman"/>
          <w:b/>
          <w:sz w:val="24"/>
          <w:szCs w:val="24"/>
          <w:lang w:val="ro-RO"/>
        </w:rPr>
        <w:t xml:space="preserve">   </w:t>
      </w:r>
      <w:r w:rsidRPr="00E6335B">
        <w:rPr>
          <w:rFonts w:ascii="Times New Roman" w:hAnsi="Times New Roman" w:cs="Times New Roman"/>
          <w:b/>
          <w:sz w:val="24"/>
          <w:szCs w:val="24"/>
          <w:lang w:val="ro-RO"/>
        </w:rPr>
        <w:t xml:space="preserve">  Rodica Melni</w:t>
      </w:r>
      <w:r>
        <w:rPr>
          <w:rFonts w:ascii="Times New Roman" w:hAnsi="Times New Roman" w:cs="Times New Roman"/>
          <w:b/>
          <w:sz w:val="24"/>
          <w:szCs w:val="24"/>
          <w:lang w:val="ro-RO"/>
        </w:rPr>
        <w:t>c</w:t>
      </w:r>
    </w:p>
    <w:p w:rsidR="00F92D3B" w:rsidRPr="00E6335B" w:rsidRDefault="00F92D3B" w:rsidP="00F92D3B">
      <w:pPr>
        <w:spacing w:after="0"/>
        <w:contextualSpacing/>
        <w:rPr>
          <w:rFonts w:ascii="Times New Roman" w:hAnsi="Times New Roman" w:cs="Times New Roman"/>
          <w:b/>
          <w:sz w:val="24"/>
          <w:szCs w:val="24"/>
          <w:lang w:val="ro-RO"/>
        </w:rPr>
      </w:pPr>
    </w:p>
    <w:p w:rsidR="00F92D3B" w:rsidRPr="009E3D49" w:rsidRDefault="00F92D3B" w:rsidP="00F92D3B">
      <w:pPr>
        <w:spacing w:after="0"/>
        <w:contextualSpacing/>
        <w:jc w:val="center"/>
        <w:rPr>
          <w:rFonts w:ascii="Times New Roman" w:hAnsi="Times New Roman" w:cs="Times New Roman"/>
          <w:sz w:val="20"/>
          <w:szCs w:val="20"/>
          <w:lang w:val="ro-RO"/>
        </w:rPr>
      </w:pPr>
      <w:r w:rsidRPr="009E3D49">
        <w:rPr>
          <w:rFonts w:ascii="Times New Roman" w:hAnsi="Times New Roman" w:cs="Times New Roman"/>
          <w:sz w:val="20"/>
          <w:szCs w:val="20"/>
          <w:lang w:val="ro-RO"/>
        </w:rPr>
        <w:lastRenderedPageBreak/>
        <w:t xml:space="preserve">Votat: </w:t>
      </w:r>
      <w:r w:rsidR="009E3D49" w:rsidRPr="009E3D49">
        <w:rPr>
          <w:rFonts w:ascii="Times New Roman" w:hAnsi="Times New Roman" w:cs="Times New Roman"/>
          <w:sz w:val="20"/>
          <w:szCs w:val="20"/>
          <w:lang w:val="ro-RO"/>
        </w:rPr>
        <w:t>pentru -</w:t>
      </w:r>
      <w:r w:rsidRPr="009E3D49">
        <w:rPr>
          <w:rFonts w:ascii="Times New Roman" w:hAnsi="Times New Roman" w:cs="Times New Roman"/>
          <w:sz w:val="20"/>
          <w:szCs w:val="20"/>
          <w:lang w:val="ro-RO"/>
        </w:rPr>
        <w:t xml:space="preserve">, contra - , abţinut – </w:t>
      </w:r>
    </w:p>
    <w:p w:rsidR="00F92D3B" w:rsidRDefault="00F92D3B" w:rsidP="00F92D3B">
      <w:pPr>
        <w:spacing w:after="0"/>
        <w:contextualSpacing/>
        <w:jc w:val="center"/>
        <w:rPr>
          <w:rFonts w:ascii="Times New Roman" w:hAnsi="Times New Roman" w:cs="Times New Roman"/>
          <w:sz w:val="24"/>
          <w:szCs w:val="24"/>
          <w:lang w:val="ro-RO"/>
        </w:rPr>
      </w:pPr>
    </w:p>
    <w:p w:rsidR="00385F13" w:rsidRDefault="00385F13" w:rsidP="001A39CE">
      <w:pPr>
        <w:spacing w:after="0" w:line="240" w:lineRule="auto"/>
        <w:rPr>
          <w:rFonts w:ascii="Times New Roman" w:hAnsi="Times New Roman" w:cs="Times New Roman"/>
          <w:sz w:val="20"/>
          <w:szCs w:val="20"/>
          <w:lang w:val="ro-RO"/>
        </w:rPr>
      </w:pPr>
    </w:p>
    <w:p w:rsidR="00385F13" w:rsidRDefault="00385F13" w:rsidP="00385F13">
      <w:pPr>
        <w:spacing w:after="0"/>
        <w:jc w:val="center"/>
        <w:rPr>
          <w:rFonts w:ascii="Times New Roman" w:eastAsia="Calibri" w:hAnsi="Times New Roman" w:cs="Times New Roman"/>
          <w:b/>
          <w:bCs/>
          <w:sz w:val="32"/>
          <w:szCs w:val="32"/>
          <w:lang w:val="ro-RO" w:eastAsia="ro-RO"/>
        </w:rPr>
      </w:pPr>
    </w:p>
    <w:p w:rsidR="00385F13" w:rsidRPr="006038D1" w:rsidRDefault="00385F13" w:rsidP="00385F13">
      <w:pPr>
        <w:spacing w:after="0"/>
        <w:jc w:val="center"/>
        <w:rPr>
          <w:rFonts w:ascii="Times New Roman" w:eastAsia="Calibri" w:hAnsi="Times New Roman" w:cs="Times New Roman"/>
          <w:b/>
          <w:bCs/>
          <w:sz w:val="32"/>
          <w:szCs w:val="32"/>
          <w:lang w:val="ro-RO" w:eastAsia="ro-RO"/>
        </w:rPr>
      </w:pPr>
      <w:r w:rsidRPr="006038D1">
        <w:rPr>
          <w:rFonts w:ascii="Times New Roman" w:eastAsia="Calibri" w:hAnsi="Times New Roman" w:cs="Times New Roman"/>
          <w:b/>
          <w:bCs/>
          <w:sz w:val="32"/>
          <w:szCs w:val="32"/>
          <w:lang w:val="ro-RO" w:eastAsia="ro-RO"/>
        </w:rPr>
        <w:t xml:space="preserve">Planul de Adaptare la Schimbările Climatice </w:t>
      </w:r>
    </w:p>
    <w:p w:rsidR="00385F13" w:rsidRPr="006038D1" w:rsidRDefault="00385F13" w:rsidP="00385F13">
      <w:pPr>
        <w:spacing w:after="0"/>
        <w:jc w:val="center"/>
        <w:rPr>
          <w:rFonts w:ascii="Times New Roman" w:eastAsia="Calibri" w:hAnsi="Times New Roman" w:cs="Times New Roman"/>
          <w:b/>
          <w:bCs/>
          <w:sz w:val="32"/>
          <w:szCs w:val="32"/>
          <w:lang w:val="ro-RO" w:eastAsia="ro-RO"/>
        </w:rPr>
      </w:pPr>
      <w:r w:rsidRPr="006038D1">
        <w:rPr>
          <w:rFonts w:ascii="Times New Roman" w:eastAsia="Calibri" w:hAnsi="Times New Roman" w:cs="Times New Roman"/>
          <w:b/>
          <w:bCs/>
          <w:sz w:val="32"/>
          <w:szCs w:val="32"/>
          <w:lang w:val="ro-RO" w:eastAsia="ro-RO"/>
        </w:rPr>
        <w:t xml:space="preserve">și Gestionarea Riscurilor de Dezastre </w:t>
      </w:r>
    </w:p>
    <w:p w:rsidR="00385F13" w:rsidRPr="00385F13" w:rsidRDefault="00385F13" w:rsidP="00385F13">
      <w:pPr>
        <w:spacing w:after="0"/>
        <w:jc w:val="center"/>
        <w:rPr>
          <w:rFonts w:ascii="Times New Roman" w:eastAsia="Calibri" w:hAnsi="Times New Roman" w:cs="Times New Roman"/>
          <w:b/>
          <w:bCs/>
          <w:sz w:val="32"/>
          <w:szCs w:val="32"/>
          <w:lang w:val="ro-RO" w:eastAsia="ro-RO"/>
        </w:rPr>
      </w:pPr>
      <w:r w:rsidRPr="006038D1">
        <w:rPr>
          <w:rFonts w:ascii="Times New Roman" w:eastAsia="Calibri" w:hAnsi="Times New Roman" w:cs="Times New Roman"/>
          <w:b/>
          <w:bCs/>
          <w:sz w:val="32"/>
          <w:szCs w:val="32"/>
          <w:lang w:val="ro-RO" w:eastAsia="ro-RO"/>
        </w:rPr>
        <w:t xml:space="preserve">al or. </w:t>
      </w:r>
      <w:r>
        <w:rPr>
          <w:rFonts w:ascii="Times New Roman" w:eastAsia="Calibri" w:hAnsi="Times New Roman" w:cs="Times New Roman"/>
          <w:b/>
          <w:bCs/>
          <w:sz w:val="32"/>
          <w:szCs w:val="32"/>
          <w:lang w:val="ro-RO" w:eastAsia="ro-RO"/>
        </w:rPr>
        <w:t>Anenii Noi</w:t>
      </w:r>
      <w:r w:rsidRPr="006038D1">
        <w:rPr>
          <w:rFonts w:ascii="Times New Roman" w:eastAsia="Calibri" w:hAnsi="Times New Roman" w:cs="Times New Roman"/>
          <w:b/>
          <w:bCs/>
          <w:sz w:val="32"/>
          <w:szCs w:val="24"/>
          <w:lang w:val="ro-RO" w:eastAsia="ro-RO"/>
        </w:rPr>
        <w:t xml:space="preserve"> pentru anii 2024-2030</w:t>
      </w:r>
    </w:p>
    <w:p w:rsidR="00385F13" w:rsidRPr="00D37CB8" w:rsidRDefault="00385F13" w:rsidP="00385F13">
      <w:pPr>
        <w:keepNext/>
        <w:keepLines/>
        <w:spacing w:before="240" w:after="0" w:line="259" w:lineRule="auto"/>
        <w:jc w:val="center"/>
        <w:outlineLvl w:val="0"/>
        <w:rPr>
          <w:rFonts w:asciiTheme="majorHAnsi" w:eastAsiaTheme="majorEastAsia" w:hAnsiTheme="majorHAnsi" w:cstheme="majorBidi"/>
          <w:b/>
          <w:bCs/>
          <w:color w:val="365F91" w:themeColor="accent1" w:themeShade="BF"/>
          <w:sz w:val="32"/>
          <w:szCs w:val="32"/>
          <w:lang w:val="ro-RO"/>
        </w:rPr>
      </w:pPr>
      <w:r w:rsidRPr="00D37CB8">
        <w:rPr>
          <w:rFonts w:asciiTheme="majorHAnsi" w:eastAsiaTheme="majorEastAsia" w:hAnsiTheme="majorHAnsi" w:cstheme="majorBidi"/>
          <w:b/>
          <w:bCs/>
          <w:color w:val="365F91" w:themeColor="accent1" w:themeShade="BF"/>
          <w:sz w:val="32"/>
          <w:szCs w:val="32"/>
          <w:lang w:val="ro-RO"/>
        </w:rPr>
        <w:t>INTRODUCERE</w:t>
      </w:r>
    </w:p>
    <w:p w:rsidR="00385F13" w:rsidRPr="00D37CB8" w:rsidRDefault="00385F13" w:rsidP="00385F13">
      <w:pPr>
        <w:spacing w:after="0"/>
        <w:ind w:firstLine="708"/>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Adaptarea la schimbările climatice a devenit o necesitate vitală. Temperatura medie a suprafeței Pământului a crescut cu circa 1,1°C de la începutul secolului XX, iar aceasta ar putea crește cu 1,4–4,4°C până în 2100 în comparație cu sfârșitul secolului XIX. Pe lângă impactul negativ asupra bunăstării umane și sectoarelor economiei, variabilitatea sporită a climei – de la schimbări privind frecvența, până la severitatea fenomenelor meteorologice extreme, intensifică riscul de dezastre pentru milioane de persoane de pe tot globul, afectând în mod special minoritățile și grupurile vulnerabile (precum femeile, persoanele cu dizabilități, vârstnicii). Republica Moldova se clasează drept cea mai vulnerabilă țară din Europa din punct de vedere climatic. Se prognozează că impactul schimbărilor climatice asupra dimensiunilor sociale, economice și de mediu se vor intensifica pe termen mediu și lung. Acest fapt va implica efecte devastatoare asupra sectorului economic cheie – agricultura, și mai cu seamă asupra populației rurale, pentru care agricultura reprezintă o sursă majoră de venituri și alimente.</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În ceea ce privește riscurile de dezastre naturale legate de climă, Republica Moldova este predispusă, în special, la inundații și secete. Conform studiului Biroului ONU pentru Reducerea Riscului de Dezastre (UNISDR) “Costul uman al dezastrelor legate de fenomene meteorologice 1995 - 2015”, Republica Moldova se clasează în top zece al țărilor lumii cu cea mai mare proporție de persoane afectate de dezastrele climatice. Se prognozează că secetele vor deveni mai lungi și mai severe.</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Conform evaluărilor impactului, riscului și vulnerabilității climatice ținând cont de scenariile prognozate privind schimbările climatice, creșterea temperaturii, schimbările în regimul de precipitații și intensificarea procesului de aridizare, sunt principalele tipuri de impacturi climatice la care este expusă Republica Moldova. Acestea sunt asociate cu amplificarea frecvenței și intensității fenomenelor climatice extreme, cum ar fi valurile de căldură și înghețurile, secetele severe, inundațiile, furtunile cu ploi puternice și grindină. Aceste premise constituie punctul de pornire pentru stabilirea priorităților de planificare pe termen mediu și lung, a acțiunilor și investițiilor pentru adaptare, de rând cu monitorizarea eficacității măsurilor de adaptare planificate și implementate.</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Economia Republicii Moldova deja suportă costuri semnificative cauzate de fenomenele climatice extreme și ratează potențialele beneficii ce derivă din măsurile de adaptare la schimbările climatice implementate la timp. Costurile reale și cele de </w:t>
      </w:r>
      <w:r w:rsidRPr="00D37CB8">
        <w:rPr>
          <w:rFonts w:ascii="Times New Roman" w:eastAsia="Calibri" w:hAnsi="Times New Roman" w:cs="Times New Roman"/>
          <w:sz w:val="28"/>
          <w:szCs w:val="28"/>
          <w:lang w:val="ro-RO"/>
        </w:rPr>
        <w:lastRenderedPageBreak/>
        <w:t xml:space="preserve">oportunitate vor crește pe viitor mai cu seamă din cauza daunelor cauzate de inundații și secete, a impacturilor climatice asupra agriculturii, cât și a asupra sănătății (cum ar fi mortalitatea din cauza valurilor de căldură, bolilor transmise prin alimente și apă, maladii exotice). Riscurile specifice pentru cele mai vulnerabile sectoare, în cazul în care nu se vor întreprinde măsuri suplimentare pentru a spori rezistența climatică la nivelul întregii economii, ar putea fi următoarele: </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1) Reducerea disponibilității apei sub nivelul total al cererii în decursul următorului deceniu;</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2) Intensificarea efectelor schimbărilor climatice asupra sănătății umane, asociate cu un număr în creștere de afecțiuni aferente valurilor de căldură (inclusiv boli cardiovasculare), transmiterea bolilor gastrointestinale sau altor maladii provocate de introducenți, cât și victime directe sau indirecte ale dezastrelor naturale;</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3) Reducerea semnificativă a productivității agricole din cauza deficitului de apă pentru culturi, cât și a impactului fenomenelor climatice extreme (de ex. furtunile cu grindină și înghețurile târzii de primăvară, inundații și secete majore sau schimbări ale situației fitopatologice legate de proliferarea în masă a dăunătorilor și bolilor);</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4) Reducerea productivității pădurilor, înrăutățirea stării fitosanitare și sporirea incidenței și suprafeței incendiilor de vegetație;</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5) Modificarea sezonieră a tendințelor consumului energetic de vârf, care afectează infrastructura de distribuție și transport a energiei, precum și compromiterea potențialului țării de a reduce importurile de energie prin valorificarea surselor regenerabile (solare, biomasă, eoliene și geotermale);</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6) Deteriorarea infrastructurii de transport, care deja este afectată de fenomenele meteorologice extreme (cum ar fi inundațiile și valurile de căldură).</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Programul național de adaptare la schimbările climatice până în anul 2030 (PNASC 2030), aprobat prin Hotărîrea Guvernului nr. 624 din 30.08.2023 asigură continuitatea primei etape a procesului național de planificare a adaptării (2014–2020) și preia rezultatele acestora în beneficiul cetățenilor Republicii Moldova, inclusiv pentru cei mai vulnerabili, prin:</w:t>
      </w:r>
    </w:p>
    <w:p w:rsidR="00385F13" w:rsidRPr="00D37CB8" w:rsidRDefault="00385F13" w:rsidP="00385F13">
      <w:pPr>
        <w:numPr>
          <w:ilvl w:val="0"/>
          <w:numId w:val="15"/>
        </w:numPr>
        <w:spacing w:after="0"/>
        <w:ind w:left="0" w:firstLine="567"/>
        <w:contextualSpacing/>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economii potențiale din reducerea efectelor dăunătoare ale schimbărilor climatice și a costurilor economice conexe, reducând astfel cheltuielile necesare pentru protecția împotriva efectelor nocive;</w:t>
      </w:r>
    </w:p>
    <w:p w:rsidR="00385F13" w:rsidRPr="00D37CB8" w:rsidRDefault="00385F13" w:rsidP="00385F13">
      <w:pPr>
        <w:numPr>
          <w:ilvl w:val="0"/>
          <w:numId w:val="15"/>
        </w:numPr>
        <w:spacing w:after="0"/>
        <w:ind w:left="0" w:firstLine="567"/>
        <w:contextualSpacing/>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venituri potențiale din consolidarea producției primare direct dependente de climă (produse și servicii agricole și forestiere, servicii de alimentare cu apă, cât și generarea energiei regenerabile asociate factorilor climatici);</w:t>
      </w:r>
    </w:p>
    <w:p w:rsidR="00385F13" w:rsidRPr="00D37CB8" w:rsidRDefault="00385F13" w:rsidP="00385F13">
      <w:pPr>
        <w:numPr>
          <w:ilvl w:val="0"/>
          <w:numId w:val="15"/>
        </w:numPr>
        <w:spacing w:after="0"/>
        <w:ind w:left="0" w:firstLine="567"/>
        <w:contextualSpacing/>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utilizarea eficientă a resurselor naturale, urmare a implementării măsurilor de adaptare.</w:t>
      </w:r>
    </w:p>
    <w:p w:rsidR="00385F13" w:rsidRDefault="00385F13" w:rsidP="00385F13">
      <w:pPr>
        <w:spacing w:after="0" w:line="240" w:lineRule="auto"/>
        <w:ind w:firstLine="567"/>
        <w:jc w:val="both"/>
        <w:rPr>
          <w:rFonts w:ascii="Times New Roman" w:hAnsi="Times New Roman" w:cs="Times New Roman"/>
          <w:b/>
          <w:bCs/>
          <w:sz w:val="28"/>
          <w:szCs w:val="28"/>
          <w:lang w:val="ro-RO"/>
        </w:rPr>
      </w:pPr>
    </w:p>
    <w:p w:rsidR="00385F13" w:rsidRPr="00CA553B" w:rsidRDefault="00385F13" w:rsidP="00385F13">
      <w:pPr>
        <w:spacing w:after="0" w:line="240" w:lineRule="auto"/>
        <w:ind w:firstLine="567"/>
        <w:jc w:val="both"/>
        <w:rPr>
          <w:rFonts w:ascii="Times New Roman" w:hAnsi="Times New Roman" w:cs="Times New Roman"/>
          <w:sz w:val="28"/>
          <w:szCs w:val="28"/>
          <w:lang w:val="ro-RO"/>
        </w:rPr>
      </w:pPr>
      <w:r w:rsidRPr="00CA553B">
        <w:rPr>
          <w:rFonts w:ascii="Times New Roman" w:hAnsi="Times New Roman" w:cs="Times New Roman"/>
          <w:b/>
          <w:bCs/>
          <w:sz w:val="28"/>
          <w:szCs w:val="28"/>
          <w:lang w:val="ro-RO"/>
        </w:rPr>
        <w:t>Clima</w:t>
      </w:r>
      <w:r w:rsidR="003F359D">
        <w:rPr>
          <w:rFonts w:ascii="Times New Roman" w:hAnsi="Times New Roman" w:cs="Times New Roman"/>
          <w:b/>
          <w:bCs/>
          <w:sz w:val="28"/>
          <w:szCs w:val="28"/>
          <w:lang w:val="ro-RO"/>
        </w:rPr>
        <w:t xml:space="preserve"> </w:t>
      </w:r>
      <w:r w:rsidRPr="00CA553B">
        <w:rPr>
          <w:rFonts w:ascii="Times New Roman" w:hAnsi="Times New Roman" w:cs="Times New Roman"/>
          <w:b/>
          <w:bCs/>
          <w:sz w:val="28"/>
          <w:szCs w:val="28"/>
          <w:lang w:val="ro-RO"/>
        </w:rPr>
        <w:t>or. Anenii Noi</w:t>
      </w:r>
      <w:r w:rsidR="003F359D">
        <w:rPr>
          <w:rFonts w:ascii="Times New Roman" w:hAnsi="Times New Roman" w:cs="Times New Roman"/>
          <w:b/>
          <w:bCs/>
          <w:sz w:val="28"/>
          <w:szCs w:val="28"/>
          <w:lang w:val="ro-RO"/>
        </w:rPr>
        <w:t xml:space="preserve"> </w:t>
      </w:r>
      <w:r w:rsidRPr="00CA553B">
        <w:rPr>
          <w:rFonts w:ascii="Times New Roman" w:hAnsi="Times New Roman" w:cs="Times New Roman"/>
          <w:sz w:val="28"/>
          <w:szCs w:val="28"/>
          <w:lang w:val="ro-RO"/>
        </w:rPr>
        <w:t xml:space="preserve">are un caracter temperat continental, caracterizându-se prin ierni blânde și scurte, calde și cu puțină zăpadă, cu veri lungi, fierbinți și eventual cu ploi torențiale abundente. Cantitatea medie anuală de precipitații </w:t>
      </w:r>
      <w:r w:rsidRPr="00CA553B">
        <w:rPr>
          <w:rFonts w:ascii="Times New Roman" w:hAnsi="Times New Roman" w:cs="Times New Roman"/>
          <w:sz w:val="28"/>
          <w:szCs w:val="28"/>
          <w:lang w:val="ro-RO"/>
        </w:rPr>
        <w:lastRenderedPageBreak/>
        <w:t>constituie 500-550 mm. Cantitatea minimă de precipitații se observă pe parcursul perioadei reci a anului, iar cea maximă este înregistrată pe parcursul lunilor calde ale anului. Teritoriul orașului prin amplasarea geografică și particularitățile naturale este afectat mai frecvent de înghețuri de primăvară, secete, ploi torențiale însoțite uneori de grindină, inundații și furtuni puternice, temperaturi caniculare de lungă durată vara ori prea scăzute iarna.</w:t>
      </w: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1.1. Evoluția temperaturii medii anuale și sezoniere</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Analiza climei or. Anenii Noi este înlesnită de prezența stației meteorologiceChișinău la o distanță de cca 28 km spre sud-est de oraș. Conform datelor măsurate la stația meteorologică Chișinău s-a analizat șirul de date din ultimii 30 ani ce țin de temperaturi și precipitații.</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 xml:space="preserve">Astfel, temperatura medie anuală (1991-2020) aici constituie </w:t>
      </w:r>
      <w:bookmarkStart w:id="0" w:name="_Hlk85992689"/>
      <w:r w:rsidRPr="006038D1">
        <w:rPr>
          <w:rFonts w:ascii="Times New Roman" w:hAnsi="Times New Roman" w:cs="Times New Roman"/>
          <w:sz w:val="28"/>
          <w:szCs w:val="28"/>
          <w:lang w:val="ro-RO"/>
        </w:rPr>
        <w:t>10,7°C</w:t>
      </w:r>
      <w:bookmarkStart w:id="1" w:name="_Hlk85992587"/>
      <w:bookmarkEnd w:id="0"/>
      <w:r w:rsidRPr="006038D1">
        <w:rPr>
          <w:rFonts w:ascii="Times New Roman" w:hAnsi="Times New Roman" w:cs="Times New Roman"/>
          <w:sz w:val="28"/>
          <w:szCs w:val="28"/>
          <w:lang w:val="ro-RO"/>
        </w:rPr>
        <w:t>. Temperatura medie anuală din perioada analizată este în creștere cu 0,07°C în fiecare</w:t>
      </w:r>
      <w:bookmarkEnd w:id="1"/>
      <w:r w:rsidRPr="006038D1">
        <w:rPr>
          <w:rFonts w:ascii="Times New Roman" w:hAnsi="Times New Roman" w:cs="Times New Roman"/>
          <w:sz w:val="28"/>
          <w:szCs w:val="28"/>
          <w:lang w:val="ro-RO"/>
        </w:rPr>
        <w:t xml:space="preserve"> an (fig. 1). Minimul mediu anual înregistrat a constituit 9,1°C în anul 1996 și maximul mediu anual – 12,4°C în anul 2020.</w:t>
      </w:r>
    </w:p>
    <w:p w:rsidR="00385F13" w:rsidRPr="00A0327E" w:rsidRDefault="00385F13" w:rsidP="00385F13">
      <w:pPr>
        <w:spacing w:after="0" w:line="240" w:lineRule="auto"/>
        <w:jc w:val="center"/>
        <w:rPr>
          <w:rFonts w:ascii="Times New Roman" w:hAnsi="Times New Roman" w:cs="Times New Roman"/>
          <w:sz w:val="24"/>
          <w:szCs w:val="24"/>
          <w:lang w:val="ro-RO"/>
        </w:rPr>
      </w:pPr>
      <w:r w:rsidRPr="00A0327E">
        <w:rPr>
          <w:noProof/>
        </w:rPr>
        <w:drawing>
          <wp:inline distT="0" distB="0" distL="0" distR="0">
            <wp:extent cx="6152515" cy="2722245"/>
            <wp:effectExtent l="0" t="0" r="635" b="1905"/>
            <wp:docPr id="2"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E6D02EA-FFCD-421D-A6D9-7FD97BA3F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F13" w:rsidRPr="00A0327E" w:rsidRDefault="00385F13" w:rsidP="00385F13">
      <w:pPr>
        <w:spacing w:after="0" w:line="240" w:lineRule="auto"/>
        <w:jc w:val="center"/>
        <w:rPr>
          <w:rFonts w:ascii="Times New Roman" w:hAnsi="Times New Roman" w:cs="Times New Roman"/>
          <w:sz w:val="24"/>
          <w:szCs w:val="24"/>
          <w:lang w:val="ro-RO"/>
        </w:rPr>
      </w:pPr>
      <w:r w:rsidRPr="00A0327E">
        <w:rPr>
          <w:rFonts w:ascii="Times New Roman" w:hAnsi="Times New Roman" w:cs="Times New Roman"/>
          <w:sz w:val="24"/>
          <w:szCs w:val="24"/>
          <w:lang w:val="ro-RO"/>
        </w:rPr>
        <w:t xml:space="preserve">Fig. 1. Evoluția temperaturii medii anuale în perioada anilor 1991-2020 la st. meteo </w:t>
      </w:r>
      <w:r>
        <w:rPr>
          <w:rFonts w:ascii="Times New Roman" w:hAnsi="Times New Roman" w:cs="Times New Roman"/>
          <w:sz w:val="24"/>
          <w:szCs w:val="24"/>
          <w:lang w:val="ro-RO"/>
        </w:rPr>
        <w:t>Chișinău</w:t>
      </w:r>
    </w:p>
    <w:p w:rsidR="00385F13" w:rsidRPr="002F7AD1"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La modelarea spațială a temperaturilor medii anuale pe teritoriul or. Anenii Noi s-a obținut o medie anuală de 10,2°C (fig. 2).</w:t>
      </w:r>
    </w:p>
    <w:p w:rsidR="00385F13" w:rsidRPr="00F51B59" w:rsidRDefault="00385F13" w:rsidP="00385F13">
      <w:pPr>
        <w:spacing w:after="0" w:line="240" w:lineRule="auto"/>
        <w:jc w:val="center"/>
        <w:rPr>
          <w:rFonts w:ascii="Times New Roman" w:hAnsi="Times New Roman" w:cs="Times New Roman"/>
          <w:b/>
          <w:bCs/>
          <w:color w:val="FF0000"/>
          <w:sz w:val="24"/>
          <w:szCs w:val="24"/>
          <w:lang w:val="ro-RO"/>
        </w:rPr>
      </w:pPr>
      <w:r>
        <w:rPr>
          <w:rFonts w:ascii="Times New Roman" w:hAnsi="Times New Roman" w:cs="Times New Roman"/>
          <w:b/>
          <w:bCs/>
          <w:noProof/>
          <w:color w:val="FF0000"/>
          <w:sz w:val="24"/>
          <w:szCs w:val="24"/>
        </w:rPr>
        <w:drawing>
          <wp:inline distT="0" distB="0" distL="0" distR="0">
            <wp:extent cx="4495800" cy="3531762"/>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_med_An_Noi.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00485" cy="3535443"/>
                    </a:xfrm>
                    <a:prstGeom prst="rect">
                      <a:avLst/>
                    </a:prstGeom>
                  </pic:spPr>
                </pic:pic>
              </a:graphicData>
            </a:graphic>
          </wp:inline>
        </w:drawing>
      </w:r>
    </w:p>
    <w:p w:rsidR="00385F13" w:rsidRPr="002F7AD1" w:rsidRDefault="00385F13" w:rsidP="00385F13">
      <w:pPr>
        <w:spacing w:after="0" w:line="240" w:lineRule="auto"/>
        <w:jc w:val="center"/>
        <w:rPr>
          <w:rFonts w:ascii="Times New Roman" w:hAnsi="Times New Roman" w:cs="Times New Roman"/>
          <w:sz w:val="24"/>
          <w:szCs w:val="24"/>
          <w:lang w:val="ro-RO"/>
        </w:rPr>
      </w:pPr>
      <w:r w:rsidRPr="002F7AD1">
        <w:rPr>
          <w:rFonts w:ascii="Times New Roman" w:hAnsi="Times New Roman" w:cs="Times New Roman"/>
          <w:sz w:val="24"/>
          <w:szCs w:val="24"/>
          <w:lang w:val="ro-RO"/>
        </w:rPr>
        <w:lastRenderedPageBreak/>
        <w:t xml:space="preserve">Fig. 2. Repartiția temperaturilor medii anuale °C pe teritoriul or. </w:t>
      </w:r>
      <w:r>
        <w:rPr>
          <w:rFonts w:ascii="Times New Roman" w:hAnsi="Times New Roman" w:cs="Times New Roman"/>
          <w:sz w:val="24"/>
          <w:szCs w:val="24"/>
          <w:lang w:val="ro-RO"/>
        </w:rPr>
        <w:t>Anenii Noi</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 xml:space="preserve">Dependența temperaturilor de relief este evidentă. Astfel temperatura medie anuală maximă se observă în partea inferioară, în centrul orașului și constituie 11,2°C, iar minima de 10,9°C se observă în partea de nord-vest, la altitudinile cele mai înalte. </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De menționat că temperatura medie anuală pentru perioada de observații 1991-2020 constituie 10,4°C per ansamblu pe țară. Datele obținute sunt comparabile cu datele publicate în cea mai recentă monografie ”Schimbările climatice regionale” [</w:t>
      </w:r>
      <w:fldSimple w:instr=" REF _Ref85362888 \r \h  \* MERGEFORMAT ">
        <w:r w:rsidRPr="006038D1">
          <w:rPr>
            <w:rFonts w:ascii="Times New Roman" w:hAnsi="Times New Roman" w:cs="Times New Roman"/>
            <w:sz w:val="28"/>
            <w:szCs w:val="28"/>
            <w:lang w:val="ro-RO"/>
          </w:rPr>
          <w:t>3</w:t>
        </w:r>
      </w:fldSimple>
      <w:r w:rsidRPr="006038D1">
        <w:rPr>
          <w:rFonts w:ascii="Times New Roman" w:hAnsi="Times New Roman" w:cs="Times New Roman"/>
          <w:sz w:val="28"/>
          <w:szCs w:val="28"/>
          <w:lang w:val="ro-RO"/>
        </w:rPr>
        <w:t>] (tab. 1).</w:t>
      </w:r>
    </w:p>
    <w:p w:rsidR="00385F13" w:rsidRPr="006048A2" w:rsidRDefault="00385F13" w:rsidP="00385F13">
      <w:pPr>
        <w:spacing w:after="0" w:line="240" w:lineRule="auto"/>
        <w:ind w:firstLine="709"/>
        <w:jc w:val="right"/>
        <w:rPr>
          <w:rFonts w:ascii="Times New Roman" w:hAnsi="Times New Roman" w:cs="Times New Roman"/>
          <w:sz w:val="24"/>
          <w:szCs w:val="24"/>
          <w:lang w:val="ro-RO"/>
        </w:rPr>
      </w:pPr>
      <w:r w:rsidRPr="006048A2">
        <w:rPr>
          <w:rFonts w:ascii="Times New Roman" w:hAnsi="Times New Roman" w:cs="Times New Roman"/>
          <w:sz w:val="24"/>
          <w:szCs w:val="24"/>
          <w:lang w:val="ro-RO"/>
        </w:rPr>
        <w:t>Tabelul 1</w:t>
      </w:r>
    </w:p>
    <w:p w:rsidR="00385F13" w:rsidRPr="006048A2" w:rsidRDefault="00385F13" w:rsidP="00385F13">
      <w:pPr>
        <w:spacing w:after="0" w:line="240" w:lineRule="auto"/>
        <w:jc w:val="center"/>
        <w:rPr>
          <w:rFonts w:ascii="Times New Roman" w:hAnsi="Times New Roman" w:cs="Times New Roman"/>
          <w:sz w:val="24"/>
          <w:szCs w:val="24"/>
          <w:lang w:val="ro-RO"/>
        </w:rPr>
      </w:pPr>
      <w:r w:rsidRPr="006048A2">
        <w:rPr>
          <w:rFonts w:ascii="Times New Roman" w:hAnsi="Times New Roman" w:cs="Times New Roman"/>
          <w:sz w:val="24"/>
          <w:szCs w:val="24"/>
          <w:lang w:val="ro-RO"/>
        </w:rPr>
        <w:t>Temperatura medie anuală în diferite perioade de referință [</w:t>
      </w:r>
      <w:fldSimple w:instr=" REF _Ref85362888 \r \h  \* MERGEFORMAT ">
        <w:r w:rsidRPr="006048A2">
          <w:rPr>
            <w:rFonts w:ascii="Times New Roman" w:hAnsi="Times New Roman" w:cs="Times New Roman"/>
            <w:sz w:val="24"/>
            <w:szCs w:val="24"/>
            <w:lang w:val="ro-RO"/>
          </w:rPr>
          <w:t>3</w:t>
        </w:r>
      </w:fldSimple>
      <w:r w:rsidRPr="006048A2">
        <w:rPr>
          <w:rFonts w:ascii="Times New Roman" w:hAnsi="Times New Roman" w:cs="Times New Roman"/>
          <w:sz w:val="24"/>
          <w:szCs w:val="24"/>
          <w:lang w:val="ro-RO"/>
        </w:rPr>
        <w:t>]</w:t>
      </w:r>
    </w:p>
    <w:p w:rsidR="00385F13" w:rsidRPr="006048A2" w:rsidRDefault="00385F13" w:rsidP="00385F13">
      <w:pPr>
        <w:kinsoku w:val="0"/>
        <w:overflowPunct w:val="0"/>
        <w:autoSpaceDE w:val="0"/>
        <w:autoSpaceDN w:val="0"/>
        <w:adjustRightInd w:val="0"/>
        <w:spacing w:before="9" w:after="0" w:line="240" w:lineRule="auto"/>
        <w:rPr>
          <w:rFonts w:ascii="Times New Roman" w:eastAsiaTheme="minorHAnsi" w:hAnsi="Times New Roman" w:cs="Times New Roman"/>
          <w:sz w:val="4"/>
          <w:szCs w:val="4"/>
          <w:lang w:val="ro-RO"/>
        </w:rPr>
      </w:pPr>
    </w:p>
    <w:tbl>
      <w:tblPr>
        <w:tblW w:w="5000" w:type="pct"/>
        <w:tblCellMar>
          <w:left w:w="0" w:type="dxa"/>
          <w:right w:w="0" w:type="dxa"/>
        </w:tblCellMar>
        <w:tblLook w:val="0000"/>
      </w:tblPr>
      <w:tblGrid>
        <w:gridCol w:w="2376"/>
        <w:gridCol w:w="2378"/>
        <w:gridCol w:w="2377"/>
        <w:gridCol w:w="2377"/>
      </w:tblGrid>
      <w:tr w:rsidR="00385F13" w:rsidRPr="006048A2" w:rsidTr="00EE69F1">
        <w:trPr>
          <w:trHeight w:val="536"/>
        </w:trPr>
        <w:tc>
          <w:tcPr>
            <w:tcW w:w="1249"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85F13" w:rsidRPr="006048A2" w:rsidRDefault="00385F13" w:rsidP="00EE69F1">
            <w:pPr>
              <w:kinsoku w:val="0"/>
              <w:overflowPunct w:val="0"/>
              <w:autoSpaceDE w:val="0"/>
              <w:autoSpaceDN w:val="0"/>
              <w:adjustRightInd w:val="0"/>
              <w:spacing w:before="3" w:after="0" w:line="240" w:lineRule="auto"/>
              <w:ind w:left="198" w:right="19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Perioadede referință</w:t>
            </w:r>
          </w:p>
        </w:tc>
        <w:tc>
          <w:tcPr>
            <w:tcW w:w="1250" w:type="pct"/>
            <w:tcBorders>
              <w:top w:val="single" w:sz="4" w:space="0" w:color="000000"/>
              <w:left w:val="single" w:sz="4" w:space="0" w:color="000000"/>
              <w:right w:val="single" w:sz="4" w:space="0" w:color="000000"/>
            </w:tcBorders>
            <w:shd w:val="clear" w:color="auto" w:fill="DAEEF3" w:themeFill="accent5" w:themeFillTint="33"/>
            <w:vAlign w:val="center"/>
          </w:tcPr>
          <w:p w:rsidR="00385F13" w:rsidRPr="006048A2" w:rsidRDefault="00385F13" w:rsidP="00EE69F1">
            <w:pPr>
              <w:kinsoku w:val="0"/>
              <w:overflowPunct w:val="0"/>
              <w:autoSpaceDE w:val="0"/>
              <w:autoSpaceDN w:val="0"/>
              <w:adjustRightInd w:val="0"/>
              <w:spacing w:before="3" w:after="0" w:line="240" w:lineRule="exact"/>
              <w:ind w:right="737"/>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Briceni</w:t>
            </w:r>
          </w:p>
        </w:tc>
        <w:tc>
          <w:tcPr>
            <w:tcW w:w="1250" w:type="pct"/>
            <w:tcBorders>
              <w:top w:val="single" w:sz="4" w:space="0" w:color="000000"/>
              <w:left w:val="single" w:sz="4" w:space="0" w:color="000000"/>
              <w:right w:val="single" w:sz="4" w:space="0" w:color="000000"/>
            </w:tcBorders>
            <w:shd w:val="clear" w:color="auto" w:fill="DAEEF3" w:themeFill="accent5" w:themeFillTint="33"/>
            <w:vAlign w:val="center"/>
          </w:tcPr>
          <w:p w:rsidR="00385F13" w:rsidRPr="006048A2" w:rsidRDefault="00385F13" w:rsidP="00EE69F1">
            <w:pPr>
              <w:kinsoku w:val="0"/>
              <w:overflowPunct w:val="0"/>
              <w:autoSpaceDE w:val="0"/>
              <w:autoSpaceDN w:val="0"/>
              <w:adjustRightInd w:val="0"/>
              <w:spacing w:before="3" w:after="0" w:line="240" w:lineRule="exact"/>
              <w:ind w:right="737"/>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Chișinău</w:t>
            </w:r>
          </w:p>
        </w:tc>
        <w:tc>
          <w:tcPr>
            <w:tcW w:w="1250" w:type="pct"/>
            <w:tcBorders>
              <w:top w:val="single" w:sz="4" w:space="0" w:color="000000"/>
              <w:left w:val="single" w:sz="4" w:space="0" w:color="000000"/>
              <w:right w:val="single" w:sz="4" w:space="0" w:color="000000"/>
            </w:tcBorders>
            <w:shd w:val="clear" w:color="auto" w:fill="DAEEF3" w:themeFill="accent5" w:themeFillTint="33"/>
            <w:vAlign w:val="center"/>
          </w:tcPr>
          <w:p w:rsidR="00385F13" w:rsidRPr="006048A2" w:rsidRDefault="00385F13" w:rsidP="00EE69F1">
            <w:pPr>
              <w:kinsoku w:val="0"/>
              <w:overflowPunct w:val="0"/>
              <w:autoSpaceDE w:val="0"/>
              <w:autoSpaceDN w:val="0"/>
              <w:adjustRightInd w:val="0"/>
              <w:spacing w:before="3" w:after="0" w:line="240" w:lineRule="exact"/>
              <w:ind w:right="85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Cahul</w:t>
            </w:r>
          </w:p>
        </w:tc>
      </w:tr>
      <w:tr w:rsidR="00385F13" w:rsidRPr="006048A2" w:rsidTr="00EE69F1">
        <w:trPr>
          <w:trHeight w:val="263"/>
        </w:trPr>
        <w:tc>
          <w:tcPr>
            <w:tcW w:w="1249"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3" w:after="0" w:line="240" w:lineRule="exact"/>
              <w:ind w:left="195" w:right="19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1961-2019</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3" w:after="0" w:line="240" w:lineRule="exact"/>
              <w:ind w:left="402" w:right="40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8,4</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3" w:after="0" w:line="240" w:lineRule="exact"/>
              <w:ind w:left="401" w:right="40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10,2</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3" w:after="0" w:line="240" w:lineRule="exact"/>
              <w:ind w:left="350" w:right="35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10,4</w:t>
            </w:r>
          </w:p>
        </w:tc>
      </w:tr>
      <w:tr w:rsidR="00385F13" w:rsidRPr="006048A2" w:rsidTr="00EE69F1">
        <w:trPr>
          <w:trHeight w:val="263"/>
        </w:trPr>
        <w:tc>
          <w:tcPr>
            <w:tcW w:w="1249"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195" w:right="19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1961-1990</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402" w:right="40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7,8</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401" w:right="40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9,6</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350" w:right="35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9,8</w:t>
            </w:r>
          </w:p>
        </w:tc>
      </w:tr>
      <w:tr w:rsidR="00385F13" w:rsidRPr="006048A2" w:rsidTr="00EE69F1">
        <w:trPr>
          <w:trHeight w:val="263"/>
        </w:trPr>
        <w:tc>
          <w:tcPr>
            <w:tcW w:w="1249"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195" w:right="19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1971-2000</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402" w:right="40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8,0</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401" w:right="40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9,7</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350" w:right="35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9,9</w:t>
            </w:r>
          </w:p>
        </w:tc>
      </w:tr>
      <w:tr w:rsidR="00385F13" w:rsidRPr="006048A2" w:rsidTr="00EE69F1">
        <w:trPr>
          <w:trHeight w:val="263"/>
        </w:trPr>
        <w:tc>
          <w:tcPr>
            <w:tcW w:w="1249"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195" w:right="19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1981-2010</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402" w:right="40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8,5</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401" w:right="40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10,1</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350" w:right="35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10,3</w:t>
            </w:r>
          </w:p>
        </w:tc>
      </w:tr>
      <w:tr w:rsidR="00385F13" w:rsidRPr="006048A2" w:rsidTr="00EE69F1">
        <w:trPr>
          <w:trHeight w:val="263"/>
        </w:trPr>
        <w:tc>
          <w:tcPr>
            <w:tcW w:w="1249"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195" w:right="19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1991-2019</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402" w:right="40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9,1</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401" w:right="401"/>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10,7</w:t>
            </w:r>
          </w:p>
        </w:tc>
        <w:tc>
          <w:tcPr>
            <w:tcW w:w="1250" w:type="pct"/>
            <w:tcBorders>
              <w:top w:val="single" w:sz="4" w:space="0" w:color="000000"/>
              <w:left w:val="single" w:sz="4" w:space="0" w:color="000000"/>
              <w:bottom w:val="single" w:sz="4" w:space="0" w:color="000000"/>
              <w:right w:val="single" w:sz="4" w:space="0" w:color="000000"/>
            </w:tcBorders>
          </w:tcPr>
          <w:p w:rsidR="00385F13" w:rsidRPr="006048A2" w:rsidRDefault="00385F13" w:rsidP="00EE69F1">
            <w:pPr>
              <w:kinsoku w:val="0"/>
              <w:overflowPunct w:val="0"/>
              <w:autoSpaceDE w:val="0"/>
              <w:autoSpaceDN w:val="0"/>
              <w:adjustRightInd w:val="0"/>
              <w:spacing w:before="1" w:after="0" w:line="242" w:lineRule="exact"/>
              <w:ind w:left="350" w:right="350"/>
              <w:jc w:val="center"/>
              <w:rPr>
                <w:rFonts w:ascii="Times New Roman" w:eastAsiaTheme="minorHAnsi" w:hAnsi="Times New Roman" w:cs="Times New Roman"/>
                <w:sz w:val="24"/>
                <w:szCs w:val="24"/>
                <w:lang w:val="ro-RO"/>
              </w:rPr>
            </w:pPr>
            <w:r w:rsidRPr="006048A2">
              <w:rPr>
                <w:rFonts w:ascii="Times New Roman" w:eastAsiaTheme="minorHAnsi" w:hAnsi="Times New Roman" w:cs="Times New Roman"/>
                <w:sz w:val="24"/>
                <w:szCs w:val="24"/>
                <w:lang w:val="ro-RO"/>
              </w:rPr>
              <w:t>10,9</w:t>
            </w:r>
          </w:p>
        </w:tc>
      </w:tr>
    </w:tbl>
    <w:p w:rsidR="00385F13" w:rsidRPr="006048A2"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Variabilitatea interanuală a temperaturilor medii lunare și sezoniere indică, că pe parcursul a 132 de ani (1887-2019), tendința cu care se manifestă acestea de-a lungul anilor confirmă faptul, că ultimii au un aport esențial în schimbările climatice regionale [</w:t>
      </w:r>
      <w:fldSimple w:instr=" REF _Ref85362888 \r \h  \* MERGEFORMAT ">
        <w:r w:rsidRPr="006038D1">
          <w:rPr>
            <w:rFonts w:ascii="Times New Roman" w:hAnsi="Times New Roman" w:cs="Times New Roman"/>
            <w:sz w:val="28"/>
            <w:szCs w:val="28"/>
            <w:lang w:val="ro-RO"/>
          </w:rPr>
          <w:t>3</w:t>
        </w:r>
      </w:fldSimple>
      <w:r w:rsidRPr="006038D1">
        <w:rPr>
          <w:rFonts w:ascii="Times New Roman" w:hAnsi="Times New Roman" w:cs="Times New Roman"/>
          <w:sz w:val="28"/>
          <w:szCs w:val="28"/>
          <w:lang w:val="ro-RO"/>
        </w:rPr>
        <w:t xml:space="preserve">]. </w:t>
      </w:r>
    </w:p>
    <w:p w:rsidR="00385F13" w:rsidRDefault="00385F13" w:rsidP="00385F13">
      <w:pPr>
        <w:spacing w:after="0" w:line="240" w:lineRule="auto"/>
        <w:ind w:firstLine="709"/>
        <w:jc w:val="both"/>
        <w:rPr>
          <w:rFonts w:ascii="Times New Roman" w:hAnsi="Times New Roman" w:cs="Times New Roman"/>
          <w:b/>
          <w:bCs/>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Iarna</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2" w:name="_Hlk85992727"/>
      <w:r w:rsidRPr="006038D1">
        <w:rPr>
          <w:rFonts w:ascii="Times New Roman" w:hAnsi="Times New Roman" w:cs="Times New Roman"/>
          <w:sz w:val="28"/>
          <w:szCs w:val="28"/>
          <w:lang w:val="ro-RO"/>
        </w:rPr>
        <w:t xml:space="preserve">Temperatura medie de iarnă în or. Anenii Noi constituie -0,7°C. Pe parcursul anotimpului de iarnă temperaturile medii sunt în creștere cu 0,05°C anual </w:t>
      </w:r>
      <w:bookmarkEnd w:id="2"/>
      <w:r w:rsidRPr="006038D1">
        <w:rPr>
          <w:rFonts w:ascii="Times New Roman" w:hAnsi="Times New Roman" w:cs="Times New Roman"/>
          <w:sz w:val="28"/>
          <w:szCs w:val="28"/>
          <w:lang w:val="ro-RO"/>
        </w:rPr>
        <w:t xml:space="preserve">(fig. 6). </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Temperaturile medii a lunilor de iarnă în perioada de observații 1991-2020 sunt: Decembrie: -0,2°C;Ianuarie: -1,8°C;Februarie -0,2°C.</w:t>
      </w:r>
    </w:p>
    <w:p w:rsidR="00385F13" w:rsidRPr="006048A2" w:rsidRDefault="00385F13" w:rsidP="00385F13">
      <w:pPr>
        <w:spacing w:after="0" w:line="240" w:lineRule="auto"/>
        <w:ind w:firstLine="567"/>
        <w:jc w:val="both"/>
        <w:rPr>
          <w:rFonts w:ascii="Times New Roman" w:hAnsi="Times New Roman" w:cs="Times New Roman"/>
          <w:sz w:val="24"/>
          <w:szCs w:val="24"/>
          <w:lang w:val="ro-RO"/>
        </w:rPr>
      </w:pPr>
      <w:r w:rsidRPr="006038D1">
        <w:rPr>
          <w:rFonts w:ascii="Times New Roman" w:hAnsi="Times New Roman" w:cs="Times New Roman"/>
          <w:sz w:val="28"/>
          <w:szCs w:val="28"/>
          <w:lang w:val="ro-RO"/>
        </w:rPr>
        <w:t>Deosebit de dramatică este creșterea temperaturilor în decembrie 0,12°C în mediu pentru fiecare an (fig. 3). Cel mai puțin cresc temperaturile în ianuarie – cu 0,01°C în mediu pentru fiecare an. În februarie tendința de creștere constituie 0,05°C pe an.</w:t>
      </w:r>
    </w:p>
    <w:p w:rsidR="00385F13" w:rsidRPr="006048A2" w:rsidRDefault="00385F13" w:rsidP="00385F13">
      <w:pPr>
        <w:spacing w:after="0" w:line="240" w:lineRule="auto"/>
        <w:jc w:val="center"/>
        <w:rPr>
          <w:rFonts w:ascii="Times New Roman" w:hAnsi="Times New Roman" w:cs="Times New Roman"/>
          <w:sz w:val="24"/>
          <w:szCs w:val="24"/>
          <w:lang w:val="ro-RO"/>
        </w:rPr>
      </w:pPr>
      <w:r w:rsidRPr="006048A2">
        <w:rPr>
          <w:noProof/>
        </w:rPr>
        <w:drawing>
          <wp:inline distT="0" distB="0" distL="0" distR="0">
            <wp:extent cx="6152515" cy="2722245"/>
            <wp:effectExtent l="0" t="0" r="635" b="1905"/>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E6D02EA-FFCD-421D-A6D9-7FD97BA3F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5F13" w:rsidRPr="006048A2" w:rsidRDefault="00385F13" w:rsidP="00385F13">
      <w:pPr>
        <w:spacing w:after="0" w:line="240" w:lineRule="auto"/>
        <w:ind w:firstLine="709"/>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Fig. 3. Dinamica temperaturilor medii de iarnă în perioada de observații 1991-2020</w:t>
      </w:r>
    </w:p>
    <w:p w:rsidR="00385F13" w:rsidRPr="006048A2" w:rsidRDefault="00385F13" w:rsidP="00385F13">
      <w:pPr>
        <w:spacing w:after="0" w:line="360" w:lineRule="auto"/>
        <w:ind w:firstLine="709"/>
        <w:jc w:val="both"/>
        <w:rPr>
          <w:rFonts w:ascii="Times New Roman" w:hAnsi="Times New Roman" w:cs="Times New Roman"/>
          <w:b/>
          <w:bCs/>
          <w:sz w:val="24"/>
          <w:szCs w:val="24"/>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Primăvara</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3" w:name="_Hlk85992767"/>
      <w:r w:rsidRPr="006038D1">
        <w:rPr>
          <w:rFonts w:ascii="Times New Roman" w:hAnsi="Times New Roman" w:cs="Times New Roman"/>
          <w:sz w:val="28"/>
          <w:szCs w:val="28"/>
          <w:lang w:val="ro-RO"/>
        </w:rPr>
        <w:lastRenderedPageBreak/>
        <w:t xml:space="preserve">Temperatura medie de primăvară în or. Anenii Noi constituie 10,8°C. Pe parcursul anotimpului de primăvară temperaturile medii sunt în creștere cu 0,07°C anual </w:t>
      </w:r>
      <w:bookmarkEnd w:id="3"/>
      <w:r w:rsidRPr="006038D1">
        <w:rPr>
          <w:rFonts w:ascii="Times New Roman" w:hAnsi="Times New Roman" w:cs="Times New Roman"/>
          <w:sz w:val="28"/>
          <w:szCs w:val="28"/>
          <w:lang w:val="ro-RO"/>
        </w:rPr>
        <w:t xml:space="preserve">(fig. 4). </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Temperaturile medii a lunilor de primăvară în perioada de observații 1991-2020 sunt: Martie: 4,6°C;Aprilie: 11,0°C;Mai16,8°C.</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Deosebit de dramatică este creșterea temperaturilor în martie 0,</w:t>
      </w:r>
      <w:r w:rsidRPr="00385F13">
        <w:rPr>
          <w:rFonts w:ascii="Times New Roman" w:hAnsi="Times New Roman" w:cs="Times New Roman"/>
          <w:sz w:val="28"/>
          <w:szCs w:val="28"/>
          <w:lang w:val="en-US"/>
        </w:rPr>
        <w:t>1</w:t>
      </w:r>
      <w:r w:rsidRPr="006038D1">
        <w:rPr>
          <w:rFonts w:ascii="Times New Roman" w:hAnsi="Times New Roman" w:cs="Times New Roman"/>
          <w:sz w:val="28"/>
          <w:szCs w:val="28"/>
          <w:lang w:val="ro-RO"/>
        </w:rPr>
        <w:t>°C în mediu pentru fiecare an (fig. 4). Cel mai puțin cresc temperaturile în mai – cu 0,0</w:t>
      </w:r>
      <w:r w:rsidRPr="00385F13">
        <w:rPr>
          <w:rFonts w:ascii="Times New Roman" w:hAnsi="Times New Roman" w:cs="Times New Roman"/>
          <w:sz w:val="28"/>
          <w:szCs w:val="28"/>
          <w:lang w:val="en-US"/>
        </w:rPr>
        <w:t>4</w:t>
      </w:r>
      <w:r w:rsidRPr="006038D1">
        <w:rPr>
          <w:rFonts w:ascii="Times New Roman" w:hAnsi="Times New Roman" w:cs="Times New Roman"/>
          <w:sz w:val="28"/>
          <w:szCs w:val="28"/>
          <w:lang w:val="ro-RO"/>
        </w:rPr>
        <w:t>°C în mediu pentru fiecare an.</w:t>
      </w:r>
    </w:p>
    <w:p w:rsidR="00385F13" w:rsidRPr="00F51B59" w:rsidRDefault="00385F13" w:rsidP="00385F13">
      <w:pPr>
        <w:spacing w:after="0" w:line="240" w:lineRule="auto"/>
        <w:jc w:val="center"/>
        <w:rPr>
          <w:rFonts w:ascii="Times New Roman" w:hAnsi="Times New Roman" w:cs="Times New Roman"/>
          <w:b/>
          <w:bCs/>
          <w:color w:val="FF0000"/>
          <w:sz w:val="24"/>
          <w:szCs w:val="24"/>
          <w:lang w:val="ro-RO"/>
        </w:rPr>
      </w:pPr>
      <w:r w:rsidRPr="00F51B59">
        <w:rPr>
          <w:noProof/>
          <w:color w:val="FF0000"/>
        </w:rPr>
        <w:drawing>
          <wp:inline distT="0" distB="0" distL="0" distR="0">
            <wp:extent cx="5648325" cy="2009775"/>
            <wp:effectExtent l="0" t="0" r="9525" b="9525"/>
            <wp:docPr id="61" name="Chart 6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E6D02EA-FFCD-421D-A6D9-7FD97BA3F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5F13" w:rsidRPr="006048A2" w:rsidRDefault="00385F13" w:rsidP="00385F13">
      <w:pPr>
        <w:spacing w:after="0" w:line="240" w:lineRule="auto"/>
        <w:jc w:val="center"/>
        <w:rPr>
          <w:rFonts w:ascii="Times New Roman" w:hAnsi="Times New Roman" w:cs="Times New Roman"/>
          <w:b/>
          <w:bCs/>
          <w:sz w:val="24"/>
          <w:szCs w:val="24"/>
          <w:lang w:val="ro-RO"/>
        </w:rPr>
      </w:pPr>
      <w:r w:rsidRPr="006048A2">
        <w:rPr>
          <w:rFonts w:ascii="Times New Roman" w:hAnsi="Times New Roman" w:cs="Times New Roman"/>
          <w:sz w:val="24"/>
          <w:szCs w:val="24"/>
          <w:lang w:val="ro-RO"/>
        </w:rPr>
        <w:t>Fig. 4. Dinamica temperaturilor medii de primăvară în perioada de observații 1991-2020</w:t>
      </w:r>
    </w:p>
    <w:p w:rsidR="00385F13" w:rsidRPr="00F51B59" w:rsidRDefault="00385F13" w:rsidP="00385F13">
      <w:pPr>
        <w:spacing w:after="0" w:line="240" w:lineRule="auto"/>
        <w:ind w:firstLine="709"/>
        <w:jc w:val="both"/>
        <w:rPr>
          <w:rFonts w:ascii="Times New Roman" w:hAnsi="Times New Roman" w:cs="Times New Roman"/>
          <w:b/>
          <w:bCs/>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Vara</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4" w:name="_Hlk85992783"/>
      <w:r w:rsidRPr="006038D1">
        <w:rPr>
          <w:rFonts w:ascii="Times New Roman" w:hAnsi="Times New Roman" w:cs="Times New Roman"/>
          <w:sz w:val="28"/>
          <w:szCs w:val="28"/>
          <w:lang w:val="ro-RO"/>
        </w:rPr>
        <w:t xml:space="preserve">Temperatura medie de vară în or. Anenii Noi constituie </w:t>
      </w:r>
      <w:r w:rsidRPr="00385F13">
        <w:rPr>
          <w:rFonts w:ascii="Times New Roman" w:hAnsi="Times New Roman" w:cs="Times New Roman"/>
          <w:sz w:val="28"/>
          <w:szCs w:val="28"/>
          <w:lang w:val="en-US"/>
        </w:rPr>
        <w:t>22,1</w:t>
      </w:r>
      <w:r w:rsidRPr="006038D1">
        <w:rPr>
          <w:rFonts w:ascii="Times New Roman" w:hAnsi="Times New Roman" w:cs="Times New Roman"/>
          <w:sz w:val="28"/>
          <w:szCs w:val="28"/>
          <w:lang w:val="ro-RO"/>
        </w:rPr>
        <w:t>°C. Pe parcursul anotimpului de vară temperaturile medii sunt în creștere cu 0,07°C anual</w:t>
      </w:r>
      <w:bookmarkEnd w:id="4"/>
      <w:r w:rsidRPr="006038D1">
        <w:rPr>
          <w:rFonts w:ascii="Times New Roman" w:hAnsi="Times New Roman" w:cs="Times New Roman"/>
          <w:sz w:val="28"/>
          <w:szCs w:val="28"/>
          <w:lang w:val="ro-RO"/>
        </w:rPr>
        <w:t xml:space="preserve"> (fig. 5). </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 xml:space="preserve">Temperaturile medii a lunilor de vară în perioada de observații 1991-2020 sunt: Iunie: </w:t>
      </w:r>
      <w:r w:rsidRPr="00385F13">
        <w:rPr>
          <w:rFonts w:ascii="Times New Roman" w:hAnsi="Times New Roman" w:cs="Times New Roman"/>
          <w:sz w:val="28"/>
          <w:szCs w:val="28"/>
          <w:lang w:val="en-US"/>
        </w:rPr>
        <w:t>20,7</w:t>
      </w:r>
      <w:r w:rsidRPr="006038D1">
        <w:rPr>
          <w:rFonts w:ascii="Times New Roman" w:hAnsi="Times New Roman" w:cs="Times New Roman"/>
          <w:sz w:val="28"/>
          <w:szCs w:val="28"/>
          <w:lang w:val="ro-RO"/>
        </w:rPr>
        <w:t xml:space="preserve">°C;Iulie: </w:t>
      </w:r>
      <w:r w:rsidRPr="00385F13">
        <w:rPr>
          <w:rFonts w:ascii="Times New Roman" w:hAnsi="Times New Roman" w:cs="Times New Roman"/>
          <w:sz w:val="28"/>
          <w:szCs w:val="28"/>
          <w:lang w:val="en-US"/>
        </w:rPr>
        <w:t>22,9</w:t>
      </w:r>
      <w:r w:rsidRPr="006038D1">
        <w:rPr>
          <w:rFonts w:ascii="Times New Roman" w:hAnsi="Times New Roman" w:cs="Times New Roman"/>
          <w:sz w:val="28"/>
          <w:szCs w:val="28"/>
          <w:lang w:val="ro-RO"/>
        </w:rPr>
        <w:t>°C;August</w:t>
      </w:r>
      <w:r w:rsidRPr="00385F13">
        <w:rPr>
          <w:rFonts w:ascii="Times New Roman" w:hAnsi="Times New Roman" w:cs="Times New Roman"/>
          <w:sz w:val="28"/>
          <w:szCs w:val="28"/>
          <w:lang w:val="en-US"/>
        </w:rPr>
        <w:t>22,7</w:t>
      </w:r>
      <w:r w:rsidRPr="006038D1">
        <w:rPr>
          <w:rFonts w:ascii="Times New Roman" w:hAnsi="Times New Roman" w:cs="Times New Roman"/>
          <w:sz w:val="28"/>
          <w:szCs w:val="28"/>
          <w:lang w:val="ro-RO"/>
        </w:rPr>
        <w:t>°C.</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Deosebit de dramatică este creșterea temperaturilor în august 0,09°C în mediu pentru fiecare an (fig. 5). Cel mai puțin cresc temperaturile în iulie – cu 0,04°C în mediu pentru fiecare an.</w:t>
      </w:r>
    </w:p>
    <w:p w:rsidR="00385F13" w:rsidRPr="006048A2" w:rsidRDefault="00385F13" w:rsidP="00385F13">
      <w:pPr>
        <w:spacing w:after="0" w:line="240" w:lineRule="auto"/>
        <w:jc w:val="center"/>
        <w:rPr>
          <w:rFonts w:ascii="Times New Roman" w:hAnsi="Times New Roman" w:cs="Times New Roman"/>
          <w:b/>
          <w:bCs/>
          <w:sz w:val="24"/>
          <w:szCs w:val="24"/>
          <w:lang w:val="ro-RO"/>
        </w:rPr>
      </w:pPr>
      <w:r w:rsidRPr="006048A2">
        <w:rPr>
          <w:noProof/>
        </w:rPr>
        <w:drawing>
          <wp:inline distT="0" distB="0" distL="0" distR="0">
            <wp:extent cx="5743575" cy="2000250"/>
            <wp:effectExtent l="0" t="0" r="9525" b="0"/>
            <wp:docPr id="71" name="Chart 7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E6D02EA-FFCD-421D-A6D9-7FD97BA3F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5F13" w:rsidRPr="006048A2" w:rsidRDefault="00385F13" w:rsidP="00385F13">
      <w:pPr>
        <w:spacing w:after="0" w:line="240" w:lineRule="auto"/>
        <w:jc w:val="center"/>
        <w:rPr>
          <w:rFonts w:ascii="Times New Roman" w:hAnsi="Times New Roman" w:cs="Times New Roman"/>
          <w:b/>
          <w:bCs/>
          <w:sz w:val="24"/>
          <w:szCs w:val="24"/>
          <w:lang w:val="ro-RO"/>
        </w:rPr>
      </w:pPr>
      <w:r w:rsidRPr="006048A2">
        <w:rPr>
          <w:rFonts w:ascii="Times New Roman" w:hAnsi="Times New Roman" w:cs="Times New Roman"/>
          <w:sz w:val="24"/>
          <w:szCs w:val="24"/>
          <w:lang w:val="ro-RO"/>
        </w:rPr>
        <w:t>Fig. 5. Dinamica temperaturilor medii de vară în perioada de observații 1991-2020</w:t>
      </w:r>
    </w:p>
    <w:p w:rsidR="00385F13" w:rsidRDefault="00385F13" w:rsidP="00385F13">
      <w:pPr>
        <w:spacing w:after="0" w:line="240" w:lineRule="auto"/>
        <w:ind w:firstLine="709"/>
        <w:jc w:val="both"/>
        <w:rPr>
          <w:rFonts w:ascii="Times New Roman" w:hAnsi="Times New Roman" w:cs="Times New Roman"/>
          <w:b/>
          <w:bCs/>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Toamna</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5" w:name="_Hlk85992803"/>
      <w:r w:rsidRPr="006038D1">
        <w:rPr>
          <w:rFonts w:ascii="Times New Roman" w:hAnsi="Times New Roman" w:cs="Times New Roman"/>
          <w:sz w:val="28"/>
          <w:szCs w:val="28"/>
          <w:lang w:val="ro-RO"/>
        </w:rPr>
        <w:t>Temperatura medie de toamnă în or. Anenii Noi constituie 10,8°C. Pe parcursul anotimpului de toamnă temperaturile medii sunt în creștere cu 0,08°C anual</w:t>
      </w:r>
      <w:bookmarkEnd w:id="5"/>
      <w:r w:rsidRPr="006038D1">
        <w:rPr>
          <w:rFonts w:ascii="Times New Roman" w:hAnsi="Times New Roman" w:cs="Times New Roman"/>
          <w:sz w:val="28"/>
          <w:szCs w:val="28"/>
          <w:lang w:val="ro-RO"/>
        </w:rPr>
        <w:t xml:space="preserve"> (fig. 6). </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Temperaturile medii a lunilor de toamnă în perioada de observații 1991-2020 sunt: Septembrie: 17,0°C;Octombrie: 10,7°C;Noiembrie4,8°C.</w:t>
      </w:r>
    </w:p>
    <w:p w:rsidR="00385F13" w:rsidRPr="00385F13" w:rsidRDefault="00385F13" w:rsidP="00385F13">
      <w:pPr>
        <w:spacing w:after="0" w:line="240" w:lineRule="auto"/>
        <w:ind w:firstLine="567"/>
        <w:jc w:val="both"/>
        <w:rPr>
          <w:rFonts w:ascii="Times New Roman" w:hAnsi="Times New Roman" w:cs="Times New Roman"/>
          <w:sz w:val="28"/>
          <w:szCs w:val="28"/>
          <w:lang w:val="en-US"/>
        </w:rPr>
      </w:pPr>
      <w:r w:rsidRPr="006038D1">
        <w:rPr>
          <w:rFonts w:ascii="Times New Roman" w:hAnsi="Times New Roman" w:cs="Times New Roman"/>
          <w:sz w:val="28"/>
          <w:szCs w:val="28"/>
          <w:lang w:val="ro-RO"/>
        </w:rPr>
        <w:t>Deosebit de dramatică este creșterea temperaturilor în septembrie 0,127°C în mediu pentru fiecare an (fig. 6). Cel mai puțin cresc temperaturile în octombrie – cu 0,029°C în mediu pentru fiecare an.</w:t>
      </w:r>
    </w:p>
    <w:p w:rsidR="00385F13" w:rsidRPr="00F51B59" w:rsidRDefault="00385F13" w:rsidP="00385F13">
      <w:pPr>
        <w:spacing w:after="0" w:line="240" w:lineRule="auto"/>
        <w:jc w:val="center"/>
        <w:rPr>
          <w:rFonts w:ascii="Times New Roman" w:hAnsi="Times New Roman" w:cs="Times New Roman"/>
          <w:b/>
          <w:bCs/>
          <w:color w:val="FF0000"/>
          <w:sz w:val="24"/>
          <w:szCs w:val="24"/>
          <w:lang w:val="ro-RO"/>
        </w:rPr>
      </w:pPr>
      <w:r w:rsidRPr="00F51B59">
        <w:rPr>
          <w:noProof/>
          <w:color w:val="FF0000"/>
        </w:rPr>
        <w:lastRenderedPageBreak/>
        <w:drawing>
          <wp:inline distT="0" distB="0" distL="0" distR="0">
            <wp:extent cx="6038215" cy="2247900"/>
            <wp:effectExtent l="0" t="0" r="635" b="0"/>
            <wp:docPr id="75" name="Chart 7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E6D02EA-FFCD-421D-A6D9-7FD97BA3F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5F13" w:rsidRPr="006048A2" w:rsidRDefault="00385F13" w:rsidP="00385F13">
      <w:pPr>
        <w:spacing w:after="0" w:line="240" w:lineRule="auto"/>
        <w:jc w:val="center"/>
        <w:rPr>
          <w:rFonts w:ascii="Times New Roman" w:hAnsi="Times New Roman" w:cs="Times New Roman"/>
          <w:b/>
          <w:bCs/>
          <w:sz w:val="24"/>
          <w:szCs w:val="24"/>
          <w:lang w:val="ro-RO"/>
        </w:rPr>
      </w:pPr>
      <w:r w:rsidRPr="006048A2">
        <w:rPr>
          <w:rFonts w:ascii="Times New Roman" w:hAnsi="Times New Roman" w:cs="Times New Roman"/>
          <w:sz w:val="24"/>
          <w:szCs w:val="24"/>
          <w:lang w:val="ro-RO"/>
        </w:rPr>
        <w:t>Fig. 6. Dinamica temperaturilor medii de toamnă în perioada de observații 1991-2020</w:t>
      </w:r>
    </w:p>
    <w:p w:rsidR="00385F13" w:rsidRPr="00F51B59" w:rsidRDefault="00385F13" w:rsidP="00385F13">
      <w:pPr>
        <w:spacing w:after="0" w:line="240" w:lineRule="auto"/>
        <w:ind w:firstLine="709"/>
        <w:jc w:val="both"/>
        <w:rPr>
          <w:rFonts w:ascii="Times New Roman" w:hAnsi="Times New Roman" w:cs="Times New Roman"/>
          <w:b/>
          <w:bCs/>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Pe creșterii generale a temperaturilor prezentăm sinteza temperaturilor medii lunare în perioada de observații și tendința de variație a lor (în special pozitivă, în creștere) (tab. 2).</w:t>
      </w:r>
    </w:p>
    <w:p w:rsidR="00385F13" w:rsidRPr="006048A2" w:rsidRDefault="00385F13" w:rsidP="00385F13">
      <w:pPr>
        <w:spacing w:after="0" w:line="240" w:lineRule="auto"/>
        <w:ind w:firstLine="709"/>
        <w:jc w:val="right"/>
        <w:rPr>
          <w:rFonts w:ascii="Times New Roman" w:hAnsi="Times New Roman" w:cs="Times New Roman"/>
          <w:sz w:val="24"/>
          <w:szCs w:val="24"/>
          <w:lang w:val="ro-RO"/>
        </w:rPr>
      </w:pPr>
      <w:r w:rsidRPr="006048A2">
        <w:rPr>
          <w:rFonts w:ascii="Times New Roman" w:hAnsi="Times New Roman" w:cs="Times New Roman"/>
          <w:sz w:val="24"/>
          <w:szCs w:val="24"/>
          <w:lang w:val="ro-RO"/>
        </w:rPr>
        <w:t>Tabelul 2</w:t>
      </w:r>
    </w:p>
    <w:p w:rsidR="00385F13" w:rsidRPr="006048A2" w:rsidRDefault="00385F13" w:rsidP="00385F13">
      <w:pPr>
        <w:spacing w:after="0" w:line="240" w:lineRule="auto"/>
        <w:jc w:val="center"/>
        <w:rPr>
          <w:rFonts w:ascii="Times New Roman" w:hAnsi="Times New Roman" w:cs="Times New Roman"/>
          <w:sz w:val="24"/>
          <w:szCs w:val="24"/>
          <w:lang w:val="ro-RO"/>
        </w:rPr>
      </w:pPr>
      <w:r w:rsidRPr="006048A2">
        <w:rPr>
          <w:rFonts w:ascii="Times New Roman" w:hAnsi="Times New Roman" w:cs="Times New Roman"/>
          <w:sz w:val="24"/>
          <w:szCs w:val="24"/>
          <w:lang w:val="ro-RO"/>
        </w:rPr>
        <w:t xml:space="preserve">Sinteza temperaturilor medii lunare în perioada de observații și tendința de variație a lor în or. </w:t>
      </w:r>
      <w:r>
        <w:rPr>
          <w:rFonts w:ascii="Times New Roman" w:hAnsi="Times New Roman" w:cs="Times New Roman"/>
          <w:sz w:val="24"/>
          <w:szCs w:val="24"/>
          <w:lang w:val="ro-RO"/>
        </w:rPr>
        <w:t>Anenii Noi</w:t>
      </w:r>
      <w:r w:rsidRPr="006048A2">
        <w:rPr>
          <w:rFonts w:ascii="Times New Roman" w:hAnsi="Times New Roman" w:cs="Times New Roman"/>
          <w:sz w:val="24"/>
          <w:szCs w:val="24"/>
          <w:lang w:val="ro-RO"/>
        </w:rPr>
        <w:t xml:space="preserve"> pentru perioada de observații  1991-2021</w:t>
      </w:r>
    </w:p>
    <w:tbl>
      <w:tblPr>
        <w:tblStyle w:val="a6"/>
        <w:tblW w:w="0" w:type="auto"/>
        <w:tblLook w:val="04A0"/>
      </w:tblPr>
      <w:tblGrid>
        <w:gridCol w:w="694"/>
        <w:gridCol w:w="675"/>
        <w:gridCol w:w="678"/>
        <w:gridCol w:w="681"/>
        <w:gridCol w:w="682"/>
        <w:gridCol w:w="679"/>
        <w:gridCol w:w="682"/>
        <w:gridCol w:w="685"/>
        <w:gridCol w:w="688"/>
        <w:gridCol w:w="683"/>
        <w:gridCol w:w="680"/>
        <w:gridCol w:w="683"/>
        <w:gridCol w:w="686"/>
        <w:gridCol w:w="803"/>
      </w:tblGrid>
      <w:tr w:rsidR="00385F13" w:rsidRPr="006048A2" w:rsidTr="00EE69F1">
        <w:tc>
          <w:tcPr>
            <w:tcW w:w="694"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bookmarkStart w:id="6" w:name="_Hlk89257655"/>
          </w:p>
        </w:tc>
        <w:tc>
          <w:tcPr>
            <w:tcW w:w="675"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I</w:t>
            </w:r>
          </w:p>
        </w:tc>
        <w:tc>
          <w:tcPr>
            <w:tcW w:w="678"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II</w:t>
            </w:r>
          </w:p>
        </w:tc>
        <w:tc>
          <w:tcPr>
            <w:tcW w:w="681"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III</w:t>
            </w:r>
          </w:p>
        </w:tc>
        <w:tc>
          <w:tcPr>
            <w:tcW w:w="682"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IV</w:t>
            </w:r>
          </w:p>
        </w:tc>
        <w:tc>
          <w:tcPr>
            <w:tcW w:w="679"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V</w:t>
            </w:r>
          </w:p>
        </w:tc>
        <w:tc>
          <w:tcPr>
            <w:tcW w:w="682"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VI</w:t>
            </w:r>
          </w:p>
        </w:tc>
        <w:tc>
          <w:tcPr>
            <w:tcW w:w="685"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VII</w:t>
            </w:r>
          </w:p>
        </w:tc>
        <w:tc>
          <w:tcPr>
            <w:tcW w:w="688"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VIII</w:t>
            </w:r>
          </w:p>
        </w:tc>
        <w:tc>
          <w:tcPr>
            <w:tcW w:w="683"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IX</w:t>
            </w:r>
          </w:p>
        </w:tc>
        <w:tc>
          <w:tcPr>
            <w:tcW w:w="680"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X</w:t>
            </w:r>
          </w:p>
        </w:tc>
        <w:tc>
          <w:tcPr>
            <w:tcW w:w="683"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XI</w:t>
            </w:r>
          </w:p>
        </w:tc>
        <w:tc>
          <w:tcPr>
            <w:tcW w:w="686"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XII</w:t>
            </w:r>
          </w:p>
        </w:tc>
        <w:tc>
          <w:tcPr>
            <w:tcW w:w="803" w:type="dxa"/>
            <w:shd w:val="clear" w:color="auto" w:fill="DAEEF3" w:themeFill="accent5" w:themeFillTint="33"/>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media</w:t>
            </w:r>
          </w:p>
        </w:tc>
      </w:tr>
      <w:tr w:rsidR="00385F13" w:rsidRPr="006048A2" w:rsidTr="00EE69F1">
        <w:tc>
          <w:tcPr>
            <w:tcW w:w="694"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t°C</w:t>
            </w:r>
          </w:p>
        </w:tc>
        <w:tc>
          <w:tcPr>
            <w:tcW w:w="675"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-1,8</w:t>
            </w:r>
          </w:p>
        </w:tc>
        <w:tc>
          <w:tcPr>
            <w:tcW w:w="678"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-0,2</w:t>
            </w:r>
          </w:p>
        </w:tc>
        <w:tc>
          <w:tcPr>
            <w:tcW w:w="681"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4,6</w:t>
            </w:r>
          </w:p>
        </w:tc>
        <w:tc>
          <w:tcPr>
            <w:tcW w:w="682"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11,0</w:t>
            </w:r>
          </w:p>
        </w:tc>
        <w:tc>
          <w:tcPr>
            <w:tcW w:w="679"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16,8</w:t>
            </w:r>
          </w:p>
        </w:tc>
        <w:tc>
          <w:tcPr>
            <w:tcW w:w="682"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20,7</w:t>
            </w:r>
          </w:p>
        </w:tc>
        <w:tc>
          <w:tcPr>
            <w:tcW w:w="685"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22,9</w:t>
            </w:r>
          </w:p>
        </w:tc>
        <w:tc>
          <w:tcPr>
            <w:tcW w:w="688"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22,7</w:t>
            </w:r>
          </w:p>
        </w:tc>
        <w:tc>
          <w:tcPr>
            <w:tcW w:w="683"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17,0</w:t>
            </w:r>
          </w:p>
        </w:tc>
        <w:tc>
          <w:tcPr>
            <w:tcW w:w="680"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10,7</w:t>
            </w:r>
          </w:p>
        </w:tc>
        <w:tc>
          <w:tcPr>
            <w:tcW w:w="683"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4,8</w:t>
            </w:r>
          </w:p>
        </w:tc>
        <w:tc>
          <w:tcPr>
            <w:tcW w:w="686"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-0,2</w:t>
            </w:r>
          </w:p>
        </w:tc>
        <w:tc>
          <w:tcPr>
            <w:tcW w:w="803"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rPr>
              <w:t>10,7</w:t>
            </w:r>
          </w:p>
        </w:tc>
      </w:tr>
      <w:tr w:rsidR="00385F13" w:rsidRPr="006048A2" w:rsidTr="00EE69F1">
        <w:tc>
          <w:tcPr>
            <w:tcW w:w="694"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Δt°C</w:t>
            </w:r>
          </w:p>
        </w:tc>
        <w:tc>
          <w:tcPr>
            <w:tcW w:w="675"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0,01</w:t>
            </w:r>
          </w:p>
        </w:tc>
        <w:tc>
          <w:tcPr>
            <w:tcW w:w="678"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0,05</w:t>
            </w:r>
          </w:p>
        </w:tc>
        <w:tc>
          <w:tcPr>
            <w:tcW w:w="681"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0,1</w:t>
            </w:r>
          </w:p>
        </w:tc>
        <w:tc>
          <w:tcPr>
            <w:tcW w:w="682"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0,07</w:t>
            </w:r>
          </w:p>
        </w:tc>
        <w:tc>
          <w:tcPr>
            <w:tcW w:w="679"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0,04</w:t>
            </w:r>
          </w:p>
        </w:tc>
        <w:tc>
          <w:tcPr>
            <w:tcW w:w="682"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0,08</w:t>
            </w:r>
          </w:p>
        </w:tc>
        <w:tc>
          <w:tcPr>
            <w:tcW w:w="685"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0,04</w:t>
            </w:r>
          </w:p>
        </w:tc>
        <w:tc>
          <w:tcPr>
            <w:tcW w:w="688"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0,09</w:t>
            </w:r>
          </w:p>
        </w:tc>
        <w:tc>
          <w:tcPr>
            <w:tcW w:w="683"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0,13</w:t>
            </w:r>
          </w:p>
        </w:tc>
        <w:tc>
          <w:tcPr>
            <w:tcW w:w="680"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0,02</w:t>
            </w:r>
          </w:p>
        </w:tc>
        <w:tc>
          <w:tcPr>
            <w:tcW w:w="683"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0,09</w:t>
            </w:r>
          </w:p>
        </w:tc>
        <w:tc>
          <w:tcPr>
            <w:tcW w:w="686"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0,12</w:t>
            </w:r>
          </w:p>
        </w:tc>
        <w:tc>
          <w:tcPr>
            <w:tcW w:w="803" w:type="dxa"/>
          </w:tcPr>
          <w:p w:rsidR="00385F13" w:rsidRPr="006048A2" w:rsidRDefault="00385F13" w:rsidP="00EE69F1">
            <w:pPr>
              <w:jc w:val="both"/>
              <w:rPr>
                <w:rFonts w:ascii="Times New Roman" w:hAnsi="Times New Roman" w:cs="Times New Roman"/>
                <w:sz w:val="24"/>
                <w:szCs w:val="24"/>
                <w:lang w:val="ro-RO"/>
              </w:rPr>
            </w:pPr>
            <w:r w:rsidRPr="006048A2">
              <w:rPr>
                <w:rFonts w:ascii="Times New Roman" w:hAnsi="Times New Roman" w:cs="Times New Roman"/>
                <w:sz w:val="24"/>
                <w:szCs w:val="24"/>
                <w:lang w:val="ro-RO"/>
              </w:rPr>
              <w:t>0,07</w:t>
            </w:r>
          </w:p>
        </w:tc>
      </w:tr>
      <w:bookmarkEnd w:id="6"/>
    </w:tbl>
    <w:p w:rsidR="00385F13" w:rsidRPr="006048A2"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1.2. Extremele termice</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La stația meteorologică Chișinău</w:t>
      </w:r>
      <w:bookmarkStart w:id="7" w:name="_Hlk85992869"/>
      <w:r w:rsidR="003F359D">
        <w:rPr>
          <w:rFonts w:ascii="Times New Roman" w:hAnsi="Times New Roman" w:cs="Times New Roman"/>
          <w:sz w:val="28"/>
          <w:szCs w:val="28"/>
          <w:lang w:val="ro-RO"/>
        </w:rPr>
        <w:t xml:space="preserve"> </w:t>
      </w:r>
      <w:r w:rsidRPr="006038D1">
        <w:rPr>
          <w:rFonts w:ascii="Times New Roman" w:hAnsi="Times New Roman" w:cs="Times New Roman"/>
          <w:b/>
          <w:bCs/>
          <w:sz w:val="28"/>
          <w:szCs w:val="28"/>
          <w:lang w:val="ro-RO"/>
        </w:rPr>
        <w:t>maximul termic</w:t>
      </w:r>
      <w:r w:rsidRPr="006038D1">
        <w:rPr>
          <w:rFonts w:ascii="Times New Roman" w:hAnsi="Times New Roman" w:cs="Times New Roman"/>
          <w:sz w:val="28"/>
          <w:szCs w:val="28"/>
          <w:lang w:val="ro-RO"/>
        </w:rPr>
        <w:t xml:space="preserve"> absolut din perioada analizată constituie 39,5°C</w:t>
      </w:r>
      <w:bookmarkEnd w:id="7"/>
      <w:r w:rsidRPr="006038D1">
        <w:rPr>
          <w:rFonts w:ascii="Times New Roman" w:hAnsi="Times New Roman" w:cs="Times New Roman"/>
          <w:sz w:val="28"/>
          <w:szCs w:val="28"/>
          <w:lang w:val="ro-RO"/>
        </w:rPr>
        <w:t xml:space="preserve">, înregistrat în luna iulie 2007 (fig. 7). </w:t>
      </w:r>
      <w:bookmarkStart w:id="8" w:name="_Hlk85992894"/>
      <w:r w:rsidRPr="006038D1">
        <w:rPr>
          <w:rFonts w:ascii="Times New Roman" w:hAnsi="Times New Roman" w:cs="Times New Roman"/>
          <w:sz w:val="28"/>
          <w:szCs w:val="28"/>
          <w:lang w:val="ro-RO"/>
        </w:rPr>
        <w:t>Maximul mediu absolut pentru perioada 1991-2020 constituie 35,5°C</w:t>
      </w:r>
      <w:bookmarkEnd w:id="8"/>
      <w:r w:rsidRPr="006038D1">
        <w:rPr>
          <w:rFonts w:ascii="Times New Roman" w:hAnsi="Times New Roman" w:cs="Times New Roman"/>
          <w:sz w:val="28"/>
          <w:szCs w:val="28"/>
          <w:lang w:val="ro-RO"/>
        </w:rPr>
        <w:t>.</w:t>
      </w:r>
    </w:p>
    <w:p w:rsidR="00385F13" w:rsidRPr="00F51B59" w:rsidRDefault="00385F13" w:rsidP="00385F13">
      <w:pPr>
        <w:spacing w:after="0" w:line="240" w:lineRule="auto"/>
        <w:jc w:val="center"/>
        <w:rPr>
          <w:rFonts w:ascii="Times New Roman" w:hAnsi="Times New Roman" w:cs="Times New Roman"/>
          <w:color w:val="FF0000"/>
          <w:sz w:val="24"/>
          <w:szCs w:val="24"/>
          <w:lang w:val="ro-RO"/>
        </w:rPr>
      </w:pPr>
      <w:r w:rsidRPr="00F51B59">
        <w:rPr>
          <w:noProof/>
          <w:color w:val="FF0000"/>
        </w:rPr>
        <w:drawing>
          <wp:inline distT="0" distB="0" distL="0" distR="0">
            <wp:extent cx="6152515" cy="2028825"/>
            <wp:effectExtent l="0" t="0" r="635" b="9525"/>
            <wp:docPr id="79" name="Chart 7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C2E9A39-03A6-4A71-9B6B-E47E16498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5F13" w:rsidRPr="006048A2" w:rsidRDefault="00385F13" w:rsidP="00385F13">
      <w:pPr>
        <w:spacing w:after="0" w:line="240" w:lineRule="auto"/>
        <w:jc w:val="center"/>
        <w:rPr>
          <w:rFonts w:ascii="Times New Roman" w:hAnsi="Times New Roman" w:cs="Times New Roman"/>
          <w:sz w:val="24"/>
          <w:szCs w:val="24"/>
          <w:lang w:val="ro-RO"/>
        </w:rPr>
      </w:pPr>
      <w:r w:rsidRPr="006048A2">
        <w:rPr>
          <w:rFonts w:ascii="Times New Roman" w:hAnsi="Times New Roman" w:cs="Times New Roman"/>
          <w:sz w:val="24"/>
          <w:szCs w:val="24"/>
          <w:lang w:val="ro-RO"/>
        </w:rPr>
        <w:t>Fig. 7. Dinamica temperaturilor maxime absolute în perioada de observații 1991-2020</w:t>
      </w:r>
    </w:p>
    <w:p w:rsidR="00385F13" w:rsidRDefault="00385F13" w:rsidP="00385F13">
      <w:pPr>
        <w:spacing w:after="0" w:line="240" w:lineRule="auto"/>
        <w:ind w:firstLine="709"/>
        <w:jc w:val="both"/>
        <w:rPr>
          <w:rFonts w:ascii="Times New Roman" w:hAnsi="Times New Roman" w:cs="Times New Roman"/>
          <w:color w:val="FF0000"/>
          <w:sz w:val="24"/>
          <w:szCs w:val="24"/>
          <w:lang w:val="ro-RO"/>
        </w:rPr>
      </w:pPr>
    </w:p>
    <w:p w:rsidR="00385F13" w:rsidRPr="00385F13" w:rsidRDefault="00385F13" w:rsidP="00385F13">
      <w:pPr>
        <w:spacing w:after="0" w:line="240" w:lineRule="auto"/>
        <w:ind w:firstLine="567"/>
        <w:jc w:val="both"/>
        <w:rPr>
          <w:rFonts w:ascii="Times New Roman" w:eastAsia="Times New Roman" w:hAnsi="Times New Roman" w:cs="Times New Roman"/>
          <w:sz w:val="28"/>
          <w:szCs w:val="28"/>
          <w:lang w:val="en-US"/>
        </w:rPr>
      </w:pPr>
      <w:r w:rsidRPr="006038D1">
        <w:rPr>
          <w:rFonts w:ascii="Times New Roman" w:hAnsi="Times New Roman" w:cs="Times New Roman"/>
          <w:sz w:val="28"/>
          <w:szCs w:val="28"/>
          <w:lang w:val="ro-RO"/>
        </w:rPr>
        <w:t xml:space="preserve">Din grafiul prezentat se observă o tendință de creștere </w:t>
      </w:r>
      <w:bookmarkStart w:id="9" w:name="_Hlk85992923"/>
      <w:r w:rsidRPr="006038D1">
        <w:rPr>
          <w:rFonts w:ascii="Times New Roman" w:hAnsi="Times New Roman" w:cs="Times New Roman"/>
          <w:sz w:val="28"/>
          <w:szCs w:val="28"/>
          <w:lang w:val="ro-RO"/>
        </w:rPr>
        <w:t xml:space="preserve">a temperaturilor maxime absolute, în mediu cu 0,04°C anual </w:t>
      </w:r>
      <w:bookmarkEnd w:id="9"/>
      <w:r w:rsidRPr="006038D1">
        <w:rPr>
          <w:rFonts w:ascii="Times New Roman" w:hAnsi="Times New Roman" w:cs="Times New Roman"/>
          <w:sz w:val="28"/>
          <w:szCs w:val="28"/>
          <w:lang w:val="ro-RO"/>
        </w:rPr>
        <w:t>pentru perioada analizată de 30 ani.</w:t>
      </w:r>
      <w:bookmarkStart w:id="10" w:name="_Hlk85993012"/>
      <w:r w:rsidRPr="006038D1">
        <w:rPr>
          <w:rFonts w:ascii="Times New Roman" w:hAnsi="Times New Roman" w:cs="Times New Roman"/>
          <w:sz w:val="28"/>
          <w:szCs w:val="28"/>
          <w:lang w:val="ro-RO"/>
        </w:rPr>
        <w:t>Temperatura maximă medie absolută la stația meteorologică Anenii Noiîn lunile de vară este în creștere cu 0,06°C anual și constituie 33,9°C</w:t>
      </w:r>
      <w:bookmarkEnd w:id="10"/>
      <w:r w:rsidRPr="006038D1">
        <w:rPr>
          <w:rFonts w:ascii="Times New Roman" w:hAnsi="Times New Roman" w:cs="Times New Roman"/>
          <w:sz w:val="28"/>
          <w:szCs w:val="28"/>
          <w:lang w:val="ro-RO"/>
        </w:rPr>
        <w:t>(fig. 8).</w:t>
      </w:r>
    </w:p>
    <w:p w:rsidR="00385F13" w:rsidRPr="00F51B59" w:rsidRDefault="00385F13" w:rsidP="00385F13">
      <w:pPr>
        <w:spacing w:after="0" w:line="240" w:lineRule="auto"/>
        <w:jc w:val="center"/>
        <w:rPr>
          <w:rFonts w:ascii="Times New Roman" w:hAnsi="Times New Roman" w:cs="Times New Roman"/>
          <w:color w:val="FF0000"/>
          <w:sz w:val="24"/>
          <w:szCs w:val="24"/>
        </w:rPr>
      </w:pPr>
      <w:r w:rsidRPr="00F51B59">
        <w:rPr>
          <w:noProof/>
          <w:color w:val="FF0000"/>
        </w:rPr>
        <w:lastRenderedPageBreak/>
        <w:drawing>
          <wp:inline distT="0" distB="0" distL="0" distR="0">
            <wp:extent cx="6152515" cy="1815465"/>
            <wp:effectExtent l="0" t="0" r="635" b="13335"/>
            <wp:docPr id="80" name="Chart 8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C2E9A39-03A6-4A71-9B6B-E47E16498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5F13" w:rsidRPr="006048A2" w:rsidRDefault="00385F13" w:rsidP="00385F13">
      <w:pPr>
        <w:spacing w:after="0" w:line="240" w:lineRule="auto"/>
        <w:jc w:val="center"/>
        <w:rPr>
          <w:rFonts w:ascii="Times New Roman" w:hAnsi="Times New Roman" w:cs="Times New Roman"/>
          <w:sz w:val="24"/>
          <w:szCs w:val="24"/>
          <w:lang w:val="ro-RO"/>
        </w:rPr>
      </w:pPr>
      <w:r w:rsidRPr="006048A2">
        <w:rPr>
          <w:rFonts w:ascii="Times New Roman" w:hAnsi="Times New Roman" w:cs="Times New Roman"/>
          <w:sz w:val="24"/>
          <w:szCs w:val="24"/>
          <w:lang w:val="ro-RO"/>
        </w:rPr>
        <w:t>Fig. 8. Dinamica temperaturilor maxime medii absolute în perioada de observații 1991-2020</w:t>
      </w:r>
    </w:p>
    <w:p w:rsidR="00385F13" w:rsidRPr="006048A2"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11" w:name="_Hlk85993125"/>
      <w:r w:rsidRPr="006038D1">
        <w:rPr>
          <w:rFonts w:ascii="Times New Roman" w:hAnsi="Times New Roman" w:cs="Times New Roman"/>
          <w:b/>
          <w:bCs/>
          <w:sz w:val="28"/>
          <w:szCs w:val="28"/>
          <w:lang w:val="ro-RO"/>
        </w:rPr>
        <w:t>Minimul termic</w:t>
      </w:r>
      <w:r w:rsidRPr="006038D1">
        <w:rPr>
          <w:rFonts w:ascii="Times New Roman" w:hAnsi="Times New Roman" w:cs="Times New Roman"/>
          <w:sz w:val="28"/>
          <w:szCs w:val="28"/>
          <w:lang w:val="ro-RO"/>
        </w:rPr>
        <w:t xml:space="preserve"> absolut din perioada anilor 1991-2020 constituie -24,2°C, înregistrat în ianuarie 2006 (fig. 9). Minimul mediu absolut pentru această perioadă de 30 ani constituie -16,6°C.</w:t>
      </w:r>
    </w:p>
    <w:bookmarkEnd w:id="11"/>
    <w:p w:rsidR="00385F13" w:rsidRPr="006048A2" w:rsidRDefault="00385F13" w:rsidP="00385F13">
      <w:pPr>
        <w:spacing w:after="0" w:line="240" w:lineRule="auto"/>
        <w:jc w:val="center"/>
        <w:rPr>
          <w:rFonts w:ascii="Times New Roman" w:hAnsi="Times New Roman" w:cs="Times New Roman"/>
          <w:sz w:val="24"/>
          <w:szCs w:val="24"/>
          <w:lang w:val="ro-RO"/>
        </w:rPr>
      </w:pPr>
      <w:r w:rsidRPr="006048A2">
        <w:rPr>
          <w:noProof/>
        </w:rPr>
        <w:drawing>
          <wp:inline distT="0" distB="0" distL="0" distR="0">
            <wp:extent cx="6152515" cy="1894840"/>
            <wp:effectExtent l="0" t="0" r="635" b="10160"/>
            <wp:docPr id="81" name="Chart 8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88D81F0-EBF1-404F-A9CD-1F374E49E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5F13" w:rsidRPr="006048A2" w:rsidRDefault="00385F13" w:rsidP="00385F13">
      <w:pPr>
        <w:spacing w:after="0" w:line="240" w:lineRule="auto"/>
        <w:jc w:val="center"/>
        <w:rPr>
          <w:rFonts w:ascii="Times New Roman" w:hAnsi="Times New Roman" w:cs="Times New Roman"/>
          <w:sz w:val="24"/>
          <w:szCs w:val="24"/>
          <w:lang w:val="ro-RO"/>
        </w:rPr>
      </w:pPr>
      <w:r w:rsidRPr="006048A2">
        <w:rPr>
          <w:rFonts w:ascii="Times New Roman" w:hAnsi="Times New Roman" w:cs="Times New Roman"/>
          <w:sz w:val="24"/>
          <w:szCs w:val="24"/>
          <w:lang w:val="ro-RO"/>
        </w:rPr>
        <w:t>Fig. 9. Dinamica temperaturilor minime absolute în perioada de observații 1991-2020</w:t>
      </w:r>
    </w:p>
    <w:p w:rsidR="00385F13" w:rsidRPr="006048A2"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Tendința creșterii temperaturilor minime absolute în perioada anilor 1991-2020 la fel este evidentă, ca și în cazul maximelor absolute, însă nu atât de dramatic și constituie în mediu 0,09°C.</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12" w:name="_Hlk85993231"/>
      <w:r w:rsidRPr="006038D1">
        <w:rPr>
          <w:rFonts w:ascii="Times New Roman" w:hAnsi="Times New Roman" w:cs="Times New Roman"/>
          <w:sz w:val="28"/>
          <w:szCs w:val="28"/>
          <w:lang w:val="ro-RO"/>
        </w:rPr>
        <w:t>Temperaturile minime absolute medii pentru anotimpul de iarnă din perioada analizată constituie -12,7°C, cu o tendință de creștere cu 0,09°C anual</w:t>
      </w:r>
      <w:bookmarkEnd w:id="12"/>
      <w:r w:rsidRPr="006038D1">
        <w:rPr>
          <w:rFonts w:ascii="Times New Roman" w:hAnsi="Times New Roman" w:cs="Times New Roman"/>
          <w:sz w:val="28"/>
          <w:szCs w:val="28"/>
          <w:lang w:val="ro-RO"/>
        </w:rPr>
        <w:t xml:space="preserve"> (fig. 10).</w:t>
      </w:r>
    </w:p>
    <w:p w:rsidR="00385F13" w:rsidRPr="006048A2" w:rsidRDefault="00385F13" w:rsidP="00385F13">
      <w:pPr>
        <w:spacing w:after="0" w:line="240" w:lineRule="auto"/>
        <w:jc w:val="both"/>
        <w:rPr>
          <w:rFonts w:ascii="Times New Roman" w:hAnsi="Times New Roman" w:cs="Times New Roman"/>
          <w:sz w:val="24"/>
          <w:szCs w:val="24"/>
          <w:lang w:val="ro-RO"/>
        </w:rPr>
      </w:pPr>
      <w:r w:rsidRPr="006048A2">
        <w:rPr>
          <w:noProof/>
        </w:rPr>
        <w:drawing>
          <wp:inline distT="0" distB="0" distL="0" distR="0">
            <wp:extent cx="6152515" cy="2000250"/>
            <wp:effectExtent l="0" t="0" r="635" b="0"/>
            <wp:docPr id="82" name="Chart 8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88D81F0-EBF1-404F-A9CD-1F374E49E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5F13" w:rsidRPr="006048A2" w:rsidRDefault="00385F13" w:rsidP="00385F13">
      <w:pPr>
        <w:spacing w:after="0" w:line="240" w:lineRule="auto"/>
        <w:jc w:val="center"/>
        <w:rPr>
          <w:rFonts w:ascii="Times New Roman" w:hAnsi="Times New Roman" w:cs="Times New Roman"/>
          <w:sz w:val="24"/>
          <w:szCs w:val="24"/>
          <w:lang w:val="ro-RO"/>
        </w:rPr>
      </w:pPr>
      <w:r w:rsidRPr="006048A2">
        <w:rPr>
          <w:rFonts w:ascii="Times New Roman" w:hAnsi="Times New Roman" w:cs="Times New Roman"/>
          <w:sz w:val="24"/>
          <w:szCs w:val="24"/>
          <w:lang w:val="ro-RO"/>
        </w:rPr>
        <w:t>Fig. 10. Dinamica temperaturilor minime absolute medii în perioada de observații 1991-2020</w:t>
      </w:r>
    </w:p>
    <w:p w:rsidR="00385F13" w:rsidRPr="00F51B59" w:rsidRDefault="00385F13" w:rsidP="00385F13">
      <w:pPr>
        <w:spacing w:after="0" w:line="240" w:lineRule="auto"/>
        <w:ind w:firstLine="709"/>
        <w:jc w:val="both"/>
        <w:rPr>
          <w:rFonts w:ascii="Times New Roman" w:hAnsi="Times New Roman" w:cs="Times New Roman"/>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1.3. Evoluția cantității precipitațiilor anuale, sezoniere și lunare</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În ultimele decenii, se observă o alternare frecventă a anomaliilor pluviometrice pozitive cu cele negative, demonstrând caracterul extrem de variabil a manifestării atât a anilor cu excese pluviometrice, cât și cu deficit pluviometric.</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 xml:space="preserve">În Republica Moldova în 1903, cantitatea anuală a precipitațiilor atmosferice a constituit doar 271,8 mm, iar în 1912 au fost înregistrate cele mai semnificative valori de 915 mm. Deși, anomaliile pluviometrice se manifestă cu o frecvență </w:t>
      </w:r>
      <w:r w:rsidRPr="006038D1">
        <w:rPr>
          <w:rFonts w:ascii="Times New Roman" w:hAnsi="Times New Roman" w:cs="Times New Roman"/>
          <w:sz w:val="28"/>
          <w:szCs w:val="28"/>
          <w:lang w:val="ro-RO"/>
        </w:rPr>
        <w:lastRenderedPageBreak/>
        <w:t>sporită (prin alternarea lor antipodă), intensitatea absolută ale acestora în timp nu a fost depășită [</w:t>
      </w:r>
      <w:fldSimple w:instr=" REF _Ref85362888 \r \h  \* MERGEFORMAT ">
        <w:r w:rsidRPr="006038D1">
          <w:rPr>
            <w:rFonts w:ascii="Times New Roman" w:hAnsi="Times New Roman" w:cs="Times New Roman"/>
            <w:sz w:val="28"/>
            <w:szCs w:val="28"/>
            <w:lang w:val="ro-RO"/>
          </w:rPr>
          <w:t>3</w:t>
        </w:r>
      </w:fldSimple>
      <w:r w:rsidRPr="006038D1">
        <w:rPr>
          <w:rFonts w:ascii="Times New Roman" w:hAnsi="Times New Roman" w:cs="Times New Roman"/>
          <w:sz w:val="28"/>
          <w:szCs w:val="28"/>
          <w:lang w:val="ro-RO"/>
        </w:rPr>
        <w:t>].</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13" w:name="_Hlk85993279"/>
      <w:r w:rsidRPr="006038D1">
        <w:rPr>
          <w:rFonts w:ascii="Times New Roman" w:hAnsi="Times New Roman" w:cs="Times New Roman"/>
          <w:sz w:val="28"/>
          <w:szCs w:val="28"/>
          <w:lang w:val="ro-RO"/>
        </w:rPr>
        <w:t xml:space="preserve">Cantitatea medie anuală de precipitații în ultimii 30 ani înregistrate la stația meteorologică Chișinău(1991-2020) constituie 553,9 mm și are o tendință de micșorare cu 1,2 mm în fiecare an </w:t>
      </w:r>
      <w:bookmarkEnd w:id="13"/>
      <w:r w:rsidRPr="006038D1">
        <w:rPr>
          <w:rFonts w:ascii="Times New Roman" w:hAnsi="Times New Roman" w:cs="Times New Roman"/>
          <w:sz w:val="28"/>
          <w:szCs w:val="28"/>
          <w:lang w:val="ro-RO"/>
        </w:rPr>
        <w:t xml:space="preserve">(fig. 11). </w:t>
      </w:r>
    </w:p>
    <w:p w:rsidR="00385F13" w:rsidRPr="00F51B59" w:rsidRDefault="00385F13" w:rsidP="00385F13">
      <w:pPr>
        <w:spacing w:after="0" w:line="240" w:lineRule="auto"/>
        <w:jc w:val="center"/>
        <w:rPr>
          <w:rFonts w:ascii="Times New Roman" w:hAnsi="Times New Roman" w:cs="Times New Roman"/>
          <w:color w:val="FF0000"/>
          <w:sz w:val="24"/>
          <w:szCs w:val="24"/>
          <w:lang w:val="ro-RO"/>
        </w:rPr>
      </w:pPr>
      <w:r w:rsidRPr="00F51B59">
        <w:rPr>
          <w:noProof/>
          <w:color w:val="FF0000"/>
        </w:rPr>
        <w:drawing>
          <wp:inline distT="0" distB="0" distL="0" distR="0">
            <wp:extent cx="6029325" cy="2200275"/>
            <wp:effectExtent l="0" t="0" r="9525" b="9525"/>
            <wp:docPr id="8"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91BCAAA-1A98-4A61-89B8-79D6BA94E6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5F13" w:rsidRPr="003C76DB" w:rsidRDefault="00385F13" w:rsidP="00385F13">
      <w:pPr>
        <w:spacing w:after="0" w:line="240" w:lineRule="auto"/>
        <w:jc w:val="center"/>
        <w:rPr>
          <w:rFonts w:ascii="Times New Roman" w:hAnsi="Times New Roman" w:cs="Times New Roman"/>
          <w:sz w:val="24"/>
          <w:szCs w:val="24"/>
          <w:lang w:val="ro-RO"/>
        </w:rPr>
      </w:pPr>
      <w:r w:rsidRPr="003C76DB">
        <w:rPr>
          <w:rFonts w:ascii="Times New Roman" w:hAnsi="Times New Roman" w:cs="Times New Roman"/>
          <w:sz w:val="24"/>
          <w:szCs w:val="24"/>
          <w:lang w:val="ro-RO"/>
        </w:rPr>
        <w:t>Fig. 11. Dinamica precipitațiilor medii anuale pe parcursul anilor 1991-2020 la stația meteorologică Chișinău</w:t>
      </w:r>
    </w:p>
    <w:p w:rsidR="00385F13" w:rsidRPr="00F51B59" w:rsidRDefault="00385F13" w:rsidP="00385F13">
      <w:pPr>
        <w:spacing w:after="0" w:line="240" w:lineRule="auto"/>
        <w:jc w:val="center"/>
        <w:rPr>
          <w:rFonts w:ascii="Times New Roman" w:hAnsi="Times New Roman" w:cs="Times New Roman"/>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noProof/>
          <w:color w:val="FF0000"/>
          <w:sz w:val="24"/>
          <w:szCs w:val="24"/>
          <w:lang w:val="ro-RO"/>
        </w:rPr>
      </w:pPr>
      <w:r w:rsidRPr="006038D1">
        <w:rPr>
          <w:rFonts w:ascii="Times New Roman" w:hAnsi="Times New Roman" w:cs="Times New Roman"/>
          <w:sz w:val="28"/>
          <w:szCs w:val="28"/>
          <w:lang w:val="ro-RO"/>
        </w:rPr>
        <w:t>Distribuirea precipitațiilor medii pe teritoriul orașului Anenii Noi este prezentată în fig. 12. Nemijlocit pe teritoriul orașului, conform datelor modelate cad în mediu 459,0 mm, ce corelează perfect cu precipitațiile înregistrate la stația meteorologică Chișinău – 553,9 mm, care se află la o altitudine mai înaltă.</w:t>
      </w:r>
    </w:p>
    <w:p w:rsidR="00385F13" w:rsidRPr="00356F7C" w:rsidRDefault="00385F13" w:rsidP="00385F13">
      <w:pPr>
        <w:spacing w:after="0" w:line="240" w:lineRule="auto"/>
        <w:jc w:val="center"/>
        <w:rPr>
          <w:rFonts w:ascii="Times New Roman" w:hAnsi="Times New Roman" w:cs="Times New Roman"/>
          <w:color w:val="FF0000"/>
          <w:sz w:val="24"/>
          <w:szCs w:val="24"/>
          <w:lang w:val="ro-RO"/>
        </w:rPr>
      </w:pPr>
      <w:r>
        <w:rPr>
          <w:rFonts w:ascii="Times New Roman" w:hAnsi="Times New Roman" w:cs="Times New Roman"/>
          <w:noProof/>
          <w:color w:val="FF0000"/>
          <w:sz w:val="24"/>
          <w:szCs w:val="24"/>
        </w:rPr>
        <w:drawing>
          <wp:inline distT="0" distB="0" distL="0" distR="0">
            <wp:extent cx="4000500" cy="299121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_med_AnNoi.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08035" cy="2996852"/>
                    </a:xfrm>
                    <a:prstGeom prst="rect">
                      <a:avLst/>
                    </a:prstGeom>
                  </pic:spPr>
                </pic:pic>
              </a:graphicData>
            </a:graphic>
          </wp:inline>
        </w:drawing>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r w:rsidRPr="003C76DB">
        <w:rPr>
          <w:rFonts w:ascii="Times New Roman" w:hAnsi="Times New Roman" w:cs="Times New Roman"/>
          <w:sz w:val="24"/>
          <w:szCs w:val="24"/>
          <w:lang w:val="ro-RO"/>
        </w:rPr>
        <w:t xml:space="preserve">Fig. 12. Distribuția spațială a precipitațiilor medii anuale pe teritoriul orașului </w:t>
      </w:r>
      <w:r>
        <w:rPr>
          <w:rFonts w:ascii="Times New Roman" w:hAnsi="Times New Roman" w:cs="Times New Roman"/>
          <w:sz w:val="24"/>
          <w:szCs w:val="24"/>
          <w:lang w:val="ro-RO"/>
        </w:rPr>
        <w:t>Anenii Noi</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Cel mai ploios an din perioada analizată a fost 2010 cu 734 mm de precipitații și cel mai secetos – 2019 cu 403 mm. Datele obținute sunt comparabile cu datele publicate în cea mai recentă monografie ”Schimbările climatice regionale” [</w:t>
      </w:r>
      <w:fldSimple w:instr=" REF _Ref85362888 \r \h  \* MERGEFORMAT ">
        <w:r w:rsidRPr="006038D1">
          <w:rPr>
            <w:rFonts w:ascii="Times New Roman" w:hAnsi="Times New Roman" w:cs="Times New Roman"/>
            <w:sz w:val="28"/>
            <w:szCs w:val="28"/>
            <w:lang w:val="ro-RO"/>
          </w:rPr>
          <w:t>3</w:t>
        </w:r>
      </w:fldSimple>
      <w:r w:rsidRPr="006038D1">
        <w:rPr>
          <w:rFonts w:ascii="Times New Roman" w:hAnsi="Times New Roman" w:cs="Times New Roman"/>
          <w:sz w:val="28"/>
          <w:szCs w:val="28"/>
          <w:lang w:val="ro-RO"/>
        </w:rPr>
        <w:t>] (tab. 3).</w:t>
      </w:r>
    </w:p>
    <w:p w:rsidR="00385F13" w:rsidRPr="003C76DB" w:rsidRDefault="00385F13" w:rsidP="00385F13">
      <w:pPr>
        <w:spacing w:after="0" w:line="240" w:lineRule="auto"/>
        <w:ind w:firstLine="709"/>
        <w:jc w:val="right"/>
        <w:rPr>
          <w:rFonts w:ascii="Times New Roman" w:hAnsi="Times New Roman" w:cs="Times New Roman"/>
          <w:sz w:val="24"/>
          <w:szCs w:val="24"/>
          <w:lang w:val="ro-RO"/>
        </w:rPr>
      </w:pPr>
      <w:r w:rsidRPr="003C76DB">
        <w:rPr>
          <w:rFonts w:ascii="Times New Roman" w:hAnsi="Times New Roman" w:cs="Times New Roman"/>
          <w:sz w:val="24"/>
          <w:szCs w:val="24"/>
          <w:lang w:val="ro-RO"/>
        </w:rPr>
        <w:t>Tabelul 3</w:t>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r w:rsidRPr="003C76DB">
        <w:rPr>
          <w:rFonts w:ascii="Times New Roman" w:hAnsi="Times New Roman" w:cs="Times New Roman"/>
          <w:sz w:val="24"/>
          <w:szCs w:val="24"/>
          <w:lang w:val="ro-RO"/>
        </w:rPr>
        <w:t>Cantitatea anuală de precipitații în diferite perioade de referință (Cv – coeficient de variație)</w:t>
      </w:r>
    </w:p>
    <w:p w:rsidR="00385F13" w:rsidRPr="003C76DB" w:rsidRDefault="00385F13" w:rsidP="00385F13">
      <w:pPr>
        <w:kinsoku w:val="0"/>
        <w:overflowPunct w:val="0"/>
        <w:autoSpaceDE w:val="0"/>
        <w:autoSpaceDN w:val="0"/>
        <w:adjustRightInd w:val="0"/>
        <w:spacing w:before="9" w:after="1" w:line="240" w:lineRule="auto"/>
        <w:rPr>
          <w:rFonts w:ascii="Times New Roman" w:eastAsiaTheme="minorHAnsi" w:hAnsi="Times New Roman" w:cs="Times New Roman"/>
          <w:sz w:val="10"/>
          <w:szCs w:val="10"/>
          <w:lang w:val="ro-RO"/>
        </w:rPr>
      </w:pPr>
    </w:p>
    <w:tbl>
      <w:tblPr>
        <w:tblW w:w="5000" w:type="pct"/>
        <w:tblCellMar>
          <w:left w:w="0" w:type="dxa"/>
          <w:right w:w="0" w:type="dxa"/>
        </w:tblCellMar>
        <w:tblLook w:val="0000"/>
      </w:tblPr>
      <w:tblGrid>
        <w:gridCol w:w="1669"/>
        <w:gridCol w:w="1307"/>
        <w:gridCol w:w="1308"/>
        <w:gridCol w:w="1306"/>
        <w:gridCol w:w="1308"/>
        <w:gridCol w:w="1306"/>
        <w:gridCol w:w="1304"/>
      </w:tblGrid>
      <w:tr w:rsidR="00385F13" w:rsidRPr="003C76DB" w:rsidTr="00EE69F1">
        <w:trPr>
          <w:trHeight w:val="263"/>
        </w:trPr>
        <w:tc>
          <w:tcPr>
            <w:tcW w:w="877" w:type="pct"/>
            <w:vMerge w:val="restar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0" w:lineRule="auto"/>
              <w:ind w:left="198" w:right="19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Perioadede</w:t>
            </w:r>
          </w:p>
          <w:p w:rsidR="00385F13" w:rsidRPr="003C76DB" w:rsidRDefault="00385F13" w:rsidP="00EE69F1">
            <w:pPr>
              <w:kinsoku w:val="0"/>
              <w:overflowPunct w:val="0"/>
              <w:autoSpaceDE w:val="0"/>
              <w:autoSpaceDN w:val="0"/>
              <w:adjustRightInd w:val="0"/>
              <w:spacing w:before="20" w:after="0" w:line="240" w:lineRule="auto"/>
              <w:ind w:left="197" w:right="19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referință</w:t>
            </w:r>
          </w:p>
        </w:tc>
        <w:tc>
          <w:tcPr>
            <w:tcW w:w="1375" w:type="pct"/>
            <w:gridSpan w:val="2"/>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737" w:right="737"/>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Briceni</w:t>
            </w:r>
          </w:p>
        </w:tc>
        <w:tc>
          <w:tcPr>
            <w:tcW w:w="1375" w:type="pct"/>
            <w:gridSpan w:val="2"/>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737" w:right="737"/>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Chișinău</w:t>
            </w:r>
          </w:p>
        </w:tc>
        <w:tc>
          <w:tcPr>
            <w:tcW w:w="1373" w:type="pct"/>
            <w:gridSpan w:val="2"/>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850" w:right="85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Cahul</w:t>
            </w:r>
          </w:p>
        </w:tc>
      </w:tr>
      <w:tr w:rsidR="00385F13" w:rsidRPr="003C76DB" w:rsidTr="00EE69F1">
        <w:trPr>
          <w:trHeight w:val="264"/>
        </w:trPr>
        <w:tc>
          <w:tcPr>
            <w:tcW w:w="877" w:type="pct"/>
            <w:vMerge/>
            <w:tcBorders>
              <w:top w:val="nil"/>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9" w:after="1" w:line="240" w:lineRule="auto"/>
              <w:rPr>
                <w:rFonts w:ascii="Times New Roman" w:eastAsiaTheme="minorHAnsi" w:hAnsi="Times New Roman" w:cs="Times New Roman"/>
                <w:sz w:val="24"/>
                <w:szCs w:val="24"/>
                <w:lang w:val="ro-RO"/>
              </w:rPr>
            </w:pP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3" w:lineRule="exact"/>
              <w:ind w:left="5"/>
              <w:jc w:val="center"/>
              <w:rPr>
                <w:rFonts w:ascii="Times New Roman" w:eastAsiaTheme="minorHAnsi" w:hAnsi="Times New Roman" w:cs="Times New Roman"/>
                <w:w w:val="99"/>
                <w:sz w:val="24"/>
                <w:szCs w:val="24"/>
                <w:lang w:val="ro-RO"/>
              </w:rPr>
            </w:pPr>
            <w:r w:rsidRPr="003C76DB">
              <w:rPr>
                <w:rFonts w:ascii="Times New Roman" w:eastAsiaTheme="minorHAnsi" w:hAnsi="Times New Roman" w:cs="Times New Roman"/>
                <w:w w:val="99"/>
                <w:sz w:val="24"/>
                <w:szCs w:val="24"/>
                <w:lang w:val="ro-RO"/>
              </w:rPr>
              <w:t>X</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3" w:lineRule="exact"/>
              <w:ind w:left="279" w:right="276"/>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Cv</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3" w:lineRule="exact"/>
              <w:jc w:val="center"/>
              <w:rPr>
                <w:rFonts w:ascii="Times New Roman" w:eastAsiaTheme="minorHAnsi" w:hAnsi="Times New Roman" w:cs="Times New Roman"/>
                <w:w w:val="99"/>
                <w:sz w:val="24"/>
                <w:szCs w:val="24"/>
                <w:lang w:val="ro-RO"/>
              </w:rPr>
            </w:pPr>
            <w:r w:rsidRPr="003C76DB">
              <w:rPr>
                <w:rFonts w:ascii="Times New Roman" w:eastAsiaTheme="minorHAnsi" w:hAnsi="Times New Roman" w:cs="Times New Roman"/>
                <w:w w:val="99"/>
                <w:sz w:val="24"/>
                <w:szCs w:val="24"/>
                <w:lang w:val="ro-RO"/>
              </w:rPr>
              <w:t>X</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3" w:lineRule="exact"/>
              <w:ind w:left="279"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Cv</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3" w:lineRule="exact"/>
              <w:jc w:val="center"/>
              <w:rPr>
                <w:rFonts w:ascii="Times New Roman" w:eastAsiaTheme="minorHAnsi" w:hAnsi="Times New Roman" w:cs="Times New Roman"/>
                <w:w w:val="99"/>
                <w:sz w:val="24"/>
                <w:szCs w:val="24"/>
                <w:lang w:val="ro-RO"/>
              </w:rPr>
            </w:pPr>
            <w:r w:rsidRPr="003C76DB">
              <w:rPr>
                <w:rFonts w:ascii="Times New Roman" w:eastAsiaTheme="minorHAnsi" w:hAnsi="Times New Roman" w:cs="Times New Roman"/>
                <w:w w:val="99"/>
                <w:sz w:val="24"/>
                <w:szCs w:val="24"/>
                <w:lang w:val="ro-RO"/>
              </w:rPr>
              <w:t>X</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3" w:lineRule="exact"/>
              <w:ind w:left="278" w:right="278"/>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Cv</w:t>
            </w:r>
          </w:p>
        </w:tc>
      </w:tr>
      <w:tr w:rsidR="00385F13" w:rsidRPr="003C76DB" w:rsidTr="00EE69F1">
        <w:trPr>
          <w:trHeight w:val="263"/>
        </w:trPr>
        <w:tc>
          <w:tcPr>
            <w:tcW w:w="87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195" w:right="19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1961-2019</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3"/>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618,4</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9"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20,3%</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550,8</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9" w:right="280"/>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18,2%</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8"/>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537,7</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22,2%</w:t>
            </w:r>
          </w:p>
        </w:tc>
      </w:tr>
      <w:tr w:rsidR="00385F13" w:rsidRPr="003C76DB" w:rsidTr="00EE69F1">
        <w:trPr>
          <w:trHeight w:val="261"/>
        </w:trPr>
        <w:tc>
          <w:tcPr>
            <w:tcW w:w="87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0" w:lineRule="exact"/>
              <w:ind w:left="195" w:right="19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1961-1990</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0" w:lineRule="exact"/>
              <w:ind w:left="278" w:right="273"/>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619,7</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0" w:lineRule="exact"/>
              <w:ind w:left="279"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18,8%</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0"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548,2</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0" w:lineRule="exact"/>
              <w:ind w:left="279" w:right="280"/>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18,3%</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0" w:lineRule="exact"/>
              <w:ind w:left="278" w:right="278"/>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556,3</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0"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19,1%</w:t>
            </w:r>
          </w:p>
        </w:tc>
      </w:tr>
      <w:tr w:rsidR="00385F13" w:rsidRPr="003C76DB" w:rsidTr="00EE69F1">
        <w:trPr>
          <w:trHeight w:val="263"/>
        </w:trPr>
        <w:tc>
          <w:tcPr>
            <w:tcW w:w="87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195" w:right="19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1971-2000</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3"/>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609,9</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9"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20,6%</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550,6</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9" w:right="280"/>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19,8%</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8"/>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544,5</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22,4%</w:t>
            </w:r>
          </w:p>
        </w:tc>
      </w:tr>
      <w:tr w:rsidR="00385F13" w:rsidRPr="003C76DB" w:rsidTr="00EE69F1">
        <w:trPr>
          <w:trHeight w:val="263"/>
        </w:trPr>
        <w:tc>
          <w:tcPr>
            <w:tcW w:w="87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195" w:right="19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lastRenderedPageBreak/>
              <w:t>1981-2010</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3"/>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622,5</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9"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22,9%</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548,1</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9" w:right="280"/>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19,7%</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8"/>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509,9</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23,9%</w:t>
            </w:r>
          </w:p>
        </w:tc>
      </w:tr>
      <w:tr w:rsidR="00385F13" w:rsidRPr="003C76DB" w:rsidTr="00EE69F1">
        <w:trPr>
          <w:trHeight w:val="263"/>
        </w:trPr>
        <w:tc>
          <w:tcPr>
            <w:tcW w:w="87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195" w:right="19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1991-2019</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3"/>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617,0</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9"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22,1%</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553,5</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9" w:right="280"/>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18,4%</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8"/>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518,5</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3" w:after="0" w:line="240"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25,3%</w:t>
            </w:r>
          </w:p>
        </w:tc>
      </w:tr>
      <w:tr w:rsidR="00385F13" w:rsidRPr="003C76DB" w:rsidTr="00EE69F1">
        <w:trPr>
          <w:trHeight w:val="263"/>
        </w:trPr>
        <w:tc>
          <w:tcPr>
            <w:tcW w:w="87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195" w:right="19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2011-2015</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3"/>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538,4</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9" w:right="278"/>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24,5%</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502,9</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9"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14,8%</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0" w:lineRule="auto"/>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551,9</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24,5%</w:t>
            </w:r>
          </w:p>
        </w:tc>
      </w:tr>
      <w:tr w:rsidR="00385F13" w:rsidRPr="003C76DB" w:rsidTr="00EE69F1">
        <w:trPr>
          <w:trHeight w:val="263"/>
        </w:trPr>
        <w:tc>
          <w:tcPr>
            <w:tcW w:w="87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195" w:right="191"/>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2015-2019</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3"/>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553,3</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9" w:right="278"/>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17,7%</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544,0</w:t>
            </w:r>
          </w:p>
        </w:tc>
        <w:tc>
          <w:tcPr>
            <w:tcW w:w="688"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9"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21,6%</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8"/>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495,4</w:t>
            </w:r>
          </w:p>
        </w:tc>
        <w:tc>
          <w:tcPr>
            <w:tcW w:w="687" w:type="pct"/>
            <w:tcBorders>
              <w:top w:val="single" w:sz="4" w:space="0" w:color="000000"/>
              <w:left w:val="single" w:sz="4" w:space="0" w:color="000000"/>
              <w:bottom w:val="single" w:sz="4" w:space="0" w:color="000000"/>
              <w:right w:val="single" w:sz="4" w:space="0" w:color="000000"/>
            </w:tcBorders>
          </w:tcPr>
          <w:p w:rsidR="00385F13" w:rsidRPr="003C76DB" w:rsidRDefault="00385F13" w:rsidP="00EE69F1">
            <w:pPr>
              <w:kinsoku w:val="0"/>
              <w:overflowPunct w:val="0"/>
              <w:autoSpaceDE w:val="0"/>
              <w:autoSpaceDN w:val="0"/>
              <w:adjustRightInd w:val="0"/>
              <w:spacing w:before="1" w:after="0" w:line="242" w:lineRule="exact"/>
              <w:ind w:left="278" w:right="279"/>
              <w:jc w:val="center"/>
              <w:rPr>
                <w:rFonts w:ascii="Times New Roman" w:eastAsiaTheme="minorHAnsi" w:hAnsi="Times New Roman" w:cs="Times New Roman"/>
                <w:sz w:val="24"/>
                <w:szCs w:val="24"/>
                <w:lang w:val="ro-RO"/>
              </w:rPr>
            </w:pPr>
            <w:r w:rsidRPr="003C76DB">
              <w:rPr>
                <w:rFonts w:ascii="Times New Roman" w:eastAsiaTheme="minorHAnsi" w:hAnsi="Times New Roman" w:cs="Times New Roman"/>
                <w:sz w:val="24"/>
                <w:szCs w:val="24"/>
                <w:lang w:val="ro-RO"/>
              </w:rPr>
              <w:t>21,3%</w:t>
            </w:r>
          </w:p>
        </w:tc>
      </w:tr>
    </w:tbl>
    <w:p w:rsidR="00385F13" w:rsidRPr="00F51B59" w:rsidRDefault="00385F13" w:rsidP="00385F13">
      <w:pPr>
        <w:spacing w:after="0" w:line="240" w:lineRule="auto"/>
        <w:ind w:firstLine="709"/>
        <w:jc w:val="both"/>
        <w:rPr>
          <w:rFonts w:ascii="Times New Roman" w:hAnsi="Times New Roman" w:cs="Times New Roman"/>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Iarna</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14" w:name="_Hlk85993328"/>
      <w:r w:rsidRPr="006038D1">
        <w:rPr>
          <w:rFonts w:ascii="Times New Roman" w:hAnsi="Times New Roman" w:cs="Times New Roman"/>
          <w:sz w:val="28"/>
          <w:szCs w:val="28"/>
          <w:lang w:val="ro-RO"/>
        </w:rPr>
        <w:t>Cantitatea medie de precipitații în anotimpul de iarnă constituie în mediu 107,2 mm</w:t>
      </w:r>
      <w:bookmarkEnd w:id="14"/>
      <w:r w:rsidRPr="006038D1">
        <w:rPr>
          <w:rFonts w:ascii="Times New Roman" w:hAnsi="Times New Roman" w:cs="Times New Roman"/>
          <w:sz w:val="28"/>
          <w:szCs w:val="28"/>
          <w:lang w:val="ro-RO"/>
        </w:rPr>
        <w:t>la stația meteorologică Chișinău (fig. 13). Tendința de creștere este în mediu de 1,0 mm anual. Cea mai bogată iarnă în precipitații a fost în anul 2010 (231 mm) și iarna cu cele mai puține precipitații – în 2002 (23 mm).</w:t>
      </w:r>
    </w:p>
    <w:p w:rsidR="00385F13" w:rsidRPr="00F51B59" w:rsidRDefault="00385F13" w:rsidP="00385F13">
      <w:pPr>
        <w:spacing w:after="0" w:line="240" w:lineRule="auto"/>
        <w:jc w:val="both"/>
        <w:rPr>
          <w:rFonts w:ascii="Times New Roman" w:hAnsi="Times New Roman" w:cs="Times New Roman"/>
          <w:color w:val="FF0000"/>
          <w:sz w:val="24"/>
          <w:szCs w:val="24"/>
          <w:lang w:val="ro-RO"/>
        </w:rPr>
      </w:pPr>
      <w:r w:rsidRPr="00F51B59">
        <w:rPr>
          <w:noProof/>
          <w:color w:val="FF0000"/>
        </w:rPr>
        <w:drawing>
          <wp:inline distT="0" distB="0" distL="0" distR="0">
            <wp:extent cx="6152515" cy="2404110"/>
            <wp:effectExtent l="0" t="0" r="635" b="15240"/>
            <wp:docPr id="9"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91BCAAA-1A98-4A61-89B8-79D6BA94E6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r w:rsidRPr="003C76DB">
        <w:rPr>
          <w:rFonts w:ascii="Times New Roman" w:hAnsi="Times New Roman" w:cs="Times New Roman"/>
          <w:sz w:val="24"/>
          <w:szCs w:val="24"/>
          <w:lang w:val="ro-RO"/>
        </w:rPr>
        <w:t>Fig. 13. Dinamica precipitațiilor medii de iarnă pe parcursul anilor 1991-2020 la stația meteorologică Chișinău</w:t>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Precipitațiile medii a lunilor de iarnă în perioada de observații 1991-2020 constituie 107,2 mm: Decembrie: 40,2 mm;Ianuarie: -36,4 mm;Februarie 30,6 mm.</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Toate lunile se caracterizează prin creșteri ale precipitații de iarnă, dar cu diferită intensitate. În decembrie precipitațiile cresc puțin cu 0,1 mm anual, în ianuarie cu 0,8 mm și februarie cu 0,1.</w:t>
      </w:r>
    </w:p>
    <w:p w:rsidR="00385F13" w:rsidRPr="006038D1" w:rsidRDefault="00385F13" w:rsidP="00385F13">
      <w:pPr>
        <w:spacing w:after="0" w:line="240" w:lineRule="auto"/>
        <w:ind w:firstLine="567"/>
        <w:jc w:val="both"/>
        <w:rPr>
          <w:rFonts w:ascii="Times New Roman" w:hAnsi="Times New Roman" w:cs="Times New Roman"/>
          <w:b/>
          <w:bCs/>
          <w:color w:val="FF0000"/>
          <w:sz w:val="28"/>
          <w:szCs w:val="28"/>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Primăvara</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15" w:name="_Hlk85993374"/>
      <w:r w:rsidRPr="006038D1">
        <w:rPr>
          <w:rFonts w:ascii="Times New Roman" w:hAnsi="Times New Roman" w:cs="Times New Roman"/>
          <w:sz w:val="28"/>
          <w:szCs w:val="28"/>
          <w:lang w:val="ro-RO"/>
        </w:rPr>
        <w:t>Cantitatea medie de precipitații în anotimpul de primăvară constituie în mediu 127 mm</w:t>
      </w:r>
      <w:bookmarkEnd w:id="15"/>
      <w:r w:rsidRPr="006038D1">
        <w:rPr>
          <w:rFonts w:ascii="Times New Roman" w:hAnsi="Times New Roman" w:cs="Times New Roman"/>
          <w:sz w:val="28"/>
          <w:szCs w:val="28"/>
          <w:lang w:val="ro-RO"/>
        </w:rPr>
        <w:t xml:space="preserve"> la stația meteorologică Chișinău (fig. 14). Tendința de scădere a precipitațiilor este în mediu de 0,3 mm anual. Cea mai bogată primăvară în precipitații a fost în anul 2006 (223 mm) și primăvara cu cele mai puține precipitații – în 1994 (53 mm).</w:t>
      </w:r>
    </w:p>
    <w:p w:rsidR="00385F13" w:rsidRPr="00F51B59" w:rsidRDefault="00385F13" w:rsidP="00385F13">
      <w:pPr>
        <w:spacing w:after="0" w:line="240" w:lineRule="auto"/>
        <w:jc w:val="center"/>
        <w:rPr>
          <w:rFonts w:ascii="Times New Roman" w:hAnsi="Times New Roman" w:cs="Times New Roman"/>
          <w:color w:val="FF0000"/>
          <w:sz w:val="24"/>
          <w:szCs w:val="24"/>
          <w:lang w:val="ro-RO"/>
        </w:rPr>
      </w:pPr>
      <w:r w:rsidRPr="00F51B59">
        <w:rPr>
          <w:noProof/>
          <w:color w:val="FF0000"/>
        </w:rPr>
        <w:drawing>
          <wp:inline distT="0" distB="0" distL="0" distR="0">
            <wp:extent cx="6152515" cy="2404110"/>
            <wp:effectExtent l="0" t="0" r="635" b="15240"/>
            <wp:docPr id="18" name="Chart 1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91BCAAA-1A98-4A61-89B8-79D6BA94E6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r w:rsidRPr="003C76DB">
        <w:rPr>
          <w:rFonts w:ascii="Times New Roman" w:hAnsi="Times New Roman" w:cs="Times New Roman"/>
          <w:sz w:val="24"/>
          <w:szCs w:val="24"/>
          <w:lang w:val="ro-RO"/>
        </w:rPr>
        <w:t xml:space="preserve">Fig. 14. Dinamica precipitațiilor medii de primăvară pe parcursul anilor 1991-2020 la stația meteorologică </w:t>
      </w:r>
      <w:r>
        <w:rPr>
          <w:rFonts w:ascii="Times New Roman" w:hAnsi="Times New Roman" w:cs="Times New Roman"/>
          <w:sz w:val="24"/>
          <w:szCs w:val="24"/>
          <w:lang w:val="ro-RO"/>
        </w:rPr>
        <w:t>Chișinău</w:t>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Precipitațiile medii a lunilor de primăvară în perioada de observații 1991-2020 constituie 127 mm: Martie: 35,5mm;Aprilie: 38,1mm;Mai:53,3mm.</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Precipitațiile cresc în martie, cu 0,01 mm anual. În aprilie cresc foarte puțin – cu 0,04 mm pe an. În mai scad cu 0,4mm anual.</w:t>
      </w:r>
    </w:p>
    <w:p w:rsidR="00385F13" w:rsidRDefault="00385F13" w:rsidP="00385F13">
      <w:pPr>
        <w:spacing w:after="0" w:line="240" w:lineRule="auto"/>
        <w:ind w:firstLine="709"/>
        <w:jc w:val="both"/>
        <w:rPr>
          <w:rFonts w:ascii="Times New Roman" w:hAnsi="Times New Roman" w:cs="Times New Roman"/>
          <w:b/>
          <w:bCs/>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Vara</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În anotimpul de vară cad cele mai multe precipitații, în mediu 181,4 mm la stația meteorologică Chișinău (fig. 15). Tendința de scădere a precipitațiilor este în mediu de 1,0 mm anual. Cea mai bogată vară în precipitații a fost în anul 1991 (307 mm) și vara cu cele mai puține precipitații – în 2007 (65 mm).</w:t>
      </w:r>
    </w:p>
    <w:p w:rsidR="00385F13" w:rsidRPr="003C76DB" w:rsidRDefault="00385F13" w:rsidP="00385F13">
      <w:pPr>
        <w:spacing w:after="0" w:line="240" w:lineRule="auto"/>
        <w:jc w:val="center"/>
        <w:rPr>
          <w:rFonts w:ascii="Times New Roman" w:hAnsi="Times New Roman" w:cs="Times New Roman"/>
          <w:sz w:val="24"/>
          <w:szCs w:val="24"/>
          <w:lang w:val="ro-RO"/>
        </w:rPr>
      </w:pPr>
      <w:r w:rsidRPr="003C76DB">
        <w:rPr>
          <w:noProof/>
        </w:rPr>
        <w:drawing>
          <wp:inline distT="0" distB="0" distL="0" distR="0">
            <wp:extent cx="6152515" cy="2404110"/>
            <wp:effectExtent l="0" t="0" r="635" b="15240"/>
            <wp:docPr id="25" name="Chart 2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91BCAAA-1A98-4A61-89B8-79D6BA94E6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r w:rsidRPr="003C76DB">
        <w:rPr>
          <w:rFonts w:ascii="Times New Roman" w:hAnsi="Times New Roman" w:cs="Times New Roman"/>
          <w:sz w:val="24"/>
          <w:szCs w:val="24"/>
          <w:lang w:val="ro-RO"/>
        </w:rPr>
        <w:t xml:space="preserve">Fig. </w:t>
      </w:r>
      <w:r>
        <w:rPr>
          <w:rFonts w:ascii="Times New Roman" w:hAnsi="Times New Roman" w:cs="Times New Roman"/>
          <w:sz w:val="24"/>
          <w:szCs w:val="24"/>
          <w:lang w:val="ro-RO"/>
        </w:rPr>
        <w:t>1</w:t>
      </w:r>
      <w:r w:rsidRPr="003C76DB">
        <w:rPr>
          <w:rFonts w:ascii="Times New Roman" w:hAnsi="Times New Roman" w:cs="Times New Roman"/>
          <w:sz w:val="24"/>
          <w:szCs w:val="24"/>
          <w:lang w:val="ro-RO"/>
        </w:rPr>
        <w:t>5. Dinamica precipitațiilor medii de vară pe parcursul anilor 1991-2020 la stația meteorologică Chișinău</w:t>
      </w:r>
    </w:p>
    <w:p w:rsidR="00385F13" w:rsidRPr="00F51B59" w:rsidRDefault="00385F13" w:rsidP="00385F13">
      <w:pPr>
        <w:spacing w:after="0" w:line="240" w:lineRule="auto"/>
        <w:ind w:firstLine="709"/>
        <w:jc w:val="both"/>
        <w:rPr>
          <w:rFonts w:ascii="Times New Roman" w:hAnsi="Times New Roman" w:cs="Times New Roman"/>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Precipitațiile medii a lunilor de vară în perioada de observații 1991-2020 constituie 181,4 mm: Iunie: 65,1 mm;Iulie: 67,2 mm;August: 49,1 mm.</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În iunie precipitațiile au o tendință de creștere considerabilă– cu 1,6 mm anual. În iulie precipitațiile scadpuțin, cu 0,5 mm anual, dar în august scad dramatic – cu 2,2 mm anual.</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Toamna</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În anotimpul de toamnă cantitatea medie de precipitații este în scădere față de cea de vară și constituie 138,3 mm la stația meteorologică Chișinău (fig. 16). Tendința de scădere a precipitațiilor este mică, în mediu -0,9 mm anual. Cea mai ploioasă toamnă a fost în anul 1996 (324 mm) și toamna cu cele mai puține precipitații – în 2019 (doar 36 mm).</w:t>
      </w:r>
    </w:p>
    <w:p w:rsidR="00385F13" w:rsidRPr="003C76DB" w:rsidRDefault="00385F13" w:rsidP="00385F13">
      <w:pPr>
        <w:spacing w:after="0" w:line="240" w:lineRule="auto"/>
        <w:jc w:val="both"/>
        <w:rPr>
          <w:rFonts w:ascii="Times New Roman" w:hAnsi="Times New Roman" w:cs="Times New Roman"/>
          <w:sz w:val="24"/>
          <w:szCs w:val="24"/>
          <w:lang w:val="ro-RO"/>
        </w:rPr>
      </w:pPr>
      <w:r w:rsidRPr="003C76DB">
        <w:rPr>
          <w:noProof/>
        </w:rPr>
        <w:drawing>
          <wp:inline distT="0" distB="0" distL="0" distR="0">
            <wp:extent cx="5848350" cy="1552575"/>
            <wp:effectExtent l="0" t="0" r="0" b="9525"/>
            <wp:docPr id="33" name="Chart 3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91BCAAA-1A98-4A61-89B8-79D6BA94E6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r w:rsidRPr="003C76DB">
        <w:rPr>
          <w:rFonts w:ascii="Times New Roman" w:hAnsi="Times New Roman" w:cs="Times New Roman"/>
          <w:sz w:val="24"/>
          <w:szCs w:val="24"/>
          <w:lang w:val="ro-RO"/>
        </w:rPr>
        <w:t>Fig. 16. Dinamica precipitațiilor medii de toamnă pe parcursul anilor 1991-2020 la stația meteorologică Chișinău</w:t>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lastRenderedPageBreak/>
        <w:t>Precipitațiile medii a lunilor de toamnă în perioada de observații 1991-2020 constituie 132,5 mm: Septembrie: 49,3 mm;Octombrie: 46,5 mm;Noiembrie: 42,5 mm.</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 xml:space="preserve">Tendințe bine exprimate în evoluția precipitațiilor nu se observă. </w:t>
      </w: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r w:rsidRPr="006038D1">
        <w:rPr>
          <w:rFonts w:ascii="Times New Roman" w:hAnsi="Times New Roman" w:cs="Times New Roman"/>
          <w:b/>
          <w:bCs/>
          <w:sz w:val="28"/>
          <w:szCs w:val="28"/>
          <w:lang w:val="ro-RO"/>
        </w:rPr>
        <w:t>1.4.Precipitații maxime</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16" w:name="_Hlk85993642"/>
      <w:r w:rsidRPr="006038D1">
        <w:rPr>
          <w:rFonts w:ascii="Times New Roman" w:hAnsi="Times New Roman" w:cs="Times New Roman"/>
          <w:sz w:val="28"/>
          <w:szCs w:val="28"/>
          <w:lang w:val="ro-RO"/>
        </w:rPr>
        <w:t xml:space="preserve">Maximul absolut de precipitații diurne înregistrat la stația meteorologică Chișinău în perioada de observații 1991-2020 s-a manifestat în mode neobișnuit – în octombrie 1998 și a constituit doar 99 mm. În perioada de observații se observă o mică tendință de scădere a cantității maxime diurne de precipitații cu 0,6 mm pe an </w:t>
      </w:r>
      <w:bookmarkEnd w:id="16"/>
      <w:r w:rsidRPr="006038D1">
        <w:rPr>
          <w:rFonts w:ascii="Times New Roman" w:hAnsi="Times New Roman" w:cs="Times New Roman"/>
          <w:sz w:val="28"/>
          <w:szCs w:val="28"/>
          <w:lang w:val="ro-RO"/>
        </w:rPr>
        <w:t>(fig. 17).</w:t>
      </w:r>
    </w:p>
    <w:p w:rsidR="00385F13" w:rsidRPr="00F51B59" w:rsidRDefault="00385F13" w:rsidP="00385F13">
      <w:pPr>
        <w:spacing w:after="0" w:line="240" w:lineRule="auto"/>
        <w:ind w:firstLine="709"/>
        <w:jc w:val="both"/>
        <w:rPr>
          <w:rFonts w:ascii="Times New Roman" w:hAnsi="Times New Roman" w:cs="Times New Roman"/>
          <w:color w:val="FF0000"/>
          <w:sz w:val="24"/>
          <w:szCs w:val="24"/>
          <w:lang w:val="ro-RO"/>
        </w:rPr>
      </w:pPr>
    </w:p>
    <w:p w:rsidR="00385F13" w:rsidRPr="00F51B59" w:rsidRDefault="00385F13" w:rsidP="00385F13">
      <w:pPr>
        <w:spacing w:after="0" w:line="240" w:lineRule="auto"/>
        <w:jc w:val="center"/>
        <w:rPr>
          <w:rFonts w:ascii="Times New Roman" w:hAnsi="Times New Roman" w:cs="Times New Roman"/>
          <w:color w:val="FF0000"/>
          <w:sz w:val="24"/>
          <w:szCs w:val="24"/>
          <w:lang w:val="ro-RO"/>
        </w:rPr>
      </w:pPr>
      <w:r w:rsidRPr="00F51B59">
        <w:rPr>
          <w:noProof/>
          <w:color w:val="FF0000"/>
        </w:rPr>
        <w:drawing>
          <wp:inline distT="0" distB="0" distL="0" distR="0">
            <wp:extent cx="5991225" cy="1876425"/>
            <wp:effectExtent l="0" t="0" r="9525" b="9525"/>
            <wp:docPr id="50" name="Chart 5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D48C9ED-3EF7-4922-A4E6-C51661985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5F13" w:rsidRPr="003C76DB" w:rsidRDefault="00385F13" w:rsidP="00385F13">
      <w:pPr>
        <w:spacing w:after="0" w:line="240" w:lineRule="auto"/>
        <w:jc w:val="center"/>
        <w:rPr>
          <w:rFonts w:ascii="Times New Roman" w:hAnsi="Times New Roman" w:cs="Times New Roman"/>
          <w:sz w:val="24"/>
          <w:szCs w:val="24"/>
          <w:lang w:val="ro-RO"/>
        </w:rPr>
      </w:pPr>
      <w:r w:rsidRPr="003C76DB">
        <w:rPr>
          <w:rFonts w:ascii="Times New Roman" w:hAnsi="Times New Roman" w:cs="Times New Roman"/>
          <w:sz w:val="24"/>
          <w:szCs w:val="24"/>
          <w:lang w:val="ro-RO"/>
        </w:rPr>
        <w:t>Fig. 17. Dinamica anuală a maximelor diurne de precipitații în perioada de observații 1991-2020</w:t>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17" w:name="_Hlk85993664"/>
      <w:r w:rsidRPr="006038D1">
        <w:rPr>
          <w:rFonts w:ascii="Times New Roman" w:hAnsi="Times New Roman" w:cs="Times New Roman"/>
          <w:sz w:val="28"/>
          <w:szCs w:val="28"/>
          <w:lang w:val="ro-RO"/>
        </w:rPr>
        <w:t>Maximele medii diurne de precipitații din perioada caldă a anului (mai-septembrie), cu valorile medii de 24,2 mm de asemenea atestă o tendință de scădere, însă deja mai slab exprimată – cu 0,01 mm  anual</w:t>
      </w:r>
      <w:bookmarkEnd w:id="17"/>
      <w:r w:rsidRPr="006038D1">
        <w:rPr>
          <w:rFonts w:ascii="Times New Roman" w:hAnsi="Times New Roman" w:cs="Times New Roman"/>
          <w:sz w:val="28"/>
          <w:szCs w:val="28"/>
          <w:lang w:val="ro-RO"/>
        </w:rPr>
        <w:t xml:space="preserve"> (fig. 18).</w:t>
      </w:r>
    </w:p>
    <w:p w:rsidR="00385F13" w:rsidRPr="003C76DB" w:rsidRDefault="00385F13" w:rsidP="00385F13">
      <w:pPr>
        <w:spacing w:after="0" w:line="240" w:lineRule="auto"/>
        <w:jc w:val="center"/>
        <w:rPr>
          <w:rFonts w:ascii="Times New Roman" w:hAnsi="Times New Roman" w:cs="Times New Roman"/>
          <w:sz w:val="24"/>
          <w:szCs w:val="24"/>
          <w:lang w:val="ro-RO"/>
        </w:rPr>
      </w:pPr>
      <w:r w:rsidRPr="003C76DB">
        <w:rPr>
          <w:noProof/>
        </w:rPr>
        <w:drawing>
          <wp:inline distT="0" distB="0" distL="0" distR="0">
            <wp:extent cx="6152515" cy="2273300"/>
            <wp:effectExtent l="0" t="0" r="635" b="12700"/>
            <wp:docPr id="51" name="Chart 5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D48C9ED-3EF7-4922-A4E6-C51661985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5F13" w:rsidRPr="003C76DB" w:rsidRDefault="00385F13" w:rsidP="00385F13">
      <w:pPr>
        <w:spacing w:after="0" w:line="240" w:lineRule="auto"/>
        <w:jc w:val="center"/>
        <w:rPr>
          <w:rFonts w:ascii="Times New Roman" w:hAnsi="Times New Roman" w:cs="Times New Roman"/>
          <w:sz w:val="24"/>
          <w:szCs w:val="24"/>
          <w:lang w:val="ro-RO"/>
        </w:rPr>
      </w:pPr>
      <w:r w:rsidRPr="003C76DB">
        <w:rPr>
          <w:rFonts w:ascii="Times New Roman" w:hAnsi="Times New Roman" w:cs="Times New Roman"/>
          <w:sz w:val="24"/>
          <w:szCs w:val="24"/>
          <w:lang w:val="ro-RO"/>
        </w:rPr>
        <w:t>Fig. 18. Dinamica anuală a maximelor diurne medii de precipitații în perioada de observații 1991-2020</w:t>
      </w:r>
    </w:p>
    <w:p w:rsidR="00385F13" w:rsidRPr="003C76DB" w:rsidRDefault="00385F13" w:rsidP="00385F13">
      <w:pPr>
        <w:spacing w:after="0" w:line="240" w:lineRule="auto"/>
        <w:ind w:firstLine="709"/>
        <w:jc w:val="both"/>
        <w:rPr>
          <w:rFonts w:ascii="Times New Roman" w:hAnsi="Times New Roman" w:cs="Times New Roman"/>
          <w:sz w:val="24"/>
          <w:szCs w:val="24"/>
          <w:lang w:val="ro-RO"/>
        </w:rPr>
      </w:pP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bookmarkStart w:id="18" w:name="_Hlk85994300"/>
      <w:r w:rsidRPr="006038D1">
        <w:rPr>
          <w:rFonts w:ascii="Times New Roman" w:hAnsi="Times New Roman" w:cs="Times New Roman"/>
          <w:sz w:val="28"/>
          <w:szCs w:val="28"/>
          <w:lang w:val="ro-RO"/>
        </w:rPr>
        <w:t>În rezultatul calculelor parametrilor statistici a șirului de observații s-a determinat, că cantitatea maximă diurnă de precipitații cu asigurarea 1% (probabilitatea repetării 1 caz la 100 ani) constituie 130 mm în cazul curbei empirice de asigurare și 106 mm în cazul curbei analitice de repartizare.</w:t>
      </w:r>
    </w:p>
    <w:bookmarkEnd w:id="18"/>
    <w:p w:rsidR="00385F13" w:rsidRPr="00F51B59" w:rsidRDefault="00385F13" w:rsidP="00385F13">
      <w:pPr>
        <w:spacing w:after="0" w:line="240" w:lineRule="auto"/>
        <w:ind w:firstLine="709"/>
        <w:jc w:val="both"/>
        <w:rPr>
          <w:rFonts w:ascii="Times New Roman" w:hAnsi="Times New Roman" w:cs="Times New Roman"/>
          <w:color w:val="FF0000"/>
          <w:sz w:val="24"/>
          <w:szCs w:val="24"/>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bookmarkStart w:id="19" w:name="_Hlk85993968"/>
      <w:r w:rsidRPr="006038D1">
        <w:rPr>
          <w:rFonts w:ascii="Times New Roman" w:hAnsi="Times New Roman" w:cs="Times New Roman"/>
          <w:b/>
          <w:bCs/>
          <w:sz w:val="28"/>
          <w:szCs w:val="28"/>
          <w:lang w:val="ro-RO"/>
        </w:rPr>
        <w:t>5. Modificările condițiilor climatice de bază</w:t>
      </w:r>
    </w:p>
    <w:bookmarkEnd w:id="19"/>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 xml:space="preserve">Noile scenarii, denumite Representative Concentration Pathways au fost concepute începând cu anul 2007 și publicate în anul 2014 în cadrul Raportului Cinci de Evaluare al IPCC (Bjørnæs, 2015). Scenariile descriu patru noi modalități de variație, unic determinate pentru fiecare RCP în parte, a emisiilor GES dar şi a </w:t>
      </w:r>
      <w:r w:rsidRPr="006038D1">
        <w:rPr>
          <w:rFonts w:ascii="Times New Roman" w:hAnsi="Times New Roman" w:cs="Times New Roman"/>
          <w:sz w:val="28"/>
          <w:szCs w:val="28"/>
          <w:lang w:val="ro-RO"/>
        </w:rPr>
        <w:lastRenderedPageBreak/>
        <w:t>altor poluanți atmosferici, în raport cu ipoteze viitoare privind creșterea demografică, dezvoltarea economică şi tehnologică dar şi consumul de energie (IPCC, 2014). Estimările referitoare la creșterea temperaturilor medii globale evidențiază că în decursul secolului XXI se va înregistra o modificare a acestora cuprinsă între 1‒3,7 °C, cu un interval de variație de 0,4‒4,8 °C în funcție de scenariu (IPCC, 2014).</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Scenariile de tip ”căi reprezentative de evoluție a concentrațiilor” (Representative Concentration Pathways) nu sunt legate de nici un scenariu socio-economic, dar fiecare dintre ele este în concordanță cu multe tipuri de evoluții socio-economice, deoarece diferite schimbări socio-economice viitoare ar putea conduce la schimbări similare în compoziția atmosferică.</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Cel mai optimist scenariu, RCP 2.6, presupune reducerea drastică a concentrațiilor de gaze cu efect de seră, utilizarea tehnologiilor de eliminare a dioxidului de carbon din atmosferă și măsuri de mitigare, încălzirea globală fiind limitată la maxim 1.9 grade Celsius peste nivelurile pre-industriale până la sfârșitul acestui secol.</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În cazul scenariului RCP 8.5, creșterea rapidă a populației, cererea mare de energie electrică, dominanța combustibililor fosili și absența politicilor de combatere a schimbărilor climatice duc la o încălzire de 4-6.1 grade Celsius peste nivelurile pre-industriale până în 2100.</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Scenariile RCP 4.5 și RCP 6 sunt intermediare (în continuare RCP 6 nu va fi analizat).</w:t>
      </w:r>
    </w:p>
    <w:p w:rsidR="00385F13" w:rsidRPr="006038D1" w:rsidRDefault="00385F13" w:rsidP="00385F13">
      <w:pPr>
        <w:spacing w:after="0" w:line="240" w:lineRule="auto"/>
        <w:ind w:firstLine="567"/>
        <w:jc w:val="both"/>
        <w:rPr>
          <w:rFonts w:ascii="Times New Roman" w:hAnsi="Times New Roman" w:cs="Times New Roman"/>
          <w:color w:val="FF0000"/>
          <w:sz w:val="28"/>
          <w:szCs w:val="28"/>
          <w:lang w:val="ro-RO"/>
        </w:rPr>
      </w:pPr>
    </w:p>
    <w:p w:rsidR="00385F13" w:rsidRPr="006038D1" w:rsidRDefault="00385F13" w:rsidP="00385F13">
      <w:pPr>
        <w:spacing w:after="0" w:line="240" w:lineRule="auto"/>
        <w:ind w:firstLine="567"/>
        <w:jc w:val="both"/>
        <w:rPr>
          <w:rFonts w:ascii="Times New Roman" w:hAnsi="Times New Roman" w:cs="Times New Roman"/>
          <w:b/>
          <w:bCs/>
          <w:sz w:val="28"/>
          <w:szCs w:val="28"/>
          <w:lang w:val="ro-RO"/>
        </w:rPr>
      </w:pPr>
      <w:bookmarkStart w:id="20" w:name="_Hlk85993978"/>
      <w:r w:rsidRPr="006038D1">
        <w:rPr>
          <w:rFonts w:ascii="Times New Roman" w:hAnsi="Times New Roman" w:cs="Times New Roman"/>
          <w:b/>
          <w:bCs/>
          <w:sz w:val="28"/>
          <w:szCs w:val="28"/>
          <w:lang w:val="ro-RO"/>
        </w:rPr>
        <w:t>6. Modificările regimului termic</w:t>
      </w:r>
    </w:p>
    <w:bookmarkEnd w:id="20"/>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 xml:space="preserve">Cele trei căi reprezentative de evoluție a concentrațiilor, RCP (scenariul RCP 6 a fost omis) proiectează o temperatură similară pentru deceniile apropiate +0,9-1,1°C. Abia începând cu anii 2050, cele trei scenarii de emisii produc modele de temperatură care se disting între ele. Acest lucru se datorează atât inerției mari a sistemului climatic, durează secole pentru ca efectele climatice complete ale emisiilor de gaze cu efect de seră să fie resimțite și datorită faptului că este nevoie de timp pentru ca diferitele scenarii de emisii să producă diferențe mari în concentrațiile de gaze cu efect de seră </w:t>
      </w:r>
      <w:r w:rsidRPr="00385F13">
        <w:rPr>
          <w:rFonts w:ascii="Times New Roman" w:hAnsi="Times New Roman" w:cs="Times New Roman"/>
          <w:sz w:val="28"/>
          <w:szCs w:val="28"/>
          <w:lang w:val="en-US"/>
        </w:rPr>
        <w:t>[</w:t>
      </w:r>
      <w:fldSimple w:instr=" REF _Ref85555052 \r \h  \* MERGEFORMAT ">
        <w:r w:rsidRPr="00385F13">
          <w:rPr>
            <w:rFonts w:ascii="Times New Roman" w:hAnsi="Times New Roman" w:cs="Times New Roman"/>
            <w:sz w:val="28"/>
            <w:szCs w:val="28"/>
            <w:lang w:val="en-US"/>
          </w:rPr>
          <w:t>4</w:t>
        </w:r>
      </w:fldSimple>
      <w:r w:rsidRPr="00385F13">
        <w:rPr>
          <w:rFonts w:ascii="Times New Roman" w:hAnsi="Times New Roman" w:cs="Times New Roman"/>
          <w:sz w:val="28"/>
          <w:szCs w:val="28"/>
          <w:lang w:val="en-US"/>
        </w:rPr>
        <w:t>]</w:t>
      </w:r>
      <w:r w:rsidRPr="006038D1">
        <w:rPr>
          <w:rFonts w:ascii="Times New Roman" w:hAnsi="Times New Roman" w:cs="Times New Roman"/>
          <w:sz w:val="28"/>
          <w:szCs w:val="28"/>
          <w:lang w:val="ro-RO"/>
        </w:rPr>
        <w:t>.</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Modificările anuale ale temperaturilor medii anuale sunt foarte omogene pe teritoriul Republicii Moldova. Până în anii 2080, încălzirea este mai mare la RCP8.5, în mediu +4.6°C; pentru RCP4.5, +2.4° C și cea mai mică în scenariul RCP2.6, +1.3°C. Modelele climatice globale, de exemplu, arată o creștere de până la 6,3 - 6,7°C [</w:t>
      </w:r>
      <w:fldSimple w:instr=" REF _Ref85555052 \r \h  \* MERGEFORMAT ">
        <w:r w:rsidRPr="006038D1">
          <w:rPr>
            <w:rFonts w:ascii="Times New Roman" w:hAnsi="Times New Roman" w:cs="Times New Roman"/>
            <w:sz w:val="28"/>
            <w:szCs w:val="28"/>
            <w:lang w:val="ro-RO"/>
          </w:rPr>
          <w:t>4</w:t>
        </w:r>
      </w:fldSimple>
      <w:r w:rsidRPr="006038D1">
        <w:rPr>
          <w:rFonts w:ascii="Times New Roman" w:hAnsi="Times New Roman" w:cs="Times New Roman"/>
          <w:sz w:val="28"/>
          <w:szCs w:val="28"/>
          <w:lang w:val="ro-RO"/>
        </w:rPr>
        <w:t>].</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În continuare, detaliat se va analiza doar scenariul favorabil RCP2.6.</w:t>
      </w:r>
    </w:p>
    <w:p w:rsidR="00385F13" w:rsidRPr="006038D1" w:rsidRDefault="00385F13" w:rsidP="00385F13">
      <w:pPr>
        <w:spacing w:after="0" w:line="240" w:lineRule="auto"/>
        <w:ind w:firstLine="567"/>
        <w:jc w:val="both"/>
        <w:rPr>
          <w:rFonts w:ascii="Times New Roman" w:hAnsi="Times New Roman" w:cs="Times New Roman"/>
          <w:sz w:val="28"/>
          <w:szCs w:val="28"/>
          <w:lang w:val="ro-RO"/>
        </w:rPr>
      </w:pPr>
      <w:r w:rsidRPr="006038D1">
        <w:rPr>
          <w:rFonts w:ascii="Times New Roman" w:hAnsi="Times New Roman" w:cs="Times New Roman"/>
          <w:sz w:val="28"/>
          <w:szCs w:val="28"/>
          <w:lang w:val="ro-RO"/>
        </w:rPr>
        <w:t>De menționat că, în cazul or. Anenii Noi către perioada 1991-2020 temperatura medie anuală deja a crescut cu 0,8°C (9,9°C în perioada de referință 1986-2005 și 10,7°C – 1991-2021). Dinamica modificării temperaturilor medii anuale în or. Anenii Noi în viitor, conform scenariilor climatice, este prezentată în tab. 4.</w:t>
      </w:r>
    </w:p>
    <w:p w:rsidR="00385F13" w:rsidRPr="00A850AE" w:rsidRDefault="00385F13" w:rsidP="00385F13">
      <w:pPr>
        <w:spacing w:after="0" w:line="240" w:lineRule="auto"/>
        <w:ind w:firstLine="709"/>
        <w:jc w:val="right"/>
        <w:rPr>
          <w:rFonts w:ascii="Times New Roman" w:hAnsi="Times New Roman" w:cs="Times New Roman"/>
          <w:sz w:val="24"/>
          <w:szCs w:val="24"/>
          <w:lang w:val="ro-RO"/>
        </w:rPr>
      </w:pPr>
    </w:p>
    <w:p w:rsidR="00385F13" w:rsidRPr="00A850AE" w:rsidRDefault="00385F13" w:rsidP="00385F13">
      <w:pPr>
        <w:spacing w:after="0" w:line="240" w:lineRule="auto"/>
        <w:ind w:firstLine="709"/>
        <w:jc w:val="right"/>
        <w:rPr>
          <w:rFonts w:ascii="Times New Roman" w:hAnsi="Times New Roman" w:cs="Times New Roman"/>
          <w:sz w:val="24"/>
          <w:szCs w:val="24"/>
          <w:lang w:val="ro-RO"/>
        </w:rPr>
      </w:pPr>
      <w:r w:rsidRPr="00A850AE">
        <w:rPr>
          <w:rFonts w:ascii="Times New Roman" w:hAnsi="Times New Roman" w:cs="Times New Roman"/>
          <w:sz w:val="24"/>
          <w:szCs w:val="24"/>
          <w:lang w:val="ro-RO"/>
        </w:rPr>
        <w:t>Tabelul 4</w:t>
      </w:r>
    </w:p>
    <w:p w:rsidR="00385F13" w:rsidRPr="00A850AE" w:rsidRDefault="00385F13" w:rsidP="00385F13">
      <w:pPr>
        <w:spacing w:after="0" w:line="240" w:lineRule="auto"/>
        <w:jc w:val="center"/>
        <w:rPr>
          <w:rFonts w:ascii="Times New Roman" w:hAnsi="Times New Roman" w:cs="Times New Roman"/>
          <w:sz w:val="24"/>
          <w:szCs w:val="24"/>
          <w:lang w:val="ro-RO"/>
        </w:rPr>
      </w:pPr>
      <w:r w:rsidRPr="00A850AE">
        <w:rPr>
          <w:rFonts w:ascii="Times New Roman" w:hAnsi="Times New Roman" w:cs="Times New Roman"/>
          <w:sz w:val="24"/>
          <w:szCs w:val="24"/>
          <w:lang w:val="ro-RO"/>
        </w:rPr>
        <w:t xml:space="preserve">Scenariile schimbărilor temperaturilor medii anuale în raport cu perioada de referință 1986-2005 în or. </w:t>
      </w:r>
      <w:r>
        <w:rPr>
          <w:rFonts w:ascii="Times New Roman" w:hAnsi="Times New Roman" w:cs="Times New Roman"/>
          <w:sz w:val="24"/>
          <w:szCs w:val="24"/>
          <w:lang w:val="ro-RO"/>
        </w:rPr>
        <w:t>Anenii Noi</w:t>
      </w:r>
    </w:p>
    <w:tbl>
      <w:tblPr>
        <w:tblStyle w:val="a6"/>
        <w:tblW w:w="0" w:type="auto"/>
        <w:tblLook w:val="04A0"/>
      </w:tblPr>
      <w:tblGrid>
        <w:gridCol w:w="2419"/>
        <w:gridCol w:w="4840"/>
        <w:gridCol w:w="2420"/>
      </w:tblGrid>
      <w:tr w:rsidR="00385F13" w:rsidRPr="00530885" w:rsidTr="00EE69F1">
        <w:trPr>
          <w:trHeight w:val="562"/>
        </w:trPr>
        <w:tc>
          <w:tcPr>
            <w:tcW w:w="2419"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Perioada de referință</w:t>
            </w:r>
          </w:p>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1986-2005</w:t>
            </w: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Intervalul de timp, ani</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Scenariul </w:t>
            </w:r>
            <w:r w:rsidRPr="00530885">
              <w:rPr>
                <w:rFonts w:ascii="Times New Roman" w:hAnsi="Times New Roman" w:cs="Times New Roman"/>
                <w:sz w:val="24"/>
                <w:szCs w:val="24"/>
                <w:lang w:val="ro-RO"/>
              </w:rPr>
              <w:t>RCP 2,6</w:t>
            </w:r>
          </w:p>
        </w:tc>
      </w:tr>
      <w:tr w:rsidR="00385F13" w:rsidRPr="00530885" w:rsidTr="00EE69F1">
        <w:trPr>
          <w:trHeight w:val="194"/>
        </w:trPr>
        <w:tc>
          <w:tcPr>
            <w:tcW w:w="2419" w:type="dxa"/>
            <w:vMerge w:val="restart"/>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9,</w:t>
            </w:r>
            <w:r>
              <w:rPr>
                <w:rFonts w:ascii="Times New Roman" w:hAnsi="Times New Roman" w:cs="Times New Roman"/>
                <w:sz w:val="24"/>
                <w:szCs w:val="24"/>
                <w:lang w:val="ro-RO"/>
              </w:rPr>
              <w:t>9</w:t>
            </w: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2016-2035</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10,</w:t>
            </w:r>
            <w:r>
              <w:rPr>
                <w:rFonts w:ascii="Times New Roman" w:hAnsi="Times New Roman" w:cs="Times New Roman"/>
                <w:sz w:val="24"/>
                <w:szCs w:val="24"/>
                <w:lang w:val="ro-RO"/>
              </w:rPr>
              <w:t>9</w:t>
            </w:r>
          </w:p>
        </w:tc>
      </w:tr>
      <w:tr w:rsidR="00385F13" w:rsidRPr="00530885" w:rsidTr="00EE69F1">
        <w:trPr>
          <w:trHeight w:val="270"/>
        </w:trPr>
        <w:tc>
          <w:tcPr>
            <w:tcW w:w="2419" w:type="dxa"/>
            <w:vMerge/>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2046-2065</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10,5</w:t>
            </w:r>
          </w:p>
        </w:tc>
      </w:tr>
      <w:tr w:rsidR="00385F13" w:rsidRPr="00530885" w:rsidTr="00EE69F1">
        <w:trPr>
          <w:trHeight w:val="275"/>
        </w:trPr>
        <w:tc>
          <w:tcPr>
            <w:tcW w:w="2419" w:type="dxa"/>
            <w:vMerge/>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2081-2100</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10,7</w:t>
            </w:r>
          </w:p>
        </w:tc>
      </w:tr>
    </w:tbl>
    <w:p w:rsidR="00385F13" w:rsidRPr="00F51B59" w:rsidRDefault="00385F13" w:rsidP="00385F13">
      <w:pPr>
        <w:spacing w:after="0" w:line="240" w:lineRule="auto"/>
        <w:ind w:firstLine="709"/>
        <w:jc w:val="both"/>
        <w:rPr>
          <w:rFonts w:ascii="Times New Roman" w:hAnsi="Times New Roman" w:cs="Times New Roman"/>
          <w:color w:val="FF0000"/>
          <w:sz w:val="24"/>
          <w:szCs w:val="24"/>
          <w:lang w:val="ro-RO"/>
        </w:rPr>
      </w:pP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xml:space="preserve">Per ansamblu situația este similară cu regimul termic preconizat pentru toată țara. </w:t>
      </w:r>
      <w:bookmarkStart w:id="21" w:name="_Hlk85994022"/>
      <w:r w:rsidRPr="00E04355">
        <w:rPr>
          <w:rFonts w:ascii="Times New Roman" w:hAnsi="Times New Roman" w:cs="Times New Roman"/>
          <w:sz w:val="28"/>
          <w:szCs w:val="28"/>
          <w:lang w:val="ro-RO"/>
        </w:rPr>
        <w:t>Către anul 2035 toate scenariile RCP nu denotă mări deosebiri 10,9-12,5°C. Către anul 2065 amplitudinea se mărește 10,9-12,3, iar către sfârșitul sec. XXI diferența este considerabilă: cel mai favorabil scenariu RCP 2,6 practic nu prezice creșterea temperaturilor (11,0°C), în cazul RCP 4,5 avem o situație similară (11,0°C) și în cazul celui mai drastic scenariu RCP 8,5, aridizarea climei este dramatică – temperaturile medii anuale vor crește cu 4,6°C peste cele din 1986-2005 și cu 3,8°C față de cele din perioada 1991-2020 atingând valoarea de 14,5°C.</w:t>
      </w:r>
      <w:bookmarkEnd w:id="21"/>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Deosebită atenție merită evaluarea temperaturilor medii a lunilor de vară. Anterior s-a menționat că temperatura medie de vară în perioada anilor 1991-2021 a constituit 22,1°C, ceia ce deja depășește temperaturile din perioada 1986-2005 cu 1,1°C. Prelucrarea datelor publicate în Vulnerability Assessment and Climate Change Impacts in the Republic of Moldova [</w:t>
      </w:r>
      <w:fldSimple w:instr=" REF _Ref85555052 \r \h  \* MERGEFORMAT ">
        <w:r w:rsidRPr="00E04355">
          <w:rPr>
            <w:rFonts w:ascii="Times New Roman" w:hAnsi="Times New Roman" w:cs="Times New Roman"/>
            <w:sz w:val="28"/>
            <w:szCs w:val="28"/>
            <w:lang w:val="ro-RO"/>
          </w:rPr>
          <w:t>4</w:t>
        </w:r>
      </w:fldSimple>
      <w:r w:rsidRPr="00E04355">
        <w:rPr>
          <w:rFonts w:ascii="Times New Roman" w:hAnsi="Times New Roman" w:cs="Times New Roman"/>
          <w:sz w:val="28"/>
          <w:szCs w:val="28"/>
          <w:lang w:val="ro-RO"/>
        </w:rPr>
        <w:t xml:space="preserve">] au permis sinteza lor tabelară (tab 5). </w:t>
      </w:r>
    </w:p>
    <w:p w:rsidR="00385F13" w:rsidRPr="00A850AE" w:rsidRDefault="00385F13" w:rsidP="00385F13">
      <w:pPr>
        <w:spacing w:after="0" w:line="240" w:lineRule="auto"/>
        <w:ind w:firstLine="709"/>
        <w:jc w:val="right"/>
        <w:rPr>
          <w:rFonts w:ascii="Times New Roman" w:hAnsi="Times New Roman" w:cs="Times New Roman"/>
          <w:sz w:val="24"/>
          <w:szCs w:val="24"/>
          <w:lang w:val="ro-RO"/>
        </w:rPr>
      </w:pPr>
      <w:r w:rsidRPr="00A850AE">
        <w:rPr>
          <w:rFonts w:ascii="Times New Roman" w:hAnsi="Times New Roman" w:cs="Times New Roman"/>
          <w:sz w:val="24"/>
          <w:szCs w:val="24"/>
          <w:lang w:val="ro-RO"/>
        </w:rPr>
        <w:t>Tabelul 5</w:t>
      </w:r>
    </w:p>
    <w:p w:rsidR="00385F13" w:rsidRPr="00A850AE" w:rsidRDefault="00385F13" w:rsidP="00385F13">
      <w:pPr>
        <w:spacing w:after="0" w:line="240" w:lineRule="auto"/>
        <w:jc w:val="center"/>
        <w:rPr>
          <w:rFonts w:ascii="Times New Roman" w:hAnsi="Times New Roman" w:cs="Times New Roman"/>
          <w:sz w:val="24"/>
          <w:szCs w:val="24"/>
          <w:lang w:val="ro-RO"/>
        </w:rPr>
      </w:pPr>
      <w:r w:rsidRPr="00A850AE">
        <w:rPr>
          <w:rFonts w:ascii="Times New Roman" w:hAnsi="Times New Roman" w:cs="Times New Roman"/>
          <w:sz w:val="24"/>
          <w:szCs w:val="24"/>
          <w:lang w:val="ro-RO"/>
        </w:rPr>
        <w:t xml:space="preserve">Scenariile schimbărilor temperaturilor medii de vară în raport cu perioada de referință 1986-2005 în or. </w:t>
      </w:r>
      <w:r>
        <w:rPr>
          <w:rFonts w:ascii="Times New Roman" w:hAnsi="Times New Roman" w:cs="Times New Roman"/>
          <w:sz w:val="24"/>
          <w:szCs w:val="24"/>
          <w:lang w:val="ro-RO"/>
        </w:rPr>
        <w:t>Anenii Noi</w:t>
      </w:r>
    </w:p>
    <w:tbl>
      <w:tblPr>
        <w:tblStyle w:val="a6"/>
        <w:tblW w:w="0" w:type="auto"/>
        <w:tblLook w:val="04A0"/>
      </w:tblPr>
      <w:tblGrid>
        <w:gridCol w:w="2419"/>
        <w:gridCol w:w="4840"/>
        <w:gridCol w:w="2420"/>
      </w:tblGrid>
      <w:tr w:rsidR="00385F13" w:rsidRPr="00530885" w:rsidTr="00EE69F1">
        <w:trPr>
          <w:trHeight w:val="562"/>
        </w:trPr>
        <w:tc>
          <w:tcPr>
            <w:tcW w:w="2419"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Perioada de referință</w:t>
            </w:r>
          </w:p>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1986-2005</w:t>
            </w: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Intervalul de timp, ani</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Scenariul </w:t>
            </w:r>
            <w:r w:rsidRPr="00530885">
              <w:rPr>
                <w:rFonts w:ascii="Times New Roman" w:hAnsi="Times New Roman" w:cs="Times New Roman"/>
                <w:sz w:val="24"/>
                <w:szCs w:val="24"/>
                <w:lang w:val="ro-RO"/>
              </w:rPr>
              <w:t>RCP 2,6</w:t>
            </w:r>
          </w:p>
        </w:tc>
      </w:tr>
      <w:tr w:rsidR="00385F13" w:rsidRPr="00530885" w:rsidTr="00EE69F1">
        <w:trPr>
          <w:trHeight w:val="194"/>
        </w:trPr>
        <w:tc>
          <w:tcPr>
            <w:tcW w:w="2419" w:type="dxa"/>
            <w:vMerge w:val="restart"/>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21,0</w:t>
            </w: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2016-2035</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22,1</w:t>
            </w:r>
          </w:p>
        </w:tc>
      </w:tr>
      <w:tr w:rsidR="00385F13" w:rsidRPr="00530885" w:rsidTr="00EE69F1">
        <w:trPr>
          <w:trHeight w:val="270"/>
        </w:trPr>
        <w:tc>
          <w:tcPr>
            <w:tcW w:w="2419" w:type="dxa"/>
            <w:vMerge/>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2046-2065</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22,7</w:t>
            </w:r>
          </w:p>
        </w:tc>
      </w:tr>
      <w:tr w:rsidR="00385F13" w:rsidRPr="00530885" w:rsidTr="00EE69F1">
        <w:trPr>
          <w:trHeight w:val="275"/>
        </w:trPr>
        <w:tc>
          <w:tcPr>
            <w:tcW w:w="2419" w:type="dxa"/>
            <w:vMerge/>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2081-2100</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22,3</w:t>
            </w:r>
          </w:p>
        </w:tc>
      </w:tr>
    </w:tbl>
    <w:p w:rsidR="00385F13" w:rsidRPr="00A850AE" w:rsidRDefault="00385F13" w:rsidP="00385F13">
      <w:pPr>
        <w:spacing w:after="0" w:line="240" w:lineRule="auto"/>
        <w:ind w:firstLine="709"/>
        <w:jc w:val="both"/>
        <w:rPr>
          <w:rFonts w:ascii="Times New Roman" w:hAnsi="Times New Roman" w:cs="Times New Roman"/>
          <w:sz w:val="24"/>
          <w:szCs w:val="24"/>
          <w:lang w:val="ro-RO"/>
        </w:rPr>
      </w:pP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xml:space="preserve">Per ansamblu situația este similară cu regimul termic de vară preconizat pentru toată țara. </w:t>
      </w:r>
      <w:bookmarkStart w:id="22" w:name="_Hlk85994179"/>
      <w:r w:rsidRPr="00E04355">
        <w:rPr>
          <w:rFonts w:ascii="Times New Roman" w:hAnsi="Times New Roman" w:cs="Times New Roman"/>
          <w:sz w:val="28"/>
          <w:szCs w:val="28"/>
          <w:lang w:val="ro-RO"/>
        </w:rPr>
        <w:t xml:space="preserve">Scenariul cel mai confortabil RCP 2,6 pentru toate intervalele de timp preconizează o creștere modestă a temperaturilor 22,1-22,7°C. Către finele secolului XXI în cel mai bun caz (scenariul RCP 2,6) temperatura de vară va crește cu 1,3°C peste cea din 1986-2005 și cu 0,2 față de 2019-2021. </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Scenariul ”moderat”, RCP 4,5 indică aridizări mai puternice – 22,3-23,9 pentru anii 2035 și 2100 respectiv.</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Scenariul cel mai drastic – RCP 8,5 prevede creșterea temperaturilor de vară de la 22,5°C în 2035, până la 27,0°C către finele secolului. În ultimul caz creșterea temperaturilor de vară constituie 6,0°C față de anii 1986-2005 și 4,9°C față de cele contemporane.</w:t>
      </w:r>
    </w:p>
    <w:bookmarkEnd w:id="22"/>
    <w:p w:rsidR="00385F13" w:rsidRPr="00A850AE" w:rsidRDefault="00385F13" w:rsidP="00385F13">
      <w:pPr>
        <w:spacing w:after="0" w:line="240" w:lineRule="auto"/>
        <w:ind w:firstLine="709"/>
        <w:jc w:val="both"/>
        <w:rPr>
          <w:rFonts w:ascii="Times New Roman" w:hAnsi="Times New Roman" w:cs="Times New Roman"/>
          <w:sz w:val="24"/>
          <w:szCs w:val="24"/>
          <w:lang w:val="ro-RO"/>
        </w:rPr>
      </w:pPr>
    </w:p>
    <w:p w:rsidR="00385F13" w:rsidRPr="00E04355" w:rsidRDefault="00385F13" w:rsidP="00385F13">
      <w:pPr>
        <w:spacing w:after="0" w:line="240" w:lineRule="auto"/>
        <w:ind w:firstLine="567"/>
        <w:jc w:val="both"/>
        <w:rPr>
          <w:rFonts w:ascii="Times New Roman" w:hAnsi="Times New Roman" w:cs="Times New Roman"/>
          <w:b/>
          <w:bCs/>
          <w:sz w:val="28"/>
          <w:szCs w:val="28"/>
          <w:lang w:val="ro-RO"/>
        </w:rPr>
      </w:pPr>
      <w:bookmarkStart w:id="23" w:name="_Hlk85994203"/>
      <w:r w:rsidRPr="00E04355">
        <w:rPr>
          <w:rFonts w:ascii="Times New Roman" w:hAnsi="Times New Roman" w:cs="Times New Roman"/>
          <w:b/>
          <w:bCs/>
          <w:sz w:val="28"/>
          <w:szCs w:val="28"/>
          <w:lang w:val="ro-RO"/>
        </w:rPr>
        <w:t>7. Modificările regimului pluvial</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bookmarkStart w:id="24" w:name="_Hlk85994245"/>
      <w:bookmarkEnd w:id="23"/>
      <w:r w:rsidRPr="00E04355">
        <w:rPr>
          <w:rFonts w:ascii="Times New Roman" w:hAnsi="Times New Roman" w:cs="Times New Roman"/>
          <w:sz w:val="28"/>
          <w:szCs w:val="28"/>
          <w:lang w:val="ro-RO"/>
        </w:rPr>
        <w:t>În perioada de referință 1986-2005 cantitatea medie anuală de precipitații constituia 509 mm (tab. 6). Către intervalul de timp 1991-2020 media lor este 553,9 mm (fig. 31). Se atestă o creștere a lor cu 45 mm. Scenariul confortabil RCP 2,6 presupune o creștere a precipitațiilor de la 513 mm până la 532 mm față de perioada de referință (pentru diferite intervale de timp). Scenariul ”dur” RCP 8,5 indică invers – o scădere a precipitațiilor medii anuale, de la 510 mm către 2035 și până la 446 mm la finele secolului XXI. S-ar părea că micșorarea cu cca 40 mm de precipitații medii nu este așa de mult, însă aceasta cifră depășește o medie lunară, pentru comparație.</w:t>
      </w:r>
    </w:p>
    <w:bookmarkEnd w:id="24"/>
    <w:p w:rsidR="00385F13" w:rsidRPr="00A850AE" w:rsidRDefault="00385F13" w:rsidP="00385F13">
      <w:pPr>
        <w:spacing w:after="0" w:line="240" w:lineRule="auto"/>
        <w:ind w:firstLine="709"/>
        <w:jc w:val="right"/>
        <w:rPr>
          <w:rFonts w:ascii="Times New Roman" w:hAnsi="Times New Roman" w:cs="Times New Roman"/>
          <w:sz w:val="24"/>
          <w:szCs w:val="24"/>
          <w:lang w:val="ro-RO"/>
        </w:rPr>
      </w:pPr>
      <w:r w:rsidRPr="00A850AE">
        <w:rPr>
          <w:rFonts w:ascii="Times New Roman" w:hAnsi="Times New Roman" w:cs="Times New Roman"/>
          <w:sz w:val="24"/>
          <w:szCs w:val="24"/>
          <w:lang w:val="ro-RO"/>
        </w:rPr>
        <w:t>Tabelul 6</w:t>
      </w:r>
    </w:p>
    <w:p w:rsidR="00385F13" w:rsidRPr="00A850AE" w:rsidRDefault="00385F13" w:rsidP="00385F13">
      <w:pPr>
        <w:spacing w:after="0" w:line="240" w:lineRule="auto"/>
        <w:jc w:val="center"/>
        <w:rPr>
          <w:rFonts w:ascii="Times New Roman" w:hAnsi="Times New Roman" w:cs="Times New Roman"/>
          <w:sz w:val="24"/>
          <w:szCs w:val="24"/>
          <w:lang w:val="ro-RO"/>
        </w:rPr>
      </w:pPr>
      <w:r w:rsidRPr="00A850AE">
        <w:rPr>
          <w:rFonts w:ascii="Times New Roman" w:hAnsi="Times New Roman" w:cs="Times New Roman"/>
          <w:sz w:val="24"/>
          <w:szCs w:val="24"/>
          <w:lang w:val="ro-RO"/>
        </w:rPr>
        <w:t xml:space="preserve">Scenariile schimbărilor precipitațiilor medii anuale (mm) în raport cu perioada de referință 1986-2005 în or. </w:t>
      </w:r>
      <w:r>
        <w:rPr>
          <w:rFonts w:ascii="Times New Roman" w:hAnsi="Times New Roman" w:cs="Times New Roman"/>
          <w:sz w:val="24"/>
          <w:szCs w:val="24"/>
          <w:lang w:val="ro-RO"/>
        </w:rPr>
        <w:t>Anenii Noi</w:t>
      </w:r>
    </w:p>
    <w:p w:rsidR="00385F13" w:rsidRDefault="00385F13" w:rsidP="00385F13">
      <w:pPr>
        <w:spacing w:after="0" w:line="240" w:lineRule="auto"/>
        <w:ind w:firstLine="709"/>
        <w:jc w:val="both"/>
        <w:rPr>
          <w:rFonts w:ascii="Times New Roman" w:hAnsi="Times New Roman" w:cs="Times New Roman"/>
          <w:color w:val="FF0000"/>
          <w:sz w:val="24"/>
          <w:szCs w:val="24"/>
          <w:lang w:val="ro-RO"/>
        </w:rPr>
      </w:pPr>
    </w:p>
    <w:tbl>
      <w:tblPr>
        <w:tblStyle w:val="a6"/>
        <w:tblW w:w="0" w:type="auto"/>
        <w:tblLook w:val="04A0"/>
      </w:tblPr>
      <w:tblGrid>
        <w:gridCol w:w="2419"/>
        <w:gridCol w:w="4840"/>
        <w:gridCol w:w="2420"/>
      </w:tblGrid>
      <w:tr w:rsidR="00385F13" w:rsidRPr="00530885" w:rsidTr="00EE69F1">
        <w:trPr>
          <w:trHeight w:val="562"/>
        </w:trPr>
        <w:tc>
          <w:tcPr>
            <w:tcW w:w="2419"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lastRenderedPageBreak/>
              <w:t>Perioada de referință</w:t>
            </w:r>
          </w:p>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1986-2005</w:t>
            </w: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Intervalul de timp, ani</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Scenariul </w:t>
            </w:r>
            <w:r w:rsidRPr="00530885">
              <w:rPr>
                <w:rFonts w:ascii="Times New Roman" w:hAnsi="Times New Roman" w:cs="Times New Roman"/>
                <w:sz w:val="24"/>
                <w:szCs w:val="24"/>
                <w:lang w:val="ro-RO"/>
              </w:rPr>
              <w:t>RCP 2,6</w:t>
            </w:r>
          </w:p>
        </w:tc>
      </w:tr>
      <w:tr w:rsidR="00385F13" w:rsidRPr="00530885" w:rsidTr="00EE69F1">
        <w:trPr>
          <w:trHeight w:val="194"/>
        </w:trPr>
        <w:tc>
          <w:tcPr>
            <w:tcW w:w="2419" w:type="dxa"/>
            <w:vMerge w:val="restart"/>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509</w:t>
            </w: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2016-2035</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513</w:t>
            </w:r>
          </w:p>
        </w:tc>
      </w:tr>
      <w:tr w:rsidR="00385F13" w:rsidRPr="00530885" w:rsidTr="00EE69F1">
        <w:trPr>
          <w:trHeight w:val="270"/>
        </w:trPr>
        <w:tc>
          <w:tcPr>
            <w:tcW w:w="2419" w:type="dxa"/>
            <w:vMerge/>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2046-2065</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519</w:t>
            </w:r>
          </w:p>
        </w:tc>
      </w:tr>
      <w:tr w:rsidR="00385F13" w:rsidRPr="00530885" w:rsidTr="00EE69F1">
        <w:trPr>
          <w:trHeight w:val="275"/>
        </w:trPr>
        <w:tc>
          <w:tcPr>
            <w:tcW w:w="2419" w:type="dxa"/>
            <w:vMerge/>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p>
        </w:tc>
        <w:tc>
          <w:tcPr>
            <w:tcW w:w="484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sidRPr="00530885">
              <w:rPr>
                <w:rFonts w:ascii="Times New Roman" w:hAnsi="Times New Roman" w:cs="Times New Roman"/>
                <w:sz w:val="24"/>
                <w:szCs w:val="24"/>
                <w:lang w:val="ro-RO"/>
              </w:rPr>
              <w:t>2081-2100</w:t>
            </w:r>
          </w:p>
        </w:tc>
        <w:tc>
          <w:tcPr>
            <w:tcW w:w="2420" w:type="dxa"/>
            <w:shd w:val="clear" w:color="auto" w:fill="auto"/>
            <w:vAlign w:val="center"/>
          </w:tcPr>
          <w:p w:rsidR="00385F13" w:rsidRPr="00530885" w:rsidRDefault="00385F13" w:rsidP="00EE69F1">
            <w:pPr>
              <w:jc w:val="center"/>
              <w:rPr>
                <w:rFonts w:ascii="Times New Roman" w:hAnsi="Times New Roman" w:cs="Times New Roman"/>
                <w:sz w:val="24"/>
                <w:szCs w:val="24"/>
                <w:lang w:val="ro-RO"/>
              </w:rPr>
            </w:pPr>
            <w:r>
              <w:rPr>
                <w:rFonts w:ascii="Times New Roman" w:hAnsi="Times New Roman" w:cs="Times New Roman"/>
                <w:sz w:val="24"/>
                <w:szCs w:val="24"/>
                <w:lang w:val="ro-RO"/>
              </w:rPr>
              <w:t>532</w:t>
            </w:r>
          </w:p>
        </w:tc>
      </w:tr>
    </w:tbl>
    <w:p w:rsidR="00385F13" w:rsidRPr="00F51B59" w:rsidRDefault="00385F13" w:rsidP="00385F13">
      <w:pPr>
        <w:spacing w:after="0" w:line="240" w:lineRule="auto"/>
        <w:ind w:firstLine="709"/>
        <w:jc w:val="both"/>
        <w:rPr>
          <w:rFonts w:ascii="Times New Roman" w:hAnsi="Times New Roman" w:cs="Times New Roman"/>
          <w:color w:val="FF0000"/>
          <w:sz w:val="24"/>
          <w:szCs w:val="24"/>
          <w:lang w:val="ro-RO"/>
        </w:rPr>
      </w:pPr>
    </w:p>
    <w:p w:rsidR="00385F13" w:rsidRPr="00E04355" w:rsidRDefault="00385F13" w:rsidP="00385F13">
      <w:pPr>
        <w:spacing w:after="0" w:line="240" w:lineRule="auto"/>
        <w:ind w:firstLine="567"/>
        <w:jc w:val="both"/>
        <w:rPr>
          <w:rFonts w:ascii="Times New Roman" w:hAnsi="Times New Roman" w:cs="Times New Roman"/>
          <w:b/>
          <w:bCs/>
          <w:sz w:val="28"/>
          <w:szCs w:val="28"/>
          <w:lang w:val="ro-RO"/>
        </w:rPr>
      </w:pPr>
      <w:r w:rsidRPr="00E04355">
        <w:rPr>
          <w:rFonts w:ascii="Times New Roman" w:hAnsi="Times New Roman" w:cs="Times New Roman"/>
          <w:b/>
          <w:bCs/>
          <w:sz w:val="28"/>
          <w:szCs w:val="28"/>
          <w:lang w:val="ro-RO"/>
        </w:rPr>
        <w:t>Concluzii</w:t>
      </w:r>
      <w:r>
        <w:rPr>
          <w:rFonts w:ascii="Times New Roman" w:hAnsi="Times New Roman" w:cs="Times New Roman"/>
          <w:b/>
          <w:bCs/>
          <w:sz w:val="28"/>
          <w:szCs w:val="28"/>
          <w:lang w:val="ro-RO"/>
        </w:rPr>
        <w:t>:</w:t>
      </w:r>
    </w:p>
    <w:p w:rsidR="00385F13" w:rsidRPr="00E04355" w:rsidRDefault="00385F13" w:rsidP="00385F13">
      <w:pPr>
        <w:spacing w:after="0" w:line="240" w:lineRule="auto"/>
        <w:ind w:firstLine="567"/>
        <w:jc w:val="both"/>
        <w:rPr>
          <w:rFonts w:ascii="Times New Roman" w:hAnsi="Times New Roman" w:cs="Times New Roman"/>
          <w:b/>
          <w:bCs/>
          <w:sz w:val="28"/>
          <w:szCs w:val="28"/>
          <w:lang w:val="ro-RO"/>
        </w:rPr>
      </w:pPr>
      <w:r w:rsidRPr="00E04355">
        <w:rPr>
          <w:rFonts w:ascii="Times New Roman" w:hAnsi="Times New Roman" w:cs="Times New Roman"/>
          <w:b/>
          <w:bCs/>
          <w:sz w:val="28"/>
          <w:szCs w:val="28"/>
          <w:lang w:val="ro-RO"/>
        </w:rPr>
        <w:t>Evoluția temperaturii medii anuale, lunare și sezoniere</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Temperatura medie anuală din perioada analizată constituie 10,7°C  și este în creștere cu 0,07°C în fiecare an.</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Temperatura medie de iarnă în or. Anenii Noi constituie -0,7°C. Pe parcursul anotimpului de iarnă temperaturile medii sunt în creștere cu 0,05°C anual.</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Temperatura medie de primăvară în or. Anenii Noi constituie 10,8°C. Pe parcursul anotimpului de primăvară temperaturile medii sunt în creștere cu 0,07°C anual.</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Temperatura medie de vară în or. Anenii Noi constituie 22,1°C. Pe parcursul anotimpului de vară temperaturile medii sunt în creștere cu 0,07°C anual.</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Temperatura medie de toamnă în or. Anenii Noi constituie 10,8°C. Pe parcursul anotimpului de toamnă temperaturile medii sunt în creștere cu 0,08°C anual</w:t>
      </w:r>
    </w:p>
    <w:p w:rsidR="00385F13" w:rsidRPr="00E04355" w:rsidRDefault="00385F13" w:rsidP="00385F13">
      <w:pPr>
        <w:spacing w:after="0" w:line="240" w:lineRule="auto"/>
        <w:ind w:firstLine="567"/>
        <w:jc w:val="both"/>
        <w:rPr>
          <w:rFonts w:ascii="Times New Roman" w:hAnsi="Times New Roman" w:cs="Times New Roman"/>
          <w:b/>
          <w:bCs/>
          <w:sz w:val="28"/>
          <w:szCs w:val="28"/>
          <w:lang w:val="ro-RO"/>
        </w:rPr>
      </w:pPr>
      <w:r w:rsidRPr="00E04355">
        <w:rPr>
          <w:rFonts w:ascii="Times New Roman" w:hAnsi="Times New Roman" w:cs="Times New Roman"/>
          <w:b/>
          <w:bCs/>
          <w:sz w:val="28"/>
          <w:szCs w:val="28"/>
          <w:lang w:val="ro-RO"/>
        </w:rPr>
        <w:t>Extremele termice</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xml:space="preserve">• Maximul termic absolut din perioada analizată constituie 39,5°C și are o tendință de creștere în mediu cu 0,04°C anual. Maximul mediu absolut pentru perioada 1991-2020 constituie 35,5°C. </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Temperatura maximă medie absolută la stația meteorologică Chișinău constituie 33,9°C, și este în creștere cu 0,06°C anual.</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Minimul termic absolut din perioada anilor 1991-2020 constituie -24,2°C, și are o tendință de creștere ci 0,09 C anual. Minimul mediu absolut pentru această perioadă de 30 ani constituie –16,6°C.</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Temperaturile minime absolute medii pentru anotimpul de iarnă din perioada analizată constituie -12,7°C, cu o tendință de creștere cu 0,09°C anual.</w:t>
      </w:r>
    </w:p>
    <w:p w:rsidR="00385F13" w:rsidRPr="00E04355" w:rsidRDefault="00385F13" w:rsidP="00385F13">
      <w:pPr>
        <w:spacing w:after="0" w:line="240" w:lineRule="auto"/>
        <w:ind w:firstLine="567"/>
        <w:jc w:val="both"/>
        <w:rPr>
          <w:rFonts w:ascii="Times New Roman" w:hAnsi="Times New Roman" w:cs="Times New Roman"/>
          <w:b/>
          <w:bCs/>
          <w:sz w:val="28"/>
          <w:szCs w:val="28"/>
          <w:lang w:val="ro-RO"/>
        </w:rPr>
      </w:pPr>
      <w:r w:rsidRPr="00E04355">
        <w:rPr>
          <w:rFonts w:ascii="Times New Roman" w:hAnsi="Times New Roman" w:cs="Times New Roman"/>
          <w:b/>
          <w:bCs/>
          <w:sz w:val="28"/>
          <w:szCs w:val="28"/>
          <w:lang w:val="ro-RO"/>
        </w:rPr>
        <w:t>Evoluția cantității precipitațiilor anuale și sezoniere</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Cantitatea medie anuală de precipitații în ultimii 30 ani înregistrate la stația meteorologică Chișinău (1991-2020) constituie 553,9 mm și are o tendință de micșorare cu 1,2 mm în fiecare an.</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Cantitatea medie de precipitații în anotimpul de iarnă constituie în mediu 107,2 mm, cu o tendință de creștere de 1,0 mm anual.</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Cantitatea medie de precipitații în anotimpul de primăvară constituie în mediu 127 mm, cu o tendință de scădere de 0,3 mm anual.</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Cantitatea medie de precipitații în anotimpul de vară constituie în mediu 181 mm, cu o tendință de scădere de 1,0 mm anual. Vara este anotimpul în care micșorarea cantității de precipitații este cea mai mare.</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xml:space="preserve">• Cantitatea medie de precipitații în anotimpul de toamnă constituie în mediu 138 mm, cu o tendință de scădere de 0,9 mm anual. </w:t>
      </w:r>
    </w:p>
    <w:p w:rsidR="00385F13" w:rsidRPr="00E04355" w:rsidRDefault="00385F13" w:rsidP="00385F13">
      <w:pPr>
        <w:spacing w:after="0" w:line="240" w:lineRule="auto"/>
        <w:ind w:firstLine="567"/>
        <w:jc w:val="both"/>
        <w:rPr>
          <w:rFonts w:ascii="Times New Roman" w:hAnsi="Times New Roman" w:cs="Times New Roman"/>
          <w:b/>
          <w:bCs/>
          <w:sz w:val="28"/>
          <w:szCs w:val="28"/>
          <w:lang w:val="ro-RO"/>
        </w:rPr>
      </w:pPr>
      <w:r w:rsidRPr="00E04355">
        <w:rPr>
          <w:rFonts w:ascii="Times New Roman" w:hAnsi="Times New Roman" w:cs="Times New Roman"/>
          <w:b/>
          <w:bCs/>
          <w:sz w:val="28"/>
          <w:szCs w:val="28"/>
          <w:lang w:val="ro-RO"/>
        </w:rPr>
        <w:t>Precipitații maxime</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Maximul absolut de precipitații diurne înregistrat la stația meteorologică Chișinău în perioada de observații 1991-2020 s-a manifestat în august 1998 și a constituit doar 99 mm. În perioada de observații se observă o mică tendință de scădere a cantității maxime diurne de precipitații cu 0,6 mm pe an.</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lastRenderedPageBreak/>
        <w:t>• Maximele medii diurne de precipitații din perioada caldă a anului (mai-septembrie), cu valorile medii de 24,2 mm de asemenea atestă o tendință de scădere, însă deja mai slab exprimată – cu 0,01 mm  anual.</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În rezultatul calculelor parametrilor statistici a șirului de observații s-a determinat, că cantitatea maximă diurnă de precipitații cu asigurarea 1% (probabilitatea repetării 1 caz la 100 ani) constituie 130 mm în cazul curbei empirice de asigurare și 106 mm în cazul curbei analitice de repartizare.</w:t>
      </w:r>
    </w:p>
    <w:p w:rsidR="00385F13" w:rsidRPr="00E04355" w:rsidRDefault="00385F13" w:rsidP="00385F13">
      <w:pPr>
        <w:spacing w:after="0" w:line="240" w:lineRule="auto"/>
        <w:ind w:firstLine="567"/>
        <w:jc w:val="both"/>
        <w:rPr>
          <w:rFonts w:ascii="Times New Roman" w:hAnsi="Times New Roman" w:cs="Times New Roman"/>
          <w:b/>
          <w:bCs/>
          <w:sz w:val="28"/>
          <w:szCs w:val="28"/>
          <w:lang w:val="ro-RO"/>
        </w:rPr>
      </w:pPr>
      <w:r w:rsidRPr="00E04355">
        <w:rPr>
          <w:rFonts w:ascii="Times New Roman" w:hAnsi="Times New Roman" w:cs="Times New Roman"/>
          <w:b/>
          <w:bCs/>
          <w:sz w:val="28"/>
          <w:szCs w:val="28"/>
          <w:lang w:val="ro-RO"/>
        </w:rPr>
        <w:t>Modificările regimului termic</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Către finele secolului XXI în cel mai bun caz (scenariul RCP 2,6) temperatura de vară va crește cu 1,3°C peste cea din 1986-2005 și cu 0,2 față de 2019-2021. Scenariul ”moderat”, RCP 4,5 indică aridizări mai puternice – 22,3-23,9 pentru anii 2035 și 2100 respectiv. Scenariul cel mai drastic – RCP 8,5 prevede creșterea temperaturilor de vară de la 22,5°C în 2035, până la 27,0°C către finele secolului. În ultimul caz creșterea temperaturilor de vară constituie 6,0°C față de anii 1986-2005 și 4,9°C față de cele contemporane.</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2.2. Modificările regimului pluvial</w:t>
      </w:r>
    </w:p>
    <w:p w:rsidR="00385F13" w:rsidRPr="00E04355" w:rsidRDefault="00385F13" w:rsidP="00385F13">
      <w:pPr>
        <w:spacing w:after="0" w:line="240" w:lineRule="auto"/>
        <w:ind w:firstLine="567"/>
        <w:jc w:val="both"/>
        <w:rPr>
          <w:rFonts w:ascii="Times New Roman" w:hAnsi="Times New Roman" w:cs="Times New Roman"/>
          <w:sz w:val="28"/>
          <w:szCs w:val="28"/>
          <w:lang w:val="ro-RO"/>
        </w:rPr>
      </w:pPr>
      <w:r w:rsidRPr="00E04355">
        <w:rPr>
          <w:rFonts w:ascii="Times New Roman" w:hAnsi="Times New Roman" w:cs="Times New Roman"/>
          <w:sz w:val="28"/>
          <w:szCs w:val="28"/>
          <w:lang w:val="ro-RO"/>
        </w:rPr>
        <w:t xml:space="preserve">• În perioada de referință 1986-2005 cantitatea medie anuală de precipitații constituia 509 mm. Către intervalul de timp 1991-2020 media lor este 553,9 mm (fig. 31). Se atestă o creștere a lor cu 45 mm. Scenariul confortabil RCP 2,6 presupune o creștere a precipitațiilor de la 513 mm până la 532 mm față de perioada de referință (pentru diferite intervale de timp). </w:t>
      </w:r>
    </w:p>
    <w:p w:rsidR="00385F13" w:rsidRDefault="00385F13" w:rsidP="00385F13">
      <w:pPr>
        <w:spacing w:after="0" w:line="240" w:lineRule="auto"/>
        <w:ind w:firstLine="709"/>
        <w:jc w:val="both"/>
        <w:rPr>
          <w:rFonts w:ascii="Times New Roman" w:hAnsi="Times New Roman" w:cs="Times New Roman"/>
          <w:sz w:val="24"/>
          <w:szCs w:val="24"/>
          <w:lang w:val="ro-RO"/>
        </w:rPr>
      </w:pPr>
    </w:p>
    <w:p w:rsidR="00385F13" w:rsidRPr="00FD64B4" w:rsidRDefault="00385F13" w:rsidP="00385F13">
      <w:pPr>
        <w:spacing w:after="0" w:line="240" w:lineRule="auto"/>
        <w:ind w:firstLine="567"/>
        <w:contextualSpacing/>
        <w:jc w:val="both"/>
        <w:rPr>
          <w:rFonts w:ascii="Times New Roman" w:eastAsia="Calibri" w:hAnsi="Times New Roman" w:cs="Times New Roman"/>
          <w:b/>
          <w:bCs/>
          <w:sz w:val="28"/>
          <w:szCs w:val="28"/>
          <w:lang w:val="ro-RO"/>
        </w:rPr>
      </w:pPr>
      <w:r w:rsidRPr="00FD64B4">
        <w:rPr>
          <w:rFonts w:ascii="Times New Roman" w:eastAsia="Calibri" w:hAnsi="Times New Roman" w:cs="Times New Roman"/>
          <w:b/>
          <w:bCs/>
          <w:sz w:val="28"/>
          <w:szCs w:val="28"/>
          <w:lang w:val="ro-RO"/>
        </w:rPr>
        <w:t>Caracteristici principale</w:t>
      </w:r>
      <w:r>
        <w:rPr>
          <w:rFonts w:ascii="Times New Roman" w:eastAsia="Calibri" w:hAnsi="Times New Roman" w:cs="Times New Roman"/>
          <w:b/>
          <w:bCs/>
          <w:sz w:val="28"/>
          <w:szCs w:val="28"/>
          <w:lang w:val="ro-RO"/>
        </w:rPr>
        <w:t xml:space="preserve"> al localității</w:t>
      </w:r>
      <w:r w:rsidRPr="00FD64B4">
        <w:rPr>
          <w:rFonts w:ascii="Times New Roman" w:eastAsia="Calibri" w:hAnsi="Times New Roman" w:cs="Times New Roman"/>
          <w:b/>
          <w:bCs/>
          <w:sz w:val="28"/>
          <w:szCs w:val="28"/>
          <w:lang w:val="ro-RO"/>
        </w:rPr>
        <w:t>:</w:t>
      </w:r>
    </w:p>
    <w:p w:rsidR="00385F13" w:rsidRDefault="00385F13" w:rsidP="00385F13">
      <w:pPr>
        <w:spacing w:after="0" w:line="240" w:lineRule="auto"/>
        <w:ind w:firstLine="567"/>
        <w:contextualSpacing/>
        <w:jc w:val="both"/>
        <w:rPr>
          <w:rFonts w:ascii="Times New Roman" w:eastAsia="Calibri" w:hAnsi="Times New Roman" w:cs="Times New Roman"/>
          <w:sz w:val="28"/>
          <w:szCs w:val="28"/>
          <w:lang w:val="ro-RO"/>
        </w:rPr>
      </w:pPr>
      <w:r w:rsidRPr="00163D78">
        <w:rPr>
          <w:rFonts w:ascii="Times New Roman" w:eastAsia="Calibri" w:hAnsi="Times New Roman" w:cs="Times New Roman"/>
          <w:sz w:val="28"/>
          <w:szCs w:val="28"/>
          <w:lang w:val="ro-RO"/>
        </w:rPr>
        <w:t>Orașul Anenii Noi este situat în partea de Sud-Est a Republicii Moldova, la o distanță de 36 km de la capitala țării–municipiul Chișinău. El este centrul administrativ, economic și cultural al raionului care poartă aceeași denumire și în care sunt incluse în total 45 de localități: 1 oraș și 44 localități rurale. Totodată, în administrarea orașului Anenii Noi se află 5 localități</w:t>
      </w:r>
      <w:r>
        <w:rPr>
          <w:rFonts w:ascii="Times New Roman" w:eastAsia="Calibri" w:hAnsi="Times New Roman" w:cs="Times New Roman"/>
          <w:sz w:val="28"/>
          <w:szCs w:val="28"/>
          <w:lang w:val="ro-RO"/>
        </w:rPr>
        <w:t xml:space="preserve"> rurale</w:t>
      </w:r>
      <w:r w:rsidRPr="00163D78">
        <w:rPr>
          <w:rFonts w:ascii="Times New Roman" w:eastAsia="Calibri" w:hAnsi="Times New Roman" w:cs="Times New Roman"/>
          <w:sz w:val="28"/>
          <w:szCs w:val="28"/>
          <w:lang w:val="ro-RO"/>
        </w:rPr>
        <w:t>: Albinița, Beriozchi, Hîrbovățul Nou, Ruseni, Socoleni.</w:t>
      </w:r>
      <w:r w:rsidRPr="00B265AA">
        <w:rPr>
          <w:rFonts w:ascii="Times New Roman" w:eastAsia="Calibri" w:hAnsi="Times New Roman" w:cs="Times New Roman"/>
          <w:sz w:val="28"/>
          <w:szCs w:val="28"/>
          <w:lang w:val="ro-RO"/>
        </w:rPr>
        <w:t>Populația primăriei este de 10 872 de locuitori (conform datelor recensământului din 2014).</w:t>
      </w:r>
    </w:p>
    <w:p w:rsidR="00385F13" w:rsidRDefault="00385F13" w:rsidP="00385F13">
      <w:pPr>
        <w:spacing w:after="0"/>
        <w:ind w:firstLine="567"/>
        <w:jc w:val="both"/>
        <w:rPr>
          <w:rFonts w:ascii="Times New Roman" w:eastAsia="Calibri" w:hAnsi="Times New Roman" w:cs="Times New Roman"/>
          <w:sz w:val="28"/>
          <w:szCs w:val="28"/>
          <w:lang w:val="ro-RO"/>
        </w:rPr>
      </w:pPr>
      <w:r w:rsidRPr="008F4A0C">
        <w:rPr>
          <w:rFonts w:ascii="Times New Roman" w:eastAsia="Calibri" w:hAnsi="Times New Roman" w:cs="Times New Roman"/>
          <w:sz w:val="28"/>
          <w:szCs w:val="28"/>
          <w:lang w:val="ro-RO"/>
        </w:rPr>
        <w:t xml:space="preserve">Teritoriul orașului Anenii Noi este amplasat pe Podișul Central al Moldovei. Relieful este înclinat de la vest spre est, fragmentat, cu înălțimi cuprinse între 100 – 310 m față de nivelul mării. Pe alocuri se întâlnesc văi înguste nu prea adânci, vâlcele, a căror adâncime nu depășește 20 - 30 m. Procesele </w:t>
      </w:r>
      <w:r>
        <w:rPr>
          <w:rFonts w:ascii="Times New Roman" w:eastAsia="Calibri" w:hAnsi="Times New Roman" w:cs="Times New Roman"/>
          <w:sz w:val="28"/>
          <w:szCs w:val="28"/>
          <w:lang w:val="ro-RO"/>
        </w:rPr>
        <w:t xml:space="preserve">de </w:t>
      </w:r>
      <w:r w:rsidRPr="008F4A0C">
        <w:rPr>
          <w:rFonts w:ascii="Times New Roman" w:eastAsia="Calibri" w:hAnsi="Times New Roman" w:cs="Times New Roman"/>
          <w:sz w:val="28"/>
          <w:szCs w:val="28"/>
          <w:lang w:val="ro-RO"/>
        </w:rPr>
        <w:t>erozi</w:t>
      </w:r>
      <w:r>
        <w:rPr>
          <w:rFonts w:ascii="Times New Roman" w:eastAsia="Calibri" w:hAnsi="Times New Roman" w:cs="Times New Roman"/>
          <w:sz w:val="28"/>
          <w:szCs w:val="28"/>
          <w:lang w:val="ro-RO"/>
        </w:rPr>
        <w:t>un</w:t>
      </w:r>
      <w:r w:rsidRPr="008F4A0C">
        <w:rPr>
          <w:rFonts w:ascii="Times New Roman" w:eastAsia="Calibri" w:hAnsi="Times New Roman" w:cs="Times New Roman"/>
          <w:sz w:val="28"/>
          <w:szCs w:val="28"/>
          <w:lang w:val="ro-RO"/>
        </w:rPr>
        <w:t>e au o tendința medie. Ravenele au o răspândire limitată, pe pante se dezvoltă procesele eroziunii plane.</w:t>
      </w:r>
    </w:p>
    <w:p w:rsidR="00385F13" w:rsidRDefault="00385F13" w:rsidP="00385F13">
      <w:pPr>
        <w:spacing w:after="0"/>
        <w:ind w:firstLine="567"/>
        <w:jc w:val="both"/>
        <w:rPr>
          <w:rFonts w:ascii="Times New Roman" w:eastAsia="Calibri" w:hAnsi="Times New Roman" w:cs="Times New Roman"/>
          <w:sz w:val="28"/>
          <w:szCs w:val="28"/>
          <w:lang w:val="ro-RO"/>
        </w:rPr>
      </w:pPr>
    </w:p>
    <w:p w:rsidR="00385F13" w:rsidRPr="00FE1A45" w:rsidRDefault="00385F13" w:rsidP="00385F13">
      <w:pPr>
        <w:spacing w:after="0"/>
        <w:ind w:firstLine="567"/>
        <w:jc w:val="both"/>
        <w:rPr>
          <w:rFonts w:ascii="Times New Roman" w:eastAsia="Calibri" w:hAnsi="Times New Roman" w:cs="Times New Roman"/>
          <w:b/>
          <w:bCs/>
          <w:sz w:val="28"/>
          <w:szCs w:val="28"/>
          <w:lang w:val="ro-RO"/>
        </w:rPr>
      </w:pPr>
      <w:r w:rsidRPr="00FE1A45">
        <w:rPr>
          <w:rFonts w:ascii="Times New Roman" w:eastAsia="Calibri" w:hAnsi="Times New Roman" w:cs="Times New Roman"/>
          <w:b/>
          <w:bCs/>
          <w:sz w:val="28"/>
          <w:szCs w:val="28"/>
          <w:lang w:val="ro-RO"/>
        </w:rPr>
        <w:t>Resurse de apă</w:t>
      </w:r>
    </w:p>
    <w:p w:rsidR="00385F13"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bCs/>
          <w:sz w:val="28"/>
          <w:szCs w:val="28"/>
          <w:lang w:val="ro-RO"/>
        </w:rPr>
        <w:t>Apele de suprafață</w:t>
      </w:r>
      <w:r w:rsidRPr="00DD0F43">
        <w:rPr>
          <w:rFonts w:ascii="Times New Roman" w:eastAsia="Calibri" w:hAnsi="Times New Roman" w:cs="Times New Roman"/>
          <w:b/>
          <w:bCs/>
          <w:sz w:val="28"/>
          <w:szCs w:val="28"/>
          <w:lang w:val="ro-RO"/>
        </w:rPr>
        <w:t>:</w:t>
      </w:r>
      <w:r w:rsidRPr="00B265AA">
        <w:rPr>
          <w:rFonts w:ascii="Times New Roman" w:eastAsia="Calibri" w:hAnsi="Times New Roman" w:cs="Times New Roman"/>
          <w:sz w:val="28"/>
          <w:szCs w:val="28"/>
          <w:lang w:val="ro-RO"/>
        </w:rPr>
        <w:t>Rețeaua hidrografică a orașului este reprezentată de râul Bîc și râul Calantîr, 5 iazuri  artificiale, construcții hidrotehnice, canale cu suprafața totală de 182,6 ha</w:t>
      </w:r>
      <w:r w:rsidRPr="00DD0F43">
        <w:rPr>
          <w:rFonts w:ascii="Times New Roman" w:eastAsia="Calibri" w:hAnsi="Times New Roman" w:cs="Times New Roman"/>
          <w:sz w:val="28"/>
          <w:szCs w:val="28"/>
          <w:lang w:val="ro-RO"/>
        </w:rPr>
        <w:t>.Bazinele acvatice sunt utilizate preponderent pentru irigație și piscicultură.Râul B</w:t>
      </w:r>
      <w:r>
        <w:rPr>
          <w:rFonts w:ascii="Times New Roman" w:eastAsia="Calibri" w:hAnsi="Times New Roman" w:cs="Times New Roman"/>
          <w:sz w:val="28"/>
          <w:szCs w:val="28"/>
          <w:lang w:val="ro-RO"/>
        </w:rPr>
        <w:t>î</w:t>
      </w:r>
      <w:r w:rsidRPr="00DD0F43">
        <w:rPr>
          <w:rFonts w:ascii="Times New Roman" w:eastAsia="Calibri" w:hAnsi="Times New Roman" w:cs="Times New Roman"/>
          <w:sz w:val="28"/>
          <w:szCs w:val="28"/>
          <w:lang w:val="ro-RO"/>
        </w:rPr>
        <w:t>c face parte din bazinul râului Nistru, este afluent de dreapta al acestuia, cu o lungime totală 155 km. În raza orașului râul B</w:t>
      </w:r>
      <w:r>
        <w:rPr>
          <w:rFonts w:ascii="Times New Roman" w:eastAsia="Calibri" w:hAnsi="Times New Roman" w:cs="Times New Roman"/>
          <w:sz w:val="28"/>
          <w:szCs w:val="28"/>
          <w:lang w:val="ro-RO"/>
        </w:rPr>
        <w:t>î</w:t>
      </w:r>
      <w:r w:rsidRPr="00DD0F43">
        <w:rPr>
          <w:rFonts w:ascii="Times New Roman" w:eastAsia="Calibri" w:hAnsi="Times New Roman" w:cs="Times New Roman"/>
          <w:sz w:val="28"/>
          <w:szCs w:val="28"/>
          <w:lang w:val="ro-RO"/>
        </w:rPr>
        <w:t>c trece pe o lungime de 9,30 km. Sursele principale de alimentare ale râului sunt zăpezile și ploile, rolul apelor freatice fiind cu mult mai redus. În zona de protecție a r. B</w:t>
      </w:r>
      <w:r>
        <w:rPr>
          <w:rFonts w:ascii="Times New Roman" w:eastAsia="Calibri" w:hAnsi="Times New Roman" w:cs="Times New Roman"/>
          <w:sz w:val="28"/>
          <w:szCs w:val="28"/>
          <w:lang w:val="ro-RO"/>
        </w:rPr>
        <w:t>î</w:t>
      </w:r>
      <w:r w:rsidRPr="00DD0F43">
        <w:rPr>
          <w:rFonts w:ascii="Times New Roman" w:eastAsia="Calibri" w:hAnsi="Times New Roman" w:cs="Times New Roman"/>
          <w:sz w:val="28"/>
          <w:szCs w:val="28"/>
          <w:lang w:val="ro-RO"/>
        </w:rPr>
        <w:t>c se întâlnește, parțial, vegetație forestieră.</w:t>
      </w:r>
    </w:p>
    <w:p w:rsidR="00385F13" w:rsidRDefault="00385F13" w:rsidP="00385F13">
      <w:pPr>
        <w:spacing w:after="0"/>
        <w:ind w:firstLine="567"/>
        <w:jc w:val="both"/>
        <w:rPr>
          <w:rFonts w:ascii="Times New Roman" w:eastAsia="Calibri" w:hAnsi="Times New Roman" w:cs="Times New Roman"/>
          <w:sz w:val="28"/>
          <w:szCs w:val="28"/>
          <w:lang w:val="ro-RO"/>
        </w:rPr>
      </w:pPr>
      <w:r w:rsidRPr="00DD0F43">
        <w:rPr>
          <w:rFonts w:ascii="Times New Roman" w:eastAsia="Calibri" w:hAnsi="Times New Roman" w:cs="Times New Roman"/>
          <w:sz w:val="28"/>
          <w:szCs w:val="28"/>
          <w:lang w:val="ro-RO"/>
        </w:rPr>
        <w:lastRenderedPageBreak/>
        <w:t>Teritoriul este traversat și de râulețul Calant</w:t>
      </w:r>
      <w:r>
        <w:rPr>
          <w:rFonts w:ascii="Times New Roman" w:eastAsia="Calibri" w:hAnsi="Times New Roman" w:cs="Times New Roman"/>
          <w:sz w:val="28"/>
          <w:szCs w:val="28"/>
          <w:lang w:val="ro-RO"/>
        </w:rPr>
        <w:t>î</w:t>
      </w:r>
      <w:r w:rsidRPr="00DD0F43">
        <w:rPr>
          <w:rFonts w:ascii="Times New Roman" w:eastAsia="Calibri" w:hAnsi="Times New Roman" w:cs="Times New Roman"/>
          <w:sz w:val="28"/>
          <w:szCs w:val="28"/>
          <w:lang w:val="ro-RO"/>
        </w:rPr>
        <w:t>r pe o lungime de 6,9 km, afluent de dreapta a r. B</w:t>
      </w:r>
      <w:r>
        <w:rPr>
          <w:rFonts w:ascii="Times New Roman" w:eastAsia="Calibri" w:hAnsi="Times New Roman" w:cs="Times New Roman"/>
          <w:sz w:val="28"/>
          <w:szCs w:val="28"/>
          <w:lang w:val="ro-RO"/>
        </w:rPr>
        <w:t>î</w:t>
      </w:r>
      <w:r w:rsidRPr="00DD0F43">
        <w:rPr>
          <w:rFonts w:ascii="Times New Roman" w:eastAsia="Calibri" w:hAnsi="Times New Roman" w:cs="Times New Roman"/>
          <w:sz w:val="28"/>
          <w:szCs w:val="28"/>
          <w:lang w:val="ro-RO"/>
        </w:rPr>
        <w:t xml:space="preserve">c. Râulețul debușează la periferia de est a satului Beriozchi. Terenurile agricole în zona de protecție a râului sunt în bună parte valorificate, iar malurile parțial acoperite cu arbori de salcâm, frasin, nucari, plop. Apa servește ca sursă pentru adăpatul vitelor. În condiții nefavorabile, în mare parte râulețul este uscat. În unitatea teritorial-administrativă Anenii Noi sunt construite </w:t>
      </w:r>
      <w:r>
        <w:rPr>
          <w:rFonts w:ascii="Times New Roman" w:eastAsia="Calibri" w:hAnsi="Times New Roman" w:cs="Times New Roman"/>
          <w:sz w:val="28"/>
          <w:szCs w:val="28"/>
          <w:lang w:val="ro-RO"/>
        </w:rPr>
        <w:t>6</w:t>
      </w:r>
      <w:r w:rsidRPr="00DD0F43">
        <w:rPr>
          <w:rFonts w:ascii="Times New Roman" w:eastAsia="Calibri" w:hAnsi="Times New Roman" w:cs="Times New Roman"/>
          <w:sz w:val="28"/>
          <w:szCs w:val="28"/>
          <w:lang w:val="ro-RO"/>
        </w:rPr>
        <w:t xml:space="preserve"> iazuri, dintre care: 2 iazuri în s. Ruseni, construite în anii 1975 și 1979, cu suprafețele </w:t>
      </w:r>
      <w:r>
        <w:rPr>
          <w:rFonts w:ascii="Times New Roman" w:eastAsia="Calibri" w:hAnsi="Times New Roman" w:cs="Times New Roman"/>
          <w:sz w:val="28"/>
          <w:szCs w:val="28"/>
          <w:lang w:val="ro-RO"/>
        </w:rPr>
        <w:t>de</w:t>
      </w:r>
      <w:r w:rsidRPr="00DD0F43">
        <w:rPr>
          <w:rFonts w:ascii="Times New Roman" w:eastAsia="Calibri" w:hAnsi="Times New Roman" w:cs="Times New Roman"/>
          <w:sz w:val="28"/>
          <w:szCs w:val="28"/>
          <w:lang w:val="ro-RO"/>
        </w:rPr>
        <w:t xml:space="preserve"> 5,17 ha transmis în arendă în scop de agrement și respectiv 0,50 ha pentru irigare</w:t>
      </w:r>
      <w:r>
        <w:rPr>
          <w:rFonts w:ascii="Times New Roman" w:eastAsia="Calibri" w:hAnsi="Times New Roman" w:cs="Times New Roman"/>
          <w:sz w:val="28"/>
          <w:szCs w:val="28"/>
          <w:lang w:val="ro-RO"/>
        </w:rPr>
        <w:t>, dar care în prezent sunt secate și nefuncționale</w:t>
      </w:r>
      <w:r w:rsidRPr="00DD0F43">
        <w:rPr>
          <w:rFonts w:ascii="Times New Roman" w:eastAsia="Calibri" w:hAnsi="Times New Roman" w:cs="Times New Roman"/>
          <w:sz w:val="28"/>
          <w:szCs w:val="28"/>
          <w:lang w:val="ro-RO"/>
        </w:rPr>
        <w:t xml:space="preserve">; 1 - în s. Beriozchi, construit în anul 1980, cu suprafața de 2,55 ha cu scopul pentru irigare; 1 - în s. Hîrbovățul Nou, construit în anul 1970, cu suprafața de 0,4 ha pentru irigare; </w:t>
      </w:r>
      <w:r>
        <w:rPr>
          <w:rFonts w:ascii="Times New Roman" w:eastAsia="Calibri" w:hAnsi="Times New Roman" w:cs="Times New Roman"/>
          <w:sz w:val="28"/>
          <w:szCs w:val="28"/>
          <w:lang w:val="ro-RO"/>
        </w:rPr>
        <w:t>2</w:t>
      </w:r>
      <w:r w:rsidRPr="00DD0F43">
        <w:rPr>
          <w:rFonts w:ascii="Times New Roman" w:eastAsia="Calibri" w:hAnsi="Times New Roman" w:cs="Times New Roman"/>
          <w:sz w:val="28"/>
          <w:szCs w:val="28"/>
          <w:lang w:val="ro-RO"/>
        </w:rPr>
        <w:t xml:space="preserve"> - or. Anenii Noi, construit în anul </w:t>
      </w:r>
      <w:r>
        <w:rPr>
          <w:rFonts w:ascii="Times New Roman" w:eastAsia="Calibri" w:hAnsi="Times New Roman" w:cs="Times New Roman"/>
          <w:sz w:val="28"/>
          <w:szCs w:val="28"/>
          <w:lang w:val="ro-RO"/>
        </w:rPr>
        <w:t xml:space="preserve">1978 și </w:t>
      </w:r>
      <w:r w:rsidRPr="00DD0F43">
        <w:rPr>
          <w:rFonts w:ascii="Times New Roman" w:eastAsia="Calibri" w:hAnsi="Times New Roman" w:cs="Times New Roman"/>
          <w:sz w:val="28"/>
          <w:szCs w:val="28"/>
          <w:lang w:val="ro-RO"/>
        </w:rPr>
        <w:t xml:space="preserve">1981, cu suprafața de </w:t>
      </w:r>
      <w:r w:rsidRPr="009842D7">
        <w:rPr>
          <w:rFonts w:ascii="Times New Roman" w:eastAsia="Calibri" w:hAnsi="Times New Roman" w:cs="Times New Roman"/>
          <w:sz w:val="28"/>
          <w:szCs w:val="28"/>
          <w:lang w:val="ro-RO"/>
        </w:rPr>
        <w:t xml:space="preserve">5,1 ha transmis în arendă în scop de agrement, care la moment este secat, </w:t>
      </w:r>
      <w:r>
        <w:rPr>
          <w:rFonts w:ascii="Times New Roman" w:eastAsia="Calibri" w:hAnsi="Times New Roman" w:cs="Times New Roman"/>
          <w:sz w:val="28"/>
          <w:szCs w:val="28"/>
          <w:lang w:val="ro-RO"/>
        </w:rPr>
        <w:t>și</w:t>
      </w:r>
      <w:r w:rsidRPr="00DD0F43">
        <w:rPr>
          <w:rFonts w:ascii="Times New Roman" w:eastAsia="Calibri" w:hAnsi="Times New Roman" w:cs="Times New Roman"/>
          <w:sz w:val="28"/>
          <w:szCs w:val="28"/>
          <w:lang w:val="ro-RO"/>
        </w:rPr>
        <w:t>12,0 ha pentru agrement.</w:t>
      </w:r>
    </w:p>
    <w:p w:rsidR="00385F13" w:rsidRDefault="00385F13" w:rsidP="00385F13">
      <w:pPr>
        <w:spacing w:after="0"/>
        <w:ind w:firstLine="567"/>
        <w:jc w:val="both"/>
        <w:rPr>
          <w:rFonts w:ascii="Times New Roman" w:eastAsia="Calibri" w:hAnsi="Times New Roman" w:cs="Times New Roman"/>
          <w:sz w:val="28"/>
          <w:szCs w:val="28"/>
          <w:lang w:val="ro-RO"/>
        </w:rPr>
      </w:pPr>
      <w:r w:rsidRPr="006B3CC0">
        <w:rPr>
          <w:rFonts w:ascii="Times New Roman" w:eastAsia="Calibri" w:hAnsi="Times New Roman" w:cs="Times New Roman"/>
          <w:sz w:val="28"/>
          <w:szCs w:val="28"/>
          <w:lang w:val="ro-RO"/>
        </w:rPr>
        <w:t>De asemenea, în orașul Anenii Noi s-a creat o rețea de canale de drenaj, alimentate din apele pluviale, unele cu apă și acoperite cu stuf, formând în regiune o zonă umedă.</w:t>
      </w:r>
    </w:p>
    <w:p w:rsidR="00385F13" w:rsidRPr="00D37CB8" w:rsidRDefault="00385F13" w:rsidP="00385F13">
      <w:pPr>
        <w:spacing w:after="0"/>
        <w:ind w:firstLine="567"/>
        <w:jc w:val="both"/>
        <w:rPr>
          <w:rFonts w:ascii="Times New Roman" w:eastAsia="Calibri" w:hAnsi="Times New Roman" w:cs="Times New Roman"/>
          <w:sz w:val="28"/>
          <w:szCs w:val="28"/>
          <w:highlight w:val="yellow"/>
          <w:lang w:val="ro-RO"/>
        </w:rPr>
      </w:pPr>
      <w:r w:rsidRPr="00195D2B">
        <w:rPr>
          <w:rFonts w:ascii="Times New Roman" w:eastAsia="Calibri" w:hAnsi="Times New Roman" w:cs="Times New Roman"/>
          <w:sz w:val="28"/>
          <w:szCs w:val="28"/>
          <w:lang w:val="ro-RO"/>
        </w:rPr>
        <w:t>Printre problemele cu care se confruntă APL privind întreținerea și utilizarea apelor de suprafață în calitate de capital natural este poluarea apei râului Bâc, care este deosebit de poluată și suportă insuficiența de oxigen.</w:t>
      </w:r>
    </w:p>
    <w:p w:rsidR="00385F13"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bCs/>
          <w:sz w:val="28"/>
          <w:szCs w:val="28"/>
          <w:lang w:val="ro-RO"/>
        </w:rPr>
        <w:t>Apele subterane</w:t>
      </w:r>
      <w:r w:rsidRPr="006B3CC0">
        <w:rPr>
          <w:rFonts w:ascii="Times New Roman" w:eastAsia="Calibri" w:hAnsi="Times New Roman" w:cs="Times New Roman"/>
          <w:b/>
          <w:bCs/>
          <w:sz w:val="28"/>
          <w:szCs w:val="28"/>
          <w:lang w:val="ro-RO"/>
        </w:rPr>
        <w:t>:</w:t>
      </w:r>
      <w:r w:rsidRPr="006B3CC0">
        <w:rPr>
          <w:rFonts w:ascii="Times New Roman" w:eastAsia="Calibri" w:hAnsi="Times New Roman" w:cs="Times New Roman"/>
          <w:sz w:val="28"/>
          <w:szCs w:val="28"/>
          <w:lang w:val="ro-RO"/>
        </w:rPr>
        <w:t>Pe teritoriul localităților Anenii Noi și Beriozchi sunt prezente câte un izvor amenajat, cu debitul de apă de 1 t/oră, apă potabilă, care alimentează populația. Localitatea mai dispune de 76 fântâni de mina, dintre care 3 sunt folosite ca sursa de apă potabilă. Starea fântânilor este satisfăcătoare.</w:t>
      </w:r>
    </w:p>
    <w:p w:rsidR="00385F13" w:rsidRDefault="00385F13" w:rsidP="00385F13">
      <w:pPr>
        <w:spacing w:after="0"/>
        <w:ind w:firstLine="567"/>
        <w:jc w:val="both"/>
        <w:rPr>
          <w:rFonts w:ascii="Times New Roman" w:eastAsia="Calibri" w:hAnsi="Times New Roman" w:cs="Times New Roman"/>
          <w:sz w:val="28"/>
          <w:szCs w:val="28"/>
          <w:lang w:val="ro-RO"/>
        </w:rPr>
      </w:pPr>
      <w:r w:rsidRPr="006B3CC0">
        <w:rPr>
          <w:rFonts w:ascii="Times New Roman" w:eastAsia="Calibri" w:hAnsi="Times New Roman" w:cs="Times New Roman"/>
          <w:sz w:val="28"/>
          <w:szCs w:val="28"/>
          <w:lang w:val="ro-RO"/>
        </w:rPr>
        <w:t>Pe teritoriul localității sunt 14 sonde de apă, de adâncime 70-170 m, forate între anii 1957-1989, cu un debit de apă de aproximativ 30 m³ pe oră, dintre care 11 se exploatează, altele 3 sunt conservate cu zone de protecție. Calitatea apei corespunde normelor sanitare și se utilizează pentru consum potabil.</w:t>
      </w:r>
    </w:p>
    <w:p w:rsidR="00385F13" w:rsidRPr="00D37CB8" w:rsidRDefault="00385F13" w:rsidP="00385F13">
      <w:pPr>
        <w:spacing w:after="0"/>
        <w:ind w:firstLine="567"/>
        <w:jc w:val="both"/>
        <w:rPr>
          <w:rFonts w:ascii="Times New Roman" w:eastAsia="Calibri" w:hAnsi="Times New Roman" w:cs="Times New Roman"/>
          <w:sz w:val="28"/>
          <w:szCs w:val="28"/>
          <w:highlight w:val="yellow"/>
          <w:lang w:val="ro-RO"/>
        </w:rPr>
      </w:pPr>
      <w:r w:rsidRPr="006B3CC0">
        <w:rPr>
          <w:rFonts w:ascii="Times New Roman" w:eastAsia="Calibri" w:hAnsi="Times New Roman" w:cs="Times New Roman"/>
          <w:sz w:val="28"/>
          <w:szCs w:val="28"/>
          <w:lang w:val="ro-RO"/>
        </w:rPr>
        <w:t>Apele subterane, ca și apele de suprafață, au o importanță majoră în activitatea cetățenilor localității, dar rezervele lor de asemenea sunt reduse. Un rol important, dintre aceste ape, revine apelor freatice care servesc în aprovizionarea cu apă potabilă a majorității populației rurale.</w:t>
      </w:r>
    </w:p>
    <w:p w:rsidR="00385F13"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bCs/>
          <w:sz w:val="28"/>
          <w:szCs w:val="28"/>
          <w:lang w:val="ro-RO"/>
        </w:rPr>
        <w:t>Domeniul forestier:</w:t>
      </w:r>
      <w:r w:rsidRPr="00337300">
        <w:rPr>
          <w:rFonts w:ascii="Times New Roman" w:eastAsia="Calibri" w:hAnsi="Times New Roman" w:cs="Times New Roman"/>
          <w:sz w:val="28"/>
          <w:szCs w:val="28"/>
          <w:lang w:val="ro-RO"/>
        </w:rPr>
        <w:t>Suprafața plantațiilor forestiere a localității este prezentată atât sub forma de fâșii forestiere, cât și plantații forestiere și constituie 226,8 ha. În ultimii cinci ani această suprafață a fost constantă. Din mărimea totală a suprafeței plantațiilor forestiere, cu păduri sunt acoperite 123,99 ha, ceea ce constituie aproximativ 55%, iar suprafața acestora la fel nu a suferit schimbări. Fâșiile forestiere ocupă o suprafață de 57,3 ha.</w:t>
      </w:r>
      <w:r w:rsidRPr="00C305D9">
        <w:rPr>
          <w:rFonts w:ascii="Times New Roman" w:eastAsia="Calibri" w:hAnsi="Times New Roman" w:cs="Times New Roman"/>
          <w:sz w:val="28"/>
          <w:szCs w:val="28"/>
          <w:lang w:val="ro-RO"/>
        </w:rPr>
        <w:t>În domeniul silviculturii se înregistrează o tendință ascendentă în ceea ce privește volumul de lemn recoltat care, dacă ținem seama și de suprafețele reduse pe care s-au efectuat lucrări de împădurire, este de natură să afecteze resursele de material lemnos disponibile în viitor.</w:t>
      </w:r>
    </w:p>
    <w:p w:rsidR="00385F13" w:rsidRDefault="00385F13" w:rsidP="00385F13">
      <w:pPr>
        <w:spacing w:after="0"/>
        <w:ind w:firstLine="567"/>
        <w:jc w:val="both"/>
        <w:rPr>
          <w:rFonts w:ascii="Times New Roman" w:eastAsia="Calibri" w:hAnsi="Times New Roman" w:cs="Times New Roman"/>
          <w:sz w:val="28"/>
          <w:szCs w:val="28"/>
          <w:lang w:val="ro-RO"/>
        </w:rPr>
      </w:pPr>
      <w:r w:rsidRPr="00C305D9">
        <w:rPr>
          <w:rFonts w:ascii="Times New Roman" w:eastAsia="Calibri" w:hAnsi="Times New Roman" w:cs="Times New Roman"/>
          <w:sz w:val="28"/>
          <w:szCs w:val="28"/>
          <w:lang w:val="ro-RO"/>
        </w:rPr>
        <w:t xml:space="preserve">Gradul de împădurire a zonei este redus, constituind 3,4%. Terenuri ale fondului silvic sunt terenurile acoperite cu păduri, precum și cele neacoperite cu păduri, însă destinate împăduririi. Terenurile fondului silvic se folosesc de către </w:t>
      </w:r>
      <w:r w:rsidRPr="00C305D9">
        <w:rPr>
          <w:rFonts w:ascii="Times New Roman" w:eastAsia="Calibri" w:hAnsi="Times New Roman" w:cs="Times New Roman"/>
          <w:sz w:val="28"/>
          <w:szCs w:val="28"/>
          <w:lang w:val="ro-RO"/>
        </w:rPr>
        <w:lastRenderedPageBreak/>
        <w:t>întreprinderile, instituțiile, organizațiile gospodăriei silvice și de alte întreprinderi conform destinației silvice. În scopul asigurării împăduririi necesare și prevenirii eroziunii solurilor, pentru împădurire pot fi folosite și terenuri nefavorabile agriculturii.</w:t>
      </w:r>
    </w:p>
    <w:p w:rsidR="00385F13" w:rsidRDefault="00385F13" w:rsidP="00385F13">
      <w:pPr>
        <w:spacing w:after="0"/>
        <w:ind w:firstLine="567"/>
        <w:jc w:val="both"/>
        <w:rPr>
          <w:rFonts w:ascii="Times New Roman" w:eastAsia="Calibri" w:hAnsi="Times New Roman" w:cs="Times New Roman"/>
          <w:sz w:val="28"/>
          <w:szCs w:val="28"/>
          <w:lang w:val="ro-RO"/>
        </w:rPr>
      </w:pPr>
      <w:r w:rsidRPr="00337300">
        <w:rPr>
          <w:rFonts w:ascii="Times New Roman" w:eastAsia="Calibri" w:hAnsi="Times New Roman" w:cs="Times New Roman"/>
          <w:b/>
          <w:bCs/>
          <w:sz w:val="28"/>
          <w:szCs w:val="28"/>
          <w:lang w:val="ro-RO"/>
        </w:rPr>
        <w:t>Flora</w:t>
      </w:r>
      <w:r w:rsidRPr="00337300">
        <w:rPr>
          <w:rFonts w:ascii="Times New Roman" w:eastAsia="Calibri" w:hAnsi="Times New Roman" w:cs="Times New Roman"/>
          <w:sz w:val="28"/>
          <w:szCs w:val="28"/>
          <w:lang w:val="ro-RO"/>
        </w:rPr>
        <w:t xml:space="preserve"> este reprezentată de copaci de stejar, arțar, frasin, tei, mesteacăn, ulm, castan, salcâm etc. În valea râului se întâlnește vegetația de luncă, compusă din arbori iubitori de umezeală: sălcii, plop ș.a.</w:t>
      </w:r>
    </w:p>
    <w:p w:rsidR="00385F13" w:rsidRPr="00337300" w:rsidRDefault="00385F13" w:rsidP="00385F13">
      <w:pPr>
        <w:spacing w:after="0"/>
        <w:ind w:firstLine="567"/>
        <w:jc w:val="both"/>
        <w:rPr>
          <w:rFonts w:ascii="Times New Roman" w:eastAsia="Calibri" w:hAnsi="Times New Roman" w:cs="Times New Roman"/>
          <w:sz w:val="28"/>
          <w:szCs w:val="28"/>
          <w:lang w:val="ro-RO"/>
        </w:rPr>
      </w:pPr>
      <w:r w:rsidRPr="00337300">
        <w:rPr>
          <w:rFonts w:ascii="Times New Roman" w:eastAsia="Calibri" w:hAnsi="Times New Roman" w:cs="Times New Roman"/>
          <w:b/>
          <w:bCs/>
          <w:sz w:val="28"/>
          <w:szCs w:val="28"/>
          <w:lang w:val="ro-RO"/>
        </w:rPr>
        <w:t>Fauna</w:t>
      </w:r>
      <w:r w:rsidRPr="00337300">
        <w:rPr>
          <w:rFonts w:ascii="Times New Roman" w:eastAsia="Calibri" w:hAnsi="Times New Roman" w:cs="Times New Roman"/>
          <w:sz w:val="28"/>
          <w:szCs w:val="28"/>
          <w:lang w:val="ro-RO"/>
        </w:rPr>
        <w:t xml:space="preserve"> este răspândită în conformitate cu caracterul vegetației care îi oferă atât hrană cât și un mediu mai sigur de viață. Se disting animale care trăiesc în păduri: vulpea, bursucul, veverița, pisica sălbatică, dihorele, multe păsări. În regiunea de stepă sunt caracteristice unele rozătoare: șoarecele de câmp, hârciogul, iepurele. Tot în stepă se întâlnesc și unele animale de pădure: bursucul, vulpea și dihorele. </w:t>
      </w:r>
    </w:p>
    <w:p w:rsidR="00385F13" w:rsidRPr="00337300" w:rsidRDefault="00385F13" w:rsidP="00385F13">
      <w:pPr>
        <w:spacing w:after="0"/>
        <w:ind w:firstLine="567"/>
        <w:jc w:val="both"/>
        <w:rPr>
          <w:rFonts w:ascii="Times New Roman" w:eastAsia="Calibri" w:hAnsi="Times New Roman" w:cs="Times New Roman"/>
          <w:sz w:val="28"/>
          <w:szCs w:val="28"/>
          <w:lang w:val="ro-RO"/>
        </w:rPr>
      </w:pPr>
      <w:r w:rsidRPr="00337300">
        <w:rPr>
          <w:rFonts w:ascii="Times New Roman" w:eastAsia="Calibri" w:hAnsi="Times New Roman" w:cs="Times New Roman"/>
          <w:sz w:val="28"/>
          <w:szCs w:val="28"/>
          <w:lang w:val="ro-RO"/>
        </w:rPr>
        <w:t>În lacuri și bălți există gâște și rațe sălbatice, lișița, berze, bâtlani. În lacuri se întâlnesc așa pești ca crapul, carasul etc. Reptilele sunt reprezentate prin șopârle, vipere, șerpi de casă, broasca țestoasă.</w:t>
      </w:r>
    </w:p>
    <w:p w:rsidR="00385F13" w:rsidRPr="00D37CB8" w:rsidRDefault="00385F13" w:rsidP="00385F13">
      <w:pPr>
        <w:spacing w:after="0"/>
        <w:ind w:firstLine="567"/>
        <w:jc w:val="both"/>
        <w:rPr>
          <w:rFonts w:ascii="Times New Roman" w:eastAsia="Calibri" w:hAnsi="Times New Roman" w:cs="Times New Roman"/>
          <w:sz w:val="28"/>
          <w:szCs w:val="28"/>
          <w:highlight w:val="yellow"/>
          <w:lang w:val="ro-RO"/>
        </w:rPr>
      </w:pPr>
      <w:r w:rsidRPr="00337300">
        <w:rPr>
          <w:rFonts w:ascii="Times New Roman" w:eastAsia="Calibri" w:hAnsi="Times New Roman" w:cs="Times New Roman"/>
          <w:sz w:val="28"/>
          <w:szCs w:val="28"/>
          <w:lang w:val="ro-RO"/>
        </w:rPr>
        <w:t>Zonele forestiere au funcții de protecție a apelor, a solului și terenurilor, de protecție contra factorilor climatici și industriali dăunători și de recreere. De asemenea, în zonele acestea pot fi colectate plante medicinale, iar în extravilanul localității are loc vânatul. Fondul forestier, flora și fauna sunt într-o stare satisfăcătoare.</w:t>
      </w:r>
    </w:p>
    <w:p w:rsidR="00385F13" w:rsidRPr="00D37CB8" w:rsidRDefault="00385F13" w:rsidP="00385F13">
      <w:pPr>
        <w:spacing w:after="0"/>
        <w:ind w:firstLine="567"/>
        <w:jc w:val="both"/>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Demografia și resurse umane:</w:t>
      </w:r>
    </w:p>
    <w:p w:rsidR="00385F13" w:rsidRPr="008922AC" w:rsidRDefault="00385F13" w:rsidP="00385F13">
      <w:pPr>
        <w:spacing w:after="0"/>
        <w:ind w:firstLine="567"/>
        <w:jc w:val="both"/>
        <w:rPr>
          <w:rFonts w:ascii="Times New Roman" w:eastAsia="Calibri" w:hAnsi="Times New Roman" w:cs="Times New Roman"/>
          <w:sz w:val="28"/>
          <w:szCs w:val="28"/>
          <w:lang w:val="ro-RO"/>
        </w:rPr>
      </w:pPr>
      <w:r w:rsidRPr="008922AC">
        <w:rPr>
          <w:rFonts w:ascii="Times New Roman" w:eastAsia="Calibri" w:hAnsi="Times New Roman" w:cs="Times New Roman"/>
          <w:sz w:val="28"/>
          <w:szCs w:val="28"/>
          <w:lang w:val="ro-RO"/>
        </w:rPr>
        <w:t xml:space="preserve">Efectivul total al populației orașului Anenii Noi a avut o evoluție instabilă în perioada anilor 2018-2023 de la 11334 la 11065 locuitori. În perioada anilor 2018-2019 a fost o creștere de la 11334 la 11374 locuitori, iar în perioada anilor 2019-2020 descreștere până la 10848 locuitori. </w:t>
      </w:r>
    </w:p>
    <w:p w:rsidR="00385F13" w:rsidRDefault="00385F13" w:rsidP="00385F13">
      <w:pPr>
        <w:spacing w:after="0"/>
        <w:ind w:firstLine="567"/>
        <w:jc w:val="both"/>
        <w:rPr>
          <w:rFonts w:ascii="Times New Roman" w:eastAsia="Calibri" w:hAnsi="Times New Roman" w:cs="Times New Roman"/>
          <w:sz w:val="28"/>
          <w:szCs w:val="28"/>
          <w:lang w:val="ro-RO"/>
        </w:rPr>
      </w:pPr>
      <w:r w:rsidRPr="008922AC">
        <w:rPr>
          <w:rFonts w:ascii="Times New Roman" w:eastAsia="Calibri" w:hAnsi="Times New Roman" w:cs="Times New Roman"/>
          <w:sz w:val="28"/>
          <w:szCs w:val="28"/>
          <w:lang w:val="ro-RO"/>
        </w:rPr>
        <w:t>Pe parcursul perioadei 2020-2021 evoluția efectivului de populație a fost în creștere cu 330 unități de la 10848 în anul 2020 la 11178 în anul 2021 ce reprezintă o dinamică pozitivă de 3,04%. În perioada 2018-2023 dinamică a fost de scădere cu 269 unități ce reprezintă aproximativ 2,4%.</w:t>
      </w:r>
    </w:p>
    <w:p w:rsidR="00385F13" w:rsidRDefault="00385F13" w:rsidP="00385F13">
      <w:pPr>
        <w:spacing w:after="0"/>
        <w:ind w:firstLine="567"/>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R</w:t>
      </w:r>
      <w:r w:rsidRPr="008922AC">
        <w:rPr>
          <w:rFonts w:ascii="Times New Roman" w:eastAsia="Calibri" w:hAnsi="Times New Roman" w:cs="Times New Roman"/>
          <w:sz w:val="28"/>
          <w:szCs w:val="28"/>
          <w:lang w:val="ro-RO"/>
        </w:rPr>
        <w:t xml:space="preserve">aportul dintre sexe în or. Anenii Noi a fost de 53,19% persoane de sex feminin și 46,81% persoane de sex masculin </w:t>
      </w:r>
      <w:r>
        <w:rPr>
          <w:rFonts w:ascii="Times New Roman" w:eastAsia="Calibri" w:hAnsi="Times New Roman" w:cs="Times New Roman"/>
          <w:sz w:val="28"/>
          <w:szCs w:val="28"/>
          <w:lang w:val="ro-RO"/>
        </w:rPr>
        <w:t>(l</w:t>
      </w:r>
      <w:r w:rsidRPr="008922AC">
        <w:rPr>
          <w:rFonts w:ascii="Times New Roman" w:eastAsia="Calibri" w:hAnsi="Times New Roman" w:cs="Times New Roman"/>
          <w:sz w:val="28"/>
          <w:szCs w:val="28"/>
          <w:lang w:val="ro-RO"/>
        </w:rPr>
        <w:t>a începutul anului 2022</w:t>
      </w:r>
      <w:r>
        <w:rPr>
          <w:rFonts w:ascii="Times New Roman" w:eastAsia="Calibri" w:hAnsi="Times New Roman" w:cs="Times New Roman"/>
          <w:sz w:val="28"/>
          <w:szCs w:val="28"/>
          <w:lang w:val="ro-RO"/>
        </w:rPr>
        <w:t>)</w:t>
      </w:r>
      <w:r w:rsidRPr="008922AC">
        <w:rPr>
          <w:rFonts w:ascii="Times New Roman" w:eastAsia="Calibri" w:hAnsi="Times New Roman" w:cs="Times New Roman"/>
          <w:sz w:val="28"/>
          <w:szCs w:val="28"/>
          <w:lang w:val="ro-RO"/>
        </w:rPr>
        <w:t>.</w:t>
      </w:r>
      <w:r>
        <w:rPr>
          <w:rFonts w:ascii="Times New Roman" w:eastAsia="Calibri" w:hAnsi="Times New Roman" w:cs="Times New Roman"/>
          <w:sz w:val="28"/>
          <w:szCs w:val="28"/>
          <w:lang w:val="ro-RO"/>
        </w:rPr>
        <w:t xml:space="preserve"> C</w:t>
      </w:r>
      <w:r w:rsidRPr="008922AC">
        <w:rPr>
          <w:rFonts w:ascii="Times New Roman" w:eastAsia="Calibri" w:hAnsi="Times New Roman" w:cs="Times New Roman"/>
          <w:sz w:val="28"/>
          <w:szCs w:val="28"/>
          <w:lang w:val="ro-RO"/>
        </w:rPr>
        <w:t>onstatăm că în orașul Anenii Noi dezechilibrul de 46,81 % bărbați și 53,19 % femei este mai mare comparativ cu indicatorii la nivel de țară (52,3 % femei, 47,7% bărbați din populația țării).</w:t>
      </w:r>
    </w:p>
    <w:p w:rsidR="00385F13" w:rsidRDefault="00385F13" w:rsidP="00385F13">
      <w:pPr>
        <w:spacing w:after="0"/>
        <w:ind w:firstLine="567"/>
        <w:jc w:val="both"/>
        <w:rPr>
          <w:rFonts w:ascii="Times New Roman" w:eastAsia="Calibri" w:hAnsi="Times New Roman" w:cs="Times New Roman"/>
          <w:sz w:val="28"/>
          <w:szCs w:val="28"/>
          <w:lang w:val="ro-RO"/>
        </w:rPr>
      </w:pPr>
      <w:r w:rsidRPr="008922AC">
        <w:rPr>
          <w:rFonts w:ascii="Times New Roman" w:eastAsia="Calibri" w:hAnsi="Times New Roman" w:cs="Times New Roman"/>
          <w:sz w:val="28"/>
          <w:szCs w:val="28"/>
          <w:lang w:val="ro-RO"/>
        </w:rPr>
        <w:t>Indicele natalității populației din orașul Anenii Noi în anul 2022 a fost de 107 de nașteri. Această valoare prezintă o scădere cu 53 unități comparativ cu anul 2018 și diminuare cu 16 unități față de indicele natalității înregistrat în anul 2021. Tendința generală a indicelui natalității pentru perioada analizată a fost de scădere, de la 160 de nașteri în anul 2018 la 107 nașteri în anul 2022.</w:t>
      </w:r>
      <w:r w:rsidRPr="00443ECD">
        <w:rPr>
          <w:rFonts w:ascii="Times New Roman" w:eastAsia="Calibri" w:hAnsi="Times New Roman" w:cs="Times New Roman"/>
          <w:sz w:val="28"/>
          <w:szCs w:val="28"/>
          <w:lang w:val="ro-RO"/>
        </w:rPr>
        <w:t>În perioada 2018-2022 în orașului Anenii Noi s-au născut 626 copii cu o medie anuală de aproximativ 125 nașteri. Rata generală a natalității a scăzut, astfel că valoarea înregistrată la sfârșitul perioadei (9,63‰ în anul 2022) a fost în scădere față de rata înregistrată la începutul perioadei (14,11‰ în anul 2018).</w:t>
      </w:r>
    </w:p>
    <w:p w:rsidR="00385F13" w:rsidRDefault="00385F13" w:rsidP="00385F13">
      <w:pPr>
        <w:spacing w:after="0"/>
        <w:ind w:firstLine="567"/>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lastRenderedPageBreak/>
        <w:t>N</w:t>
      </w:r>
      <w:r w:rsidRPr="00443ECD">
        <w:rPr>
          <w:rFonts w:ascii="Times New Roman" w:eastAsia="Calibri" w:hAnsi="Times New Roman" w:cs="Times New Roman"/>
          <w:sz w:val="28"/>
          <w:szCs w:val="28"/>
          <w:lang w:val="ro-RO"/>
        </w:rPr>
        <w:t xml:space="preserve">ivelul de mortalitate din localitate </w:t>
      </w:r>
      <w:r>
        <w:rPr>
          <w:rFonts w:ascii="Times New Roman" w:eastAsia="Calibri" w:hAnsi="Times New Roman" w:cs="Times New Roman"/>
          <w:sz w:val="28"/>
          <w:szCs w:val="28"/>
          <w:lang w:val="ro-RO"/>
        </w:rPr>
        <w:t xml:space="preserve">este </w:t>
      </w:r>
      <w:r w:rsidRPr="00443ECD">
        <w:rPr>
          <w:rFonts w:ascii="Times New Roman" w:eastAsia="Calibri" w:hAnsi="Times New Roman" w:cs="Times New Roman"/>
          <w:sz w:val="28"/>
          <w:szCs w:val="28"/>
          <w:lang w:val="ro-RO"/>
        </w:rPr>
        <w:t>în creștere. În anul 2019 în Anenii Noi au fost înregistrate 136 de decese, ce este numărul minim anual înregistrat pe parcursul perioadei 2018-2022. Valoarea înregistrată în anul 2021 (237 decese), a fost cu 101 unități mai mare decât valoarea din anul 2019 când a fost înregistrat numărul minim de decese (136 decese), ce reprezintă o creștere de 74%.În perioada 2017-2021 în orașului Anenii Noi au decedat în total 861 de persoane, cu o media anuală de aproximativ 172 decese. Rata de mortalitate la sfârșitul perioadei a înregistrat valoarea de 14,77‰ în anul 2022 și a crescut comparativ cu valoarea de 13,85‰ înregistrată la începutul perioadei în anul 2018.</w:t>
      </w:r>
    </w:p>
    <w:p w:rsidR="00385F13" w:rsidRDefault="00385F13" w:rsidP="00385F13">
      <w:pPr>
        <w:spacing w:after="0"/>
        <w:ind w:firstLine="567"/>
        <w:jc w:val="both"/>
        <w:rPr>
          <w:rFonts w:ascii="Times New Roman" w:eastAsia="Calibri" w:hAnsi="Times New Roman" w:cs="Times New Roman"/>
          <w:sz w:val="28"/>
          <w:szCs w:val="28"/>
          <w:lang w:val="ro-RO"/>
        </w:rPr>
      </w:pPr>
      <w:r w:rsidRPr="00443ECD">
        <w:rPr>
          <w:rFonts w:ascii="Times New Roman" w:eastAsia="Calibri" w:hAnsi="Times New Roman" w:cs="Times New Roman"/>
          <w:sz w:val="28"/>
          <w:szCs w:val="28"/>
          <w:lang w:val="ro-RO"/>
        </w:rPr>
        <w:t>Valorile înregistrate de indicatorii natalității și cei ai mortalității în orașului Anenii Noi în perioada anilor 2018-2022 indică asupra unei tendințe preponderent negative. Numărul deceselor înregistrate în localitate a fost constant mai mare decât numărul de nașteri înregistrate.</w:t>
      </w:r>
    </w:p>
    <w:p w:rsidR="00385F13" w:rsidRDefault="00385F13" w:rsidP="00385F13">
      <w:pPr>
        <w:spacing w:after="0"/>
        <w:ind w:firstLine="567"/>
        <w:jc w:val="both"/>
        <w:rPr>
          <w:rFonts w:ascii="Times New Roman" w:eastAsia="Calibri" w:hAnsi="Times New Roman" w:cs="Times New Roman"/>
          <w:sz w:val="28"/>
          <w:szCs w:val="28"/>
          <w:lang w:val="ro-RO"/>
        </w:rPr>
      </w:pPr>
      <w:r w:rsidRPr="00C6313B">
        <w:rPr>
          <w:rFonts w:ascii="Times New Roman" w:eastAsia="Calibri" w:hAnsi="Times New Roman" w:cs="Times New Roman"/>
          <w:b/>
          <w:bCs/>
          <w:sz w:val="28"/>
          <w:szCs w:val="28"/>
          <w:lang w:val="ro-RO"/>
        </w:rPr>
        <w:t>Populația economic activă</w:t>
      </w:r>
      <w:r>
        <w:rPr>
          <w:rFonts w:ascii="Times New Roman" w:eastAsia="Calibri" w:hAnsi="Times New Roman" w:cs="Times New Roman"/>
          <w:sz w:val="28"/>
          <w:szCs w:val="28"/>
          <w:lang w:val="ro-RO"/>
        </w:rPr>
        <w:t>:</w:t>
      </w:r>
      <w:r w:rsidRPr="00C6313B">
        <w:rPr>
          <w:rFonts w:ascii="Times New Roman" w:eastAsia="Calibri" w:hAnsi="Times New Roman" w:cs="Times New Roman"/>
          <w:sz w:val="28"/>
          <w:szCs w:val="28"/>
          <w:lang w:val="ro-RO"/>
        </w:rPr>
        <w:t xml:space="preserve"> Din numărul total de </w:t>
      </w:r>
      <w:r>
        <w:rPr>
          <w:rFonts w:ascii="Times New Roman" w:eastAsia="Calibri" w:hAnsi="Times New Roman" w:cs="Times New Roman"/>
          <w:sz w:val="28"/>
          <w:szCs w:val="28"/>
          <w:lang w:val="ro-RO"/>
        </w:rPr>
        <w:t>9013</w:t>
      </w:r>
      <w:r w:rsidRPr="00C6313B">
        <w:rPr>
          <w:rFonts w:ascii="Times New Roman" w:eastAsia="Calibri" w:hAnsi="Times New Roman" w:cs="Times New Roman"/>
          <w:sz w:val="28"/>
          <w:szCs w:val="28"/>
          <w:lang w:val="ro-RO"/>
        </w:rPr>
        <w:t xml:space="preserve"> persoane al populației </w:t>
      </w:r>
      <w:r>
        <w:rPr>
          <w:rFonts w:ascii="Times New Roman" w:eastAsia="Calibri" w:hAnsi="Times New Roman" w:cs="Times New Roman"/>
          <w:sz w:val="28"/>
          <w:szCs w:val="28"/>
          <w:lang w:val="ro-RO"/>
        </w:rPr>
        <w:t>o</w:t>
      </w:r>
      <w:r w:rsidRPr="00C6313B">
        <w:rPr>
          <w:rFonts w:ascii="Times New Roman" w:eastAsia="Calibri" w:hAnsi="Times New Roman" w:cs="Times New Roman"/>
          <w:sz w:val="28"/>
          <w:szCs w:val="28"/>
          <w:lang w:val="ro-RO"/>
        </w:rPr>
        <w:t xml:space="preserve">rașului Anenii Noi, în anul 2023 erau aproximativ 6804 persoane economic active ce constituie </w:t>
      </w:r>
      <w:r>
        <w:rPr>
          <w:rFonts w:ascii="Times New Roman" w:eastAsia="Calibri" w:hAnsi="Times New Roman" w:cs="Times New Roman"/>
          <w:sz w:val="28"/>
          <w:szCs w:val="28"/>
          <w:lang w:val="ro-RO"/>
        </w:rPr>
        <w:t>75</w:t>
      </w:r>
      <w:r w:rsidRPr="00C6313B">
        <w:rPr>
          <w:rFonts w:ascii="Times New Roman" w:eastAsia="Calibri" w:hAnsi="Times New Roman" w:cs="Times New Roman"/>
          <w:sz w:val="28"/>
          <w:szCs w:val="28"/>
          <w:lang w:val="ro-RO"/>
        </w:rPr>
        <w:t>,5% din numărul total al populației. Conform datelor oficiale ponderea șomerilor, înregistrați la Oficiul forței de muncă (OFM), la nivel local este nesemnificativă și constituia pentru anul 2023 doar 27 persoane dintre care 19 bărbați și 8 femei. În perioada 2019-2023 numărul total de persoane înregistrați cu statut de șomer la OFM a scăzut de 5 ori.</w:t>
      </w:r>
    </w:p>
    <w:p w:rsidR="00385F13" w:rsidRDefault="00385F13" w:rsidP="00385F13">
      <w:pPr>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b/>
          <w:bCs/>
          <w:sz w:val="28"/>
          <w:szCs w:val="28"/>
          <w:lang w:val="ro-RO"/>
        </w:rPr>
        <w:t xml:space="preserve">Planificarea spațială: </w:t>
      </w:r>
      <w:r>
        <w:rPr>
          <w:rFonts w:ascii="Times New Roman" w:eastAsia="Calibri" w:hAnsi="Times New Roman" w:cs="Times New Roman"/>
          <w:sz w:val="28"/>
          <w:szCs w:val="28"/>
          <w:lang w:val="ro-RO"/>
        </w:rPr>
        <w:t>S</w:t>
      </w:r>
      <w:r w:rsidRPr="000429BD">
        <w:rPr>
          <w:rFonts w:ascii="Times New Roman" w:eastAsia="Calibri" w:hAnsi="Times New Roman" w:cs="Times New Roman"/>
          <w:sz w:val="28"/>
          <w:szCs w:val="28"/>
          <w:lang w:val="ro-RO"/>
        </w:rPr>
        <w:t>uprafața totală a orașului Anenii Noi constituie 5193 ha, din care ponderea extravilanului este de 86,46% (4490 ha), a intravilanul este de 13,54 % (703 ha) destinat pentru construcția de locuințe, obiective sociale și alte construcții</w:t>
      </w:r>
      <w:r>
        <w:rPr>
          <w:rFonts w:ascii="Times New Roman" w:eastAsia="Calibri" w:hAnsi="Times New Roman" w:cs="Times New Roman"/>
          <w:sz w:val="28"/>
          <w:szCs w:val="28"/>
          <w:lang w:val="ro-RO"/>
        </w:rPr>
        <w:t>.</w:t>
      </w:r>
    </w:p>
    <w:p w:rsidR="00385F13" w:rsidRDefault="00385F13" w:rsidP="00385F13">
      <w:pPr>
        <w:spacing w:after="0"/>
        <w:ind w:firstLine="567"/>
        <w:jc w:val="both"/>
        <w:rPr>
          <w:rFonts w:ascii="Times New Roman" w:eastAsia="Calibri" w:hAnsi="Times New Roman" w:cs="Times New Roman"/>
          <w:sz w:val="28"/>
          <w:szCs w:val="28"/>
          <w:lang w:val="ro-RO"/>
        </w:rPr>
      </w:pPr>
      <w:r w:rsidRPr="000429BD">
        <w:rPr>
          <w:rFonts w:ascii="Times New Roman" w:eastAsia="Calibri" w:hAnsi="Times New Roman" w:cs="Times New Roman"/>
          <w:sz w:val="28"/>
          <w:szCs w:val="28"/>
          <w:lang w:val="ro-RO"/>
        </w:rPr>
        <w:t>Suprafața totală a fondului funciar din Anenii Noi constituie 5 193 ha. Ponderea cea mai mare o dețin terenurile agricole – 4 101,58 ha sau 79% din total terenuri, din care suprafața sumară a terenurilor agricole erodate este de 1 407 ha sau 34 % din fondul agricol. Dintre acestea, 62% (874 ha) sunt terenuri slab erodate, 26% (369 ha) – moderat erodate și 12% (164 ha) – puternic erodate Starea actuala a învelișului de sol face parte din suprafața terenurilor de clasa III de bonitate, având bonitatea medie a terenurilor agricole după structura solului de 61 puncte. Factori restrictivi ai fertilității solurilor în această zonă sunt: eroziunea, hidromorfismul de coastă, sărăturarea în lunci, gleizarea, compactarea primară și secundară, dehumificarea etc.</w:t>
      </w:r>
    </w:p>
    <w:p w:rsidR="00385F13" w:rsidRDefault="00385F13" w:rsidP="00385F13">
      <w:pPr>
        <w:spacing w:after="0"/>
        <w:ind w:firstLine="567"/>
        <w:jc w:val="both"/>
        <w:rPr>
          <w:rFonts w:ascii="Times New Roman" w:eastAsia="Calibri" w:hAnsi="Times New Roman" w:cs="Times New Roman"/>
          <w:sz w:val="28"/>
          <w:szCs w:val="28"/>
          <w:lang w:val="ro-RO"/>
        </w:rPr>
      </w:pPr>
      <w:r w:rsidRPr="000429BD">
        <w:rPr>
          <w:rFonts w:ascii="Times New Roman" w:eastAsia="Calibri" w:hAnsi="Times New Roman" w:cs="Times New Roman"/>
          <w:sz w:val="28"/>
          <w:szCs w:val="28"/>
          <w:lang w:val="ro-RO"/>
        </w:rPr>
        <w:t>Orașul Anenii Noi este amplasat în provincia silvică a Moldovei Centrale cu soluri brune și cenușii. De asemenea, orașul este amplasat în raionul agro</w:t>
      </w:r>
      <w:r>
        <w:rPr>
          <w:rFonts w:ascii="Times New Roman" w:eastAsia="Calibri" w:hAnsi="Times New Roman" w:cs="Times New Roman"/>
          <w:sz w:val="28"/>
          <w:szCs w:val="28"/>
          <w:lang w:val="ro-RO"/>
        </w:rPr>
        <w:t>-</w:t>
      </w:r>
      <w:r w:rsidRPr="000429BD">
        <w:rPr>
          <w:rFonts w:ascii="Times New Roman" w:eastAsia="Calibri" w:hAnsi="Times New Roman" w:cs="Times New Roman"/>
          <w:sz w:val="28"/>
          <w:szCs w:val="28"/>
          <w:lang w:val="ro-RO"/>
        </w:rPr>
        <w:t>climateric de Centru, caracterizat cu condiții optime de umezeală, cu o perioada îndelungată de vegetație activă și cu o durata lunga fără înghețuri. Durata medie a vegetației active este de 182-187 zile.Solurile acestui teritoriu sunt fertile și permit cultivarea cerealelor, legumelor și fructelor. Solurile se caracterizează prin fertilitate bună și se utilizează pentru: plantații viticole, livezi, cereale, legume la irigare, culturi leguminoase etc.</w:t>
      </w:r>
    </w:p>
    <w:p w:rsidR="00385F13" w:rsidRDefault="00385F13" w:rsidP="00385F13">
      <w:pPr>
        <w:spacing w:after="0"/>
        <w:ind w:firstLine="567"/>
        <w:jc w:val="both"/>
        <w:rPr>
          <w:rFonts w:ascii="Times New Roman" w:eastAsia="Calibri" w:hAnsi="Times New Roman" w:cs="Times New Roman"/>
          <w:sz w:val="28"/>
          <w:szCs w:val="28"/>
          <w:lang w:val="ro-RO"/>
        </w:rPr>
      </w:pPr>
      <w:r w:rsidRPr="00C305D9">
        <w:rPr>
          <w:rFonts w:ascii="Times New Roman" w:eastAsia="Calibri" w:hAnsi="Times New Roman" w:cs="Times New Roman"/>
          <w:sz w:val="28"/>
          <w:szCs w:val="28"/>
          <w:lang w:val="ro-RO"/>
        </w:rPr>
        <w:lastRenderedPageBreak/>
        <w:t>Localitatea dispune de bazine acvatice care au o pondere de 3,7% (182,6 ha). Terenuri ale fondului apelor sunt terenurile aflate sub ape - albiile cursurilor de apă, cuvetele lacurilor, iazurilor, rezervoarelor de apă - mlaștinile, terenurile pe care sunt amplasate construcții hidrotehnice și alte amenajări ale serviciului apelor, precum și terenurile repartizate pentru fâșiile de deviere (de pe maluri) a râurilor, a bazinelor de apă, canalelor magistrale inter</w:t>
      </w:r>
      <w:r>
        <w:rPr>
          <w:rFonts w:ascii="Times New Roman" w:eastAsia="Calibri" w:hAnsi="Times New Roman" w:cs="Times New Roman"/>
          <w:sz w:val="28"/>
          <w:szCs w:val="28"/>
          <w:lang w:val="ro-RO"/>
        </w:rPr>
        <w:t>-</w:t>
      </w:r>
      <w:r w:rsidRPr="00C305D9">
        <w:rPr>
          <w:rFonts w:ascii="Times New Roman" w:eastAsia="Calibri" w:hAnsi="Times New Roman" w:cs="Times New Roman"/>
          <w:sz w:val="28"/>
          <w:szCs w:val="28"/>
          <w:lang w:val="ro-RO"/>
        </w:rPr>
        <w:t>gospodărești și a colectoarelor.</w:t>
      </w:r>
    </w:p>
    <w:p w:rsidR="00385F13" w:rsidRDefault="00385F13" w:rsidP="00385F13">
      <w:pPr>
        <w:spacing w:after="0"/>
        <w:ind w:firstLine="567"/>
        <w:jc w:val="both"/>
        <w:rPr>
          <w:rFonts w:ascii="Times New Roman" w:eastAsia="Calibri" w:hAnsi="Times New Roman" w:cs="Times New Roman"/>
          <w:sz w:val="28"/>
          <w:szCs w:val="28"/>
          <w:lang w:val="ro-RO"/>
        </w:rPr>
      </w:pPr>
      <w:r w:rsidRPr="00C305D9">
        <w:rPr>
          <w:rFonts w:ascii="Times New Roman" w:eastAsia="Calibri" w:hAnsi="Times New Roman" w:cs="Times New Roman"/>
          <w:sz w:val="28"/>
          <w:szCs w:val="28"/>
          <w:lang w:val="ro-RO"/>
        </w:rPr>
        <w:t>Terenurile fondului apelor se folosesc pentru construcția și exploatarea instalațiilor ce asigură satisfacerea necesităților de apă potabilă, tehnică, curativă, a altor necesități ale populației, ale serviciului apelor, ale agriculturii, industriei, gospodăriei piscicole, energeticii, transportului, precum și altor nevoi ale statului și societății.</w:t>
      </w:r>
    </w:p>
    <w:p w:rsidR="00385F13" w:rsidRPr="00CB0977" w:rsidRDefault="00385F13" w:rsidP="00385F13">
      <w:pPr>
        <w:spacing w:after="0"/>
        <w:ind w:firstLine="567"/>
        <w:jc w:val="both"/>
        <w:rPr>
          <w:rFonts w:ascii="Times New Roman" w:eastAsia="Calibri" w:hAnsi="Times New Roman" w:cs="Times New Roman"/>
          <w:sz w:val="28"/>
          <w:szCs w:val="28"/>
          <w:lang w:val="ro-RO"/>
        </w:rPr>
      </w:pPr>
      <w:r w:rsidRPr="00CB0977">
        <w:rPr>
          <w:rFonts w:ascii="Times New Roman" w:eastAsia="Calibri" w:hAnsi="Times New Roman" w:cs="Times New Roman"/>
          <w:b/>
          <w:bCs/>
          <w:sz w:val="28"/>
          <w:szCs w:val="28"/>
          <w:lang w:val="ro-RO"/>
        </w:rPr>
        <w:t xml:space="preserve">Fondul locativ: </w:t>
      </w:r>
      <w:r w:rsidRPr="00CB0977">
        <w:rPr>
          <w:rFonts w:ascii="Times New Roman" w:eastAsia="Calibri" w:hAnsi="Times New Roman" w:cs="Times New Roman"/>
          <w:sz w:val="28"/>
          <w:szCs w:val="28"/>
          <w:lang w:val="ro-RO"/>
        </w:rPr>
        <w:t xml:space="preserve">Fondul locativ existent era constituit din 4159 case inclusiv 1872 apartamente în case cu multe apartamente, 2287 case individuale </w:t>
      </w:r>
      <w:r>
        <w:rPr>
          <w:rFonts w:ascii="Times New Roman" w:eastAsia="Calibri" w:hAnsi="Times New Roman" w:cs="Times New Roman"/>
          <w:sz w:val="28"/>
          <w:szCs w:val="28"/>
          <w:lang w:val="ro-RO"/>
        </w:rPr>
        <w:t>(</w:t>
      </w:r>
      <w:r w:rsidRPr="00CB0977">
        <w:rPr>
          <w:rFonts w:ascii="Times New Roman" w:eastAsia="Calibri" w:hAnsi="Times New Roman" w:cs="Times New Roman"/>
          <w:sz w:val="28"/>
          <w:szCs w:val="28"/>
          <w:lang w:val="ro-RO"/>
        </w:rPr>
        <w:t>la 01.01.2023</w:t>
      </w:r>
      <w:r>
        <w:rPr>
          <w:rFonts w:ascii="Times New Roman" w:eastAsia="Calibri" w:hAnsi="Times New Roman" w:cs="Times New Roman"/>
          <w:sz w:val="28"/>
          <w:szCs w:val="28"/>
          <w:lang w:val="ro-RO"/>
        </w:rPr>
        <w:t>)</w:t>
      </w:r>
      <w:r w:rsidRPr="00CB0977">
        <w:rPr>
          <w:rFonts w:ascii="Times New Roman" w:eastAsia="Calibri" w:hAnsi="Times New Roman" w:cs="Times New Roman"/>
          <w:sz w:val="28"/>
          <w:szCs w:val="28"/>
          <w:lang w:val="ro-RO"/>
        </w:rPr>
        <w:t>.</w:t>
      </w:r>
    </w:p>
    <w:p w:rsidR="00385F13" w:rsidRPr="00D37CB8" w:rsidRDefault="00385F13" w:rsidP="00385F13">
      <w:pPr>
        <w:spacing w:after="0"/>
        <w:ind w:firstLine="567"/>
        <w:jc w:val="both"/>
        <w:rPr>
          <w:rFonts w:ascii="Times New Roman" w:eastAsia="Calibri" w:hAnsi="Times New Roman" w:cs="Times New Roman"/>
          <w:sz w:val="28"/>
          <w:szCs w:val="28"/>
          <w:highlight w:val="yellow"/>
          <w:lang w:val="ro-RO"/>
        </w:rPr>
      </w:pPr>
    </w:p>
    <w:p w:rsidR="00385F13" w:rsidRDefault="00385F13" w:rsidP="00385F13">
      <w:pPr>
        <w:spacing w:after="0"/>
        <w:ind w:firstLine="567"/>
        <w:jc w:val="both"/>
        <w:rPr>
          <w:rFonts w:ascii="Times New Roman" w:eastAsia="Calibri" w:hAnsi="Times New Roman" w:cs="Times New Roman"/>
          <w:sz w:val="28"/>
          <w:szCs w:val="28"/>
          <w:lang w:val="ro-RO"/>
        </w:rPr>
      </w:pPr>
      <w:r w:rsidRPr="00FE1A45">
        <w:rPr>
          <w:rFonts w:ascii="Times New Roman" w:eastAsia="Calibri" w:hAnsi="Times New Roman" w:cs="Times New Roman"/>
          <w:b/>
          <w:bCs/>
          <w:sz w:val="28"/>
          <w:szCs w:val="28"/>
          <w:lang w:val="ro-RO"/>
        </w:rPr>
        <w:t xml:space="preserve">Infrastructură și transport: </w:t>
      </w:r>
      <w:r w:rsidRPr="005B2571">
        <w:rPr>
          <w:rFonts w:ascii="Times New Roman" w:eastAsia="Calibri" w:hAnsi="Times New Roman" w:cs="Times New Roman"/>
          <w:sz w:val="28"/>
          <w:szCs w:val="28"/>
          <w:lang w:val="ro-RO"/>
        </w:rPr>
        <w:t>Orașul este tranzitat de rețeaua de transport de importanța națională și internațională: R 2 Chișinău - Tiraspol - frontiera cu Ucraina, R 30 Anenii – Noi -Căușeni - frontiera cu Ucraina</w:t>
      </w:r>
      <w:r>
        <w:rPr>
          <w:rFonts w:ascii="Times New Roman" w:eastAsia="Calibri" w:hAnsi="Times New Roman" w:cs="Times New Roman"/>
          <w:sz w:val="28"/>
          <w:szCs w:val="28"/>
          <w:lang w:val="ro-RO"/>
        </w:rPr>
        <w:t xml:space="preserve">. </w:t>
      </w:r>
      <w:r w:rsidRPr="005B2571">
        <w:rPr>
          <w:rFonts w:ascii="Times New Roman" w:eastAsia="Calibri" w:hAnsi="Times New Roman" w:cs="Times New Roman"/>
          <w:sz w:val="28"/>
          <w:szCs w:val="28"/>
          <w:lang w:val="ro-RO"/>
        </w:rPr>
        <w:t>Lungimea totală a drumurilor constituie 173,83 km, dintre care 13,83 km (7%) sunt drumuri de importanță națională, 160 km sunt drumuri locale (93%)( drumuri locale – drumuri care asigură legătura între orașele-reședință și satele (comunele) din componența raionului, precum și legătura între sate (comune), inclusiv accesul spre ele dinspre drumurile naționale, și care sunt proprietate publică a unităților administrativ-teritoriale).</w:t>
      </w:r>
    </w:p>
    <w:p w:rsidR="00385F13" w:rsidRDefault="00385F13" w:rsidP="00385F13">
      <w:pPr>
        <w:spacing w:after="0"/>
        <w:ind w:firstLine="567"/>
        <w:jc w:val="both"/>
        <w:rPr>
          <w:rFonts w:ascii="Times New Roman" w:eastAsia="Calibri" w:hAnsi="Times New Roman" w:cs="Times New Roman"/>
          <w:sz w:val="28"/>
          <w:szCs w:val="28"/>
          <w:lang w:val="ro-RO"/>
        </w:rPr>
      </w:pPr>
      <w:r w:rsidRPr="005B2571">
        <w:rPr>
          <w:rFonts w:ascii="Times New Roman" w:eastAsia="Calibri" w:hAnsi="Times New Roman" w:cs="Times New Roman"/>
          <w:sz w:val="28"/>
          <w:szCs w:val="28"/>
          <w:lang w:val="ro-RO"/>
        </w:rPr>
        <w:t>Starea generală a drumurilor cu acoperire rigidă este nesatisfăcătoare, deoarece calitatea nu asigură durabilitatea carosabilului, care este afectat de factorii meteorologici.</w:t>
      </w:r>
    </w:p>
    <w:p w:rsidR="00385F13" w:rsidRDefault="00385F13" w:rsidP="00385F13">
      <w:pPr>
        <w:spacing w:after="0"/>
        <w:ind w:firstLine="567"/>
        <w:jc w:val="both"/>
        <w:rPr>
          <w:rFonts w:ascii="Times New Roman" w:eastAsia="Calibri" w:hAnsi="Times New Roman" w:cs="Times New Roman"/>
          <w:sz w:val="28"/>
          <w:szCs w:val="28"/>
          <w:lang w:val="ro-RO"/>
        </w:rPr>
      </w:pPr>
      <w:r w:rsidRPr="005B2571">
        <w:rPr>
          <w:rFonts w:ascii="Times New Roman" w:eastAsia="Calibri" w:hAnsi="Times New Roman" w:cs="Times New Roman"/>
          <w:sz w:val="28"/>
          <w:szCs w:val="28"/>
          <w:lang w:val="ro-RO"/>
        </w:rPr>
        <w:t>Pe teritoriul orașului Anenii Noi sunt înregistrați 13 agenți transportatori, 2 întreprinderi de maxi-taxi și patru școli auto.</w:t>
      </w:r>
    </w:p>
    <w:p w:rsidR="00385F13"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Principalele riscuri și vulnerabilități cauzate de schimbările climatice</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 în sectorul transporturilor:</w:t>
      </w:r>
    </w:p>
    <w:tbl>
      <w:tblPr>
        <w:tblStyle w:val="a6"/>
        <w:tblW w:w="0" w:type="auto"/>
        <w:tblLook w:val="04A0"/>
      </w:tblPr>
      <w:tblGrid>
        <w:gridCol w:w="1696"/>
        <w:gridCol w:w="3119"/>
        <w:gridCol w:w="4864"/>
      </w:tblGrid>
      <w:tr w:rsidR="00385F13" w:rsidRPr="00D37CB8" w:rsidTr="00EE69F1">
        <w:tc>
          <w:tcPr>
            <w:tcW w:w="1696"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Sub-sector</w:t>
            </w:r>
          </w:p>
        </w:tc>
        <w:tc>
          <w:tcPr>
            <w:tcW w:w="3119"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Hazarduri climatice</w:t>
            </w:r>
          </w:p>
        </w:tc>
        <w:tc>
          <w:tcPr>
            <w:tcW w:w="4864"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Riscuri și vulnerabilități</w:t>
            </w:r>
          </w:p>
        </w:tc>
      </w:tr>
      <w:tr w:rsidR="00385F13" w:rsidRPr="00722A13" w:rsidTr="00EE69F1">
        <w:tc>
          <w:tcPr>
            <w:tcW w:w="1696" w:type="dxa"/>
            <w:vMerge w:val="restart"/>
            <w:textDirection w:val="btLr"/>
          </w:tcPr>
          <w:p w:rsidR="00385F13" w:rsidRPr="00D37CB8" w:rsidRDefault="00385F13" w:rsidP="00EE69F1">
            <w:pPr>
              <w:ind w:left="113" w:right="113"/>
              <w:jc w:val="center"/>
              <w:rPr>
                <w:rFonts w:ascii="Times New Roman" w:eastAsia="Calibri" w:hAnsi="Times New Roman" w:cs="Times New Roman"/>
                <w:lang w:val="ro-RO"/>
              </w:rPr>
            </w:pPr>
          </w:p>
          <w:p w:rsidR="00385F13" w:rsidRPr="00D37CB8" w:rsidRDefault="00385F13" w:rsidP="00EE69F1">
            <w:pPr>
              <w:ind w:left="113" w:right="113"/>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Feroviar</w:t>
            </w:r>
          </w:p>
        </w:tc>
        <w:tc>
          <w:tcPr>
            <w:tcW w:w="3119"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Temperaturi de vară ridicate</w:t>
            </w:r>
          </w:p>
        </w:tc>
        <w:tc>
          <w:tcPr>
            <w:tcW w:w="4864" w:type="dxa"/>
          </w:tcPr>
          <w:p w:rsidR="00385F13" w:rsidRPr="00D37CB8" w:rsidRDefault="00385F13" w:rsidP="00385F13">
            <w:pPr>
              <w:numPr>
                <w:ilvl w:val="0"/>
                <w:numId w:val="16"/>
              </w:numPr>
              <w:tabs>
                <w:tab w:val="left" w:pos="173"/>
              </w:tabs>
              <w:spacing w:line="276" w:lineRule="auto"/>
              <w:ind w:left="32"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Deformarea liniilor de calea ferată, instabilitate sporită a terasamentelor;</w:t>
            </w:r>
          </w:p>
          <w:p w:rsidR="00385F13" w:rsidRPr="00D37CB8" w:rsidRDefault="00385F13" w:rsidP="00385F13">
            <w:pPr>
              <w:numPr>
                <w:ilvl w:val="0"/>
                <w:numId w:val="16"/>
              </w:numPr>
              <w:tabs>
                <w:tab w:val="left" w:pos="173"/>
              </w:tabs>
              <w:spacing w:line="276" w:lineRule="auto"/>
              <w:ind w:left="32"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Supraîncălzirea echipamentului;</w:t>
            </w:r>
          </w:p>
          <w:p w:rsidR="00385F13" w:rsidRPr="00D37CB8" w:rsidRDefault="00385F13" w:rsidP="00385F13">
            <w:pPr>
              <w:numPr>
                <w:ilvl w:val="0"/>
                <w:numId w:val="16"/>
              </w:numPr>
              <w:tabs>
                <w:tab w:val="left" w:pos="173"/>
              </w:tabs>
              <w:spacing w:line="276" w:lineRule="auto"/>
              <w:ind w:left="32"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Sporirea frecvenței incendiilor de  vegetație poate cauza daune infrastructurii;</w:t>
            </w:r>
          </w:p>
          <w:p w:rsidR="00385F13" w:rsidRPr="00D37CB8" w:rsidRDefault="00385F13" w:rsidP="00385F13">
            <w:pPr>
              <w:numPr>
                <w:ilvl w:val="0"/>
                <w:numId w:val="16"/>
              </w:numPr>
              <w:tabs>
                <w:tab w:val="left" w:pos="173"/>
              </w:tabs>
              <w:spacing w:line="276" w:lineRule="auto"/>
              <w:ind w:left="32"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Ciclul de viața redus a infrastructurii și costuri sporite de întreținere a acesteia</w:t>
            </w:r>
          </w:p>
        </w:tc>
      </w:tr>
      <w:tr w:rsidR="00385F13" w:rsidRPr="00722A13" w:rsidTr="00EE69F1">
        <w:tc>
          <w:tcPr>
            <w:tcW w:w="1696" w:type="dxa"/>
            <w:vMerge/>
          </w:tcPr>
          <w:p w:rsidR="00385F13" w:rsidRPr="00D37CB8" w:rsidRDefault="00385F13" w:rsidP="00EE69F1">
            <w:pPr>
              <w:jc w:val="center"/>
              <w:rPr>
                <w:rFonts w:ascii="Times New Roman" w:eastAsia="Calibri" w:hAnsi="Times New Roman" w:cs="Times New Roman"/>
                <w:lang w:val="ro-RO"/>
              </w:rPr>
            </w:pPr>
          </w:p>
        </w:tc>
        <w:tc>
          <w:tcPr>
            <w:tcW w:w="3119"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Frigul de iarnă</w:t>
            </w:r>
          </w:p>
        </w:tc>
        <w:tc>
          <w:tcPr>
            <w:tcW w:w="4864" w:type="dxa"/>
          </w:tcPr>
          <w:p w:rsidR="00385F13" w:rsidRPr="00D37CB8" w:rsidRDefault="00385F13" w:rsidP="00385F13">
            <w:pPr>
              <w:numPr>
                <w:ilvl w:val="0"/>
                <w:numId w:val="16"/>
              </w:numPr>
              <w:tabs>
                <w:tab w:val="left" w:pos="173"/>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Formarea suprafețelor de gheață pe trenuri și catenare, ce vor duce la perturbări în funcționare;</w:t>
            </w:r>
          </w:p>
          <w:p w:rsidR="00385F13" w:rsidRPr="00D37CB8" w:rsidRDefault="00385F13" w:rsidP="00385F13">
            <w:pPr>
              <w:numPr>
                <w:ilvl w:val="0"/>
                <w:numId w:val="16"/>
              </w:numPr>
              <w:tabs>
                <w:tab w:val="left" w:pos="173"/>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Perturbarea/suspendarea activității căilor ferate</w:t>
            </w:r>
          </w:p>
        </w:tc>
      </w:tr>
      <w:tr w:rsidR="00385F13" w:rsidRPr="00D37CB8" w:rsidTr="00EE69F1">
        <w:tc>
          <w:tcPr>
            <w:tcW w:w="1696" w:type="dxa"/>
            <w:vMerge/>
          </w:tcPr>
          <w:p w:rsidR="00385F13" w:rsidRPr="00D37CB8" w:rsidRDefault="00385F13" w:rsidP="00EE69F1">
            <w:pPr>
              <w:jc w:val="center"/>
              <w:rPr>
                <w:rFonts w:ascii="Times New Roman" w:eastAsia="Calibri" w:hAnsi="Times New Roman" w:cs="Times New Roman"/>
                <w:lang w:val="ro-RO"/>
              </w:rPr>
            </w:pPr>
          </w:p>
        </w:tc>
        <w:tc>
          <w:tcPr>
            <w:tcW w:w="3119"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Precipitații extreme</w:t>
            </w:r>
          </w:p>
        </w:tc>
        <w:tc>
          <w:tcPr>
            <w:tcW w:w="4864" w:type="dxa"/>
          </w:tcPr>
          <w:p w:rsidR="00385F13" w:rsidRPr="00D37CB8" w:rsidRDefault="00385F13" w:rsidP="00385F13">
            <w:pPr>
              <w:numPr>
                <w:ilvl w:val="0"/>
                <w:numId w:val="16"/>
              </w:numPr>
              <w:tabs>
                <w:tab w:val="left" w:pos="173"/>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infrastructurii;</w:t>
            </w:r>
          </w:p>
          <w:p w:rsidR="00385F13" w:rsidRPr="00D37CB8" w:rsidRDefault="00385F13" w:rsidP="00385F13">
            <w:pPr>
              <w:numPr>
                <w:ilvl w:val="0"/>
                <w:numId w:val="16"/>
              </w:numPr>
              <w:tabs>
                <w:tab w:val="left" w:pos="173"/>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Inundarea infrastructurii feroviare;</w:t>
            </w:r>
          </w:p>
          <w:p w:rsidR="00385F13" w:rsidRPr="00D37CB8" w:rsidRDefault="00385F13" w:rsidP="00385F13">
            <w:pPr>
              <w:numPr>
                <w:ilvl w:val="0"/>
                <w:numId w:val="16"/>
              </w:numPr>
              <w:tabs>
                <w:tab w:val="left" w:pos="173"/>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Întreruperea operațiunilor feroviare</w:t>
            </w:r>
          </w:p>
        </w:tc>
      </w:tr>
      <w:tr w:rsidR="00385F13" w:rsidRPr="00722A13" w:rsidTr="00EE69F1">
        <w:tc>
          <w:tcPr>
            <w:tcW w:w="1696" w:type="dxa"/>
            <w:vMerge/>
          </w:tcPr>
          <w:p w:rsidR="00385F13" w:rsidRPr="00D37CB8" w:rsidRDefault="00385F13" w:rsidP="00EE69F1">
            <w:pPr>
              <w:jc w:val="center"/>
              <w:rPr>
                <w:rFonts w:ascii="Times New Roman" w:eastAsia="Calibri" w:hAnsi="Times New Roman" w:cs="Times New Roman"/>
                <w:lang w:val="ro-RO"/>
              </w:rPr>
            </w:pPr>
          </w:p>
        </w:tc>
        <w:tc>
          <w:tcPr>
            <w:tcW w:w="3119"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Vânturi extreme</w:t>
            </w:r>
          </w:p>
        </w:tc>
        <w:tc>
          <w:tcPr>
            <w:tcW w:w="4864" w:type="dxa"/>
          </w:tcPr>
          <w:p w:rsidR="00385F13" w:rsidRPr="00D37CB8" w:rsidRDefault="00385F13" w:rsidP="00385F13">
            <w:pPr>
              <w:numPr>
                <w:ilvl w:val="0"/>
                <w:numId w:val="16"/>
              </w:numPr>
              <w:tabs>
                <w:tab w:val="left" w:pos="173"/>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 xml:space="preserve">Deteriorarea infrastructurii, cum ar fi semne, </w:t>
            </w:r>
            <w:r w:rsidRPr="00D37CB8">
              <w:rPr>
                <w:rFonts w:ascii="Times New Roman" w:eastAsia="Calibri" w:hAnsi="Times New Roman" w:cs="Times New Roman"/>
                <w:lang w:val="ro-RO"/>
              </w:rPr>
              <w:lastRenderedPageBreak/>
              <w:t>cabluri de electricitate, etc., din cauza arborilor sau pilonilor căzuți</w:t>
            </w:r>
          </w:p>
        </w:tc>
      </w:tr>
      <w:tr w:rsidR="00385F13" w:rsidRPr="00D37CB8" w:rsidTr="00EE69F1">
        <w:tc>
          <w:tcPr>
            <w:tcW w:w="1696" w:type="dxa"/>
            <w:vMerge w:val="restart"/>
            <w:textDirection w:val="btLr"/>
          </w:tcPr>
          <w:p w:rsidR="00385F13" w:rsidRPr="00D37CB8" w:rsidRDefault="00385F13" w:rsidP="00EE69F1">
            <w:pPr>
              <w:ind w:left="113" w:right="113"/>
              <w:jc w:val="center"/>
              <w:rPr>
                <w:rFonts w:ascii="Times New Roman" w:eastAsia="Calibri" w:hAnsi="Times New Roman" w:cs="Times New Roman"/>
                <w:lang w:val="ro-RO"/>
              </w:rPr>
            </w:pPr>
          </w:p>
          <w:p w:rsidR="00385F13" w:rsidRPr="00D37CB8" w:rsidRDefault="00385F13" w:rsidP="00EE69F1">
            <w:pPr>
              <w:ind w:left="113" w:right="113"/>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Rutier</w:t>
            </w:r>
          </w:p>
        </w:tc>
        <w:tc>
          <w:tcPr>
            <w:tcW w:w="3119"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Temperaturi ridicate de vară</w:t>
            </w:r>
          </w:p>
        </w:tc>
        <w:tc>
          <w:tcPr>
            <w:tcW w:w="4864" w:type="dxa"/>
          </w:tcPr>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pavajului;</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Ciclul de viața redus al suprafețelor din asfalt a drumurilor;</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infrastructurii/echipamentului;</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Extinderea termică a rosturilor podurilor și suprafețelor pavate;</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materialului structurii podului;</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și defectarea vehiculelor vechi;</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Sporirea numărului accidentelor</w:t>
            </w:r>
          </w:p>
        </w:tc>
      </w:tr>
      <w:tr w:rsidR="00385F13" w:rsidRPr="00722A13" w:rsidTr="00EE69F1">
        <w:tc>
          <w:tcPr>
            <w:tcW w:w="1696" w:type="dxa"/>
            <w:vMerge/>
          </w:tcPr>
          <w:p w:rsidR="00385F13" w:rsidRPr="00D37CB8" w:rsidRDefault="00385F13" w:rsidP="00EE69F1">
            <w:pPr>
              <w:jc w:val="center"/>
              <w:rPr>
                <w:rFonts w:ascii="Times New Roman" w:eastAsia="Calibri" w:hAnsi="Times New Roman" w:cs="Times New Roman"/>
                <w:lang w:val="ro-RO"/>
              </w:rPr>
            </w:pPr>
          </w:p>
        </w:tc>
        <w:tc>
          <w:tcPr>
            <w:tcW w:w="3119"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Precipitații extreme/ inundații</w:t>
            </w:r>
          </w:p>
        </w:tc>
        <w:tc>
          <w:tcPr>
            <w:tcW w:w="4864" w:type="dxa"/>
          </w:tcPr>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infrastructurii (spălarea pavajului drumului, instabilitatea terasamentelor);</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rețelelor energetice;</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Perturbarea funcționării sistemului de transport;</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Inundarea pasajelor subterane;</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Suprasolicitarea sistemelor de drenaj;</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Inundarea infrastructurii rutier și surparea podurilor;</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Degenerarea treptată a infrastructurii transportului;</w:t>
            </w:r>
          </w:p>
          <w:p w:rsidR="00385F13" w:rsidRPr="00D37CB8" w:rsidRDefault="00385F13" w:rsidP="00385F13">
            <w:pPr>
              <w:numPr>
                <w:ilvl w:val="0"/>
                <w:numId w:val="16"/>
              </w:numPr>
              <w:tabs>
                <w:tab w:val="left" w:pos="173"/>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Dezintegrarea suprafeței drumurilor, trotuarelor, pistelor pentru cicliști</w:t>
            </w:r>
          </w:p>
        </w:tc>
      </w:tr>
      <w:tr w:rsidR="00385F13" w:rsidRPr="00722A13" w:rsidTr="00EE69F1">
        <w:tc>
          <w:tcPr>
            <w:tcW w:w="1696" w:type="dxa"/>
            <w:vMerge/>
          </w:tcPr>
          <w:p w:rsidR="00385F13" w:rsidRPr="00D37CB8" w:rsidRDefault="00385F13" w:rsidP="00EE69F1">
            <w:pPr>
              <w:jc w:val="center"/>
              <w:rPr>
                <w:rFonts w:ascii="Times New Roman" w:eastAsia="Calibri" w:hAnsi="Times New Roman" w:cs="Times New Roman"/>
                <w:lang w:val="ro-RO"/>
              </w:rPr>
            </w:pPr>
          </w:p>
        </w:tc>
        <w:tc>
          <w:tcPr>
            <w:tcW w:w="3119"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Vânturi extreme</w:t>
            </w:r>
          </w:p>
        </w:tc>
        <w:tc>
          <w:tcPr>
            <w:tcW w:w="4864" w:type="dxa"/>
          </w:tcPr>
          <w:p w:rsidR="00385F13" w:rsidRPr="00D37CB8" w:rsidRDefault="00385F13" w:rsidP="00385F13">
            <w:pPr>
              <w:numPr>
                <w:ilvl w:val="0"/>
                <w:numId w:val="16"/>
              </w:numPr>
              <w:tabs>
                <w:tab w:val="left" w:pos="173"/>
                <w:tab w:val="left" w:pos="31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infrastructurii (arborii/vegetația de pe marginea pot bloca drumurile)</w:t>
            </w:r>
          </w:p>
        </w:tc>
      </w:tr>
    </w:tbl>
    <w:p w:rsidR="00385F13" w:rsidRPr="00385F13" w:rsidRDefault="00385F13" w:rsidP="00385F13">
      <w:pPr>
        <w:spacing w:after="0"/>
        <w:ind w:firstLine="567"/>
        <w:jc w:val="both"/>
        <w:rPr>
          <w:rFonts w:ascii="Times New Roman" w:eastAsia="Calibri" w:hAnsi="Times New Roman" w:cs="Times New Roman"/>
          <w:sz w:val="28"/>
          <w:szCs w:val="28"/>
          <w:highlight w:val="yellow"/>
          <w:lang w:val="en-US"/>
        </w:rPr>
      </w:pPr>
    </w:p>
    <w:p w:rsidR="00385F13" w:rsidRDefault="00385F13" w:rsidP="00385F13">
      <w:pPr>
        <w:spacing w:after="0"/>
        <w:ind w:firstLine="567"/>
        <w:jc w:val="both"/>
        <w:rPr>
          <w:rFonts w:ascii="Times New Roman" w:eastAsia="Calibri" w:hAnsi="Times New Roman" w:cs="Times New Roman"/>
          <w:b/>
          <w:bCs/>
          <w:sz w:val="28"/>
          <w:szCs w:val="28"/>
          <w:lang w:val="ro-RO"/>
        </w:rPr>
      </w:pPr>
      <w:r w:rsidRPr="00FE1A45">
        <w:rPr>
          <w:rFonts w:ascii="Times New Roman" w:eastAsia="Calibri" w:hAnsi="Times New Roman" w:cs="Times New Roman"/>
          <w:b/>
          <w:bCs/>
          <w:sz w:val="28"/>
          <w:szCs w:val="28"/>
          <w:lang w:val="ro-RO"/>
        </w:rPr>
        <w:t xml:space="preserve">Infrastructură de utilități (rețele de gaze, apă, </w:t>
      </w:r>
      <w:r w:rsidRPr="009842D7">
        <w:rPr>
          <w:rFonts w:ascii="Times New Roman" w:eastAsia="Calibri" w:hAnsi="Times New Roman" w:cs="Times New Roman"/>
          <w:b/>
          <w:bCs/>
          <w:sz w:val="28"/>
          <w:szCs w:val="28"/>
          <w:lang w:val="ro-RO"/>
        </w:rPr>
        <w:t>electricitate):</w:t>
      </w:r>
    </w:p>
    <w:p w:rsidR="00385F13" w:rsidRDefault="00385F13" w:rsidP="00385F13">
      <w:pPr>
        <w:spacing w:after="0"/>
        <w:ind w:firstLine="567"/>
        <w:jc w:val="both"/>
        <w:rPr>
          <w:rFonts w:ascii="Times New Roman" w:eastAsia="Calibri" w:hAnsi="Times New Roman" w:cs="Times New Roman"/>
          <w:sz w:val="28"/>
          <w:szCs w:val="28"/>
          <w:lang w:val="ro-RO"/>
        </w:rPr>
      </w:pPr>
      <w:r w:rsidRPr="005B2571">
        <w:rPr>
          <w:rFonts w:ascii="Times New Roman" w:eastAsia="Calibri" w:hAnsi="Times New Roman" w:cs="Times New Roman"/>
          <w:sz w:val="28"/>
          <w:szCs w:val="28"/>
          <w:lang w:val="ro-RO"/>
        </w:rPr>
        <w:t>Primăria Anenii Noi administrează în localitate serviciul de aprovizionare cu apă potabilă de la fântânile arteziene. În orașul Anenii Noi există un sistem de alimentare cu apă de o lungime totală de 70 km de conducte (569 total pe raion), inclusiv 15 stații de pompare (35 total pe raion), 14 sonde arteziene (125 total pe raion, din care 93 sunt în exploatare), având o capacitate de 6.000 m</w:t>
      </w:r>
      <w:r>
        <w:rPr>
          <w:rFonts w:ascii="Times New Roman" w:eastAsia="Calibri" w:hAnsi="Times New Roman" w:cs="Times New Roman"/>
          <w:sz w:val="28"/>
          <w:szCs w:val="28"/>
          <w:vertAlign w:val="superscript"/>
          <w:lang w:val="ro-RO"/>
        </w:rPr>
        <w:t>3</w:t>
      </w:r>
      <w:r w:rsidRPr="005B2571">
        <w:rPr>
          <w:rFonts w:ascii="Times New Roman" w:eastAsia="Calibri" w:hAnsi="Times New Roman" w:cs="Times New Roman"/>
          <w:sz w:val="28"/>
          <w:szCs w:val="28"/>
          <w:lang w:val="ro-RO"/>
        </w:rPr>
        <w:t>/zi.</w:t>
      </w:r>
    </w:p>
    <w:p w:rsidR="00385F13" w:rsidRPr="005B2571" w:rsidRDefault="00385F13" w:rsidP="00385F13">
      <w:pPr>
        <w:spacing w:after="0"/>
        <w:ind w:firstLine="567"/>
        <w:jc w:val="both"/>
        <w:rPr>
          <w:rFonts w:ascii="Times New Roman" w:eastAsia="Calibri" w:hAnsi="Times New Roman" w:cs="Times New Roman"/>
          <w:sz w:val="28"/>
          <w:szCs w:val="28"/>
          <w:lang w:val="ro-RO"/>
        </w:rPr>
      </w:pPr>
      <w:r w:rsidRPr="005B2571">
        <w:rPr>
          <w:rFonts w:ascii="Times New Roman" w:eastAsia="Calibri" w:hAnsi="Times New Roman" w:cs="Times New Roman"/>
          <w:sz w:val="28"/>
          <w:szCs w:val="28"/>
          <w:lang w:val="ro-RO"/>
        </w:rPr>
        <w:t>Sistemul de canalizare existent în orașul Anenii Noi constă dintr-o rețea de canalizare de o lungime totală de 35,9 km, inclusiv 5 stații de pompare și o stație de epurare a apelor uzate în s. Bulboaca. Această stație are o capacitate de 7.500 m</w:t>
      </w:r>
      <w:r>
        <w:rPr>
          <w:rFonts w:ascii="Times New Roman" w:eastAsia="Calibri" w:hAnsi="Times New Roman" w:cs="Times New Roman"/>
          <w:sz w:val="28"/>
          <w:szCs w:val="28"/>
          <w:vertAlign w:val="superscript"/>
          <w:lang w:val="ro-RO"/>
        </w:rPr>
        <w:t>3</w:t>
      </w:r>
      <w:r w:rsidRPr="005B2571">
        <w:rPr>
          <w:rFonts w:ascii="Times New Roman" w:eastAsia="Calibri" w:hAnsi="Times New Roman" w:cs="Times New Roman"/>
          <w:sz w:val="28"/>
          <w:szCs w:val="28"/>
          <w:lang w:val="ro-RO"/>
        </w:rPr>
        <w:t>/zi din care doar 4,2% sunt utilizate. Unele segmente din sistemul de canalizare, inclusiv stațiile de pompare, au fost recent renovate, pe când stația de epurare rămâne în condiție deplorabilă. Consumul energic specific al sistemului de canalizare în or. Anenii Noi este de cca. 1,4 kWh/ m</w:t>
      </w:r>
      <w:r>
        <w:rPr>
          <w:rFonts w:ascii="Times New Roman" w:eastAsia="Calibri" w:hAnsi="Times New Roman" w:cs="Times New Roman"/>
          <w:sz w:val="28"/>
          <w:szCs w:val="28"/>
          <w:vertAlign w:val="superscript"/>
          <w:lang w:val="ro-RO"/>
        </w:rPr>
        <w:t>3</w:t>
      </w:r>
      <w:r w:rsidRPr="005B2571">
        <w:rPr>
          <w:rFonts w:ascii="Times New Roman" w:eastAsia="Calibri" w:hAnsi="Times New Roman" w:cs="Times New Roman"/>
          <w:sz w:val="28"/>
          <w:szCs w:val="28"/>
          <w:lang w:val="ro-RO"/>
        </w:rPr>
        <w:t>. Localitățile rurale nu dispun de sisteme centralizate de canalizare.</w:t>
      </w:r>
    </w:p>
    <w:p w:rsidR="00385F13" w:rsidRDefault="00385F13" w:rsidP="00385F13">
      <w:pPr>
        <w:spacing w:after="0"/>
        <w:ind w:firstLine="567"/>
        <w:jc w:val="both"/>
        <w:rPr>
          <w:rFonts w:ascii="Times New Roman" w:eastAsia="Calibri" w:hAnsi="Times New Roman" w:cs="Times New Roman"/>
          <w:sz w:val="28"/>
          <w:szCs w:val="28"/>
          <w:lang w:val="ro-RO"/>
        </w:rPr>
      </w:pPr>
      <w:r w:rsidRPr="008922AC">
        <w:rPr>
          <w:rFonts w:ascii="Times New Roman" w:eastAsia="Calibri" w:hAnsi="Times New Roman" w:cs="Times New Roman"/>
          <w:sz w:val="28"/>
          <w:szCs w:val="28"/>
          <w:lang w:val="ro-RO"/>
        </w:rPr>
        <w:t xml:space="preserve">Din numărul total de 5130 gospodării din </w:t>
      </w:r>
      <w:r>
        <w:rPr>
          <w:rFonts w:ascii="Times New Roman" w:eastAsia="Calibri" w:hAnsi="Times New Roman" w:cs="Times New Roman"/>
          <w:sz w:val="28"/>
          <w:szCs w:val="28"/>
          <w:lang w:val="ro-RO"/>
        </w:rPr>
        <w:t>o</w:t>
      </w:r>
      <w:r w:rsidRPr="008922AC">
        <w:rPr>
          <w:rFonts w:ascii="Times New Roman" w:eastAsia="Calibri" w:hAnsi="Times New Roman" w:cs="Times New Roman"/>
          <w:sz w:val="28"/>
          <w:szCs w:val="28"/>
          <w:lang w:val="ro-RO"/>
        </w:rPr>
        <w:t>rașul Anenii Noi, în prezent doar 36,5% este conectată la rețeaua centralizată de canalizare, si doar unele gospodării dispun de rețea de canalizare locală, dar care nu sunt conectate la o rețea funcțională de epurare. Drept rezultat, apele reziduale care sunt contaminate cu detergenți, uleiuri, alte substanțe, poluează mediul ambiant.</w:t>
      </w:r>
    </w:p>
    <w:p w:rsidR="00385F13" w:rsidRDefault="00385F13" w:rsidP="00385F13">
      <w:pPr>
        <w:spacing w:after="0"/>
        <w:ind w:firstLine="567"/>
        <w:jc w:val="both"/>
        <w:rPr>
          <w:rFonts w:ascii="Times New Roman" w:eastAsia="Calibri" w:hAnsi="Times New Roman" w:cs="Times New Roman"/>
          <w:sz w:val="28"/>
          <w:szCs w:val="28"/>
          <w:lang w:val="ro-RO"/>
        </w:rPr>
      </w:pPr>
      <w:r w:rsidRPr="005B2571">
        <w:rPr>
          <w:rFonts w:ascii="Times New Roman" w:eastAsia="Calibri" w:hAnsi="Times New Roman" w:cs="Times New Roman"/>
          <w:sz w:val="28"/>
          <w:szCs w:val="28"/>
          <w:lang w:val="ro-RO"/>
        </w:rPr>
        <w:t xml:space="preserve">La moment, serviciile de alimentare cu apă, canalizare și epurare a apelor uzate în or. Anenii Noi sunt prestate de Î.M. Apă-Canal Anenii Noi, pe când în localități rurale operarea și întreținerea sistemelor existente îi revine autorităților publice </w:t>
      </w:r>
      <w:r w:rsidRPr="005B2571">
        <w:rPr>
          <w:rFonts w:ascii="Times New Roman" w:eastAsia="Calibri" w:hAnsi="Times New Roman" w:cs="Times New Roman"/>
          <w:sz w:val="28"/>
          <w:szCs w:val="28"/>
          <w:lang w:val="ro-RO"/>
        </w:rPr>
        <w:lastRenderedPageBreak/>
        <w:t xml:space="preserve">locale din localitățile respective și/sau asociațiilor de consumatori. Î.M Apă-Canal Anenii Noi prezintă un potențial pentru extinderea serviciilor </w:t>
      </w:r>
      <w:r>
        <w:rPr>
          <w:rFonts w:ascii="Times New Roman" w:eastAsia="Calibri" w:hAnsi="Times New Roman" w:cs="Times New Roman"/>
          <w:sz w:val="28"/>
          <w:szCs w:val="28"/>
          <w:lang w:val="ro-RO"/>
        </w:rPr>
        <w:t>aprovizionării cu apă și canalizare (</w:t>
      </w:r>
      <w:r w:rsidRPr="005B2571">
        <w:rPr>
          <w:rFonts w:ascii="Times New Roman" w:eastAsia="Calibri" w:hAnsi="Times New Roman" w:cs="Times New Roman"/>
          <w:sz w:val="28"/>
          <w:szCs w:val="28"/>
          <w:lang w:val="ro-RO"/>
        </w:rPr>
        <w:t>AAC</w:t>
      </w:r>
      <w:r>
        <w:rPr>
          <w:rFonts w:ascii="Times New Roman" w:eastAsia="Calibri" w:hAnsi="Times New Roman" w:cs="Times New Roman"/>
          <w:sz w:val="28"/>
          <w:szCs w:val="28"/>
          <w:lang w:val="ro-RO"/>
        </w:rPr>
        <w:t>)</w:t>
      </w:r>
      <w:r w:rsidRPr="005B2571">
        <w:rPr>
          <w:rFonts w:ascii="Times New Roman" w:eastAsia="Calibri" w:hAnsi="Times New Roman" w:cs="Times New Roman"/>
          <w:sz w:val="28"/>
          <w:szCs w:val="28"/>
          <w:lang w:val="ro-RO"/>
        </w:rPr>
        <w:t xml:space="preserve"> asupra altor localități din raionul Anenii Noi.</w:t>
      </w:r>
    </w:p>
    <w:p w:rsidR="00385F13" w:rsidRDefault="00385F13" w:rsidP="00385F13">
      <w:pPr>
        <w:spacing w:after="0"/>
        <w:ind w:firstLine="567"/>
        <w:jc w:val="both"/>
        <w:rPr>
          <w:rFonts w:ascii="Times New Roman" w:eastAsia="Calibri" w:hAnsi="Times New Roman" w:cs="Times New Roman"/>
          <w:sz w:val="28"/>
          <w:szCs w:val="28"/>
          <w:lang w:val="ro-RO"/>
        </w:rPr>
      </w:pPr>
      <w:r w:rsidRPr="005B2571">
        <w:rPr>
          <w:rFonts w:ascii="Times New Roman" w:eastAsia="Calibri" w:hAnsi="Times New Roman" w:cs="Times New Roman"/>
          <w:sz w:val="28"/>
          <w:szCs w:val="28"/>
          <w:lang w:val="ro-RO"/>
        </w:rPr>
        <w:t>Printre provocările actuale sunt dezvoltarea infrastructurii AAC și stimularea cooperării intercomunitare. Sporirea capacității instituționale ale operatorului din or. Anenii Noi pentru extinderea treptată serviciilor AAC pentru localități vecine. Totodată, o mare provocare este stimularea consumatorilor prin politica tarifară, în scopul asigurării consumului minim de apă pentru menținerea serviciilor la un nivel sustenabil. Perspectivele de dezvoltare sunt asociate cu îmbunătățirea calității serviciilor AAC în or. Anenii Noi și extinderea serviciilor durabile și suportabile spre localități învecinate. Localitățile cu un potențial sporit de grupare vor dezvolta sisteme AAC grupate, pe când localitățile marginalizate vor beneficia de soluții locale. Sursele de apă subterană și de suprafață disponibile în raion pot fi combinate pentru sporirea eficienței și fiabilității serviciilor.</w:t>
      </w:r>
    </w:p>
    <w:p w:rsidR="00385F13" w:rsidRPr="00CB0977" w:rsidRDefault="00385F13" w:rsidP="00385F13">
      <w:pPr>
        <w:spacing w:after="0"/>
        <w:ind w:firstLine="567"/>
        <w:jc w:val="both"/>
        <w:rPr>
          <w:rFonts w:ascii="Times New Roman" w:eastAsia="Calibri" w:hAnsi="Times New Roman" w:cs="Times New Roman"/>
          <w:sz w:val="28"/>
          <w:szCs w:val="28"/>
          <w:lang w:val="ro-RO"/>
        </w:rPr>
      </w:pPr>
      <w:r w:rsidRPr="00CB0977">
        <w:rPr>
          <w:rFonts w:ascii="Times New Roman" w:eastAsia="Calibri" w:hAnsi="Times New Roman" w:cs="Times New Roman"/>
          <w:sz w:val="28"/>
          <w:szCs w:val="28"/>
          <w:lang w:val="ro-RO"/>
        </w:rPr>
        <w:t>Orașul este gazificat, inclusiv și localitățile din componența lui. Lungimea totală a conductei de gaze este de peste 110 km.</w:t>
      </w:r>
    </w:p>
    <w:p w:rsidR="00385F13" w:rsidRDefault="00385F13" w:rsidP="00385F13">
      <w:pPr>
        <w:spacing w:after="0"/>
        <w:ind w:firstLine="567"/>
        <w:jc w:val="both"/>
        <w:rPr>
          <w:rFonts w:ascii="Times New Roman" w:eastAsia="Calibri" w:hAnsi="Times New Roman" w:cs="Times New Roman"/>
          <w:sz w:val="28"/>
          <w:szCs w:val="28"/>
          <w:lang w:val="ro-RO"/>
        </w:rPr>
      </w:pPr>
      <w:r w:rsidRPr="00CB0977">
        <w:rPr>
          <w:rFonts w:ascii="Times New Roman" w:eastAsia="Calibri" w:hAnsi="Times New Roman" w:cs="Times New Roman"/>
          <w:sz w:val="28"/>
          <w:szCs w:val="28"/>
          <w:lang w:val="ro-RO"/>
        </w:rPr>
        <w:t>Aprovizionarea cu energie termică se efectuează autonom. Pe teritoriul orașului sunt 6 cazangerii, care asigură cu căldură instituțiile sociale, bugetare și într-o măsură foarte redusă sectorul locativ. Peste 40% din blocuri sunt conectate la conducta de gaze și au încălzire autonomă.</w:t>
      </w:r>
    </w:p>
    <w:p w:rsidR="00385F13" w:rsidRPr="00385F13" w:rsidRDefault="00385F13" w:rsidP="00385F13">
      <w:pPr>
        <w:spacing w:after="0"/>
        <w:jc w:val="both"/>
        <w:rPr>
          <w:rFonts w:ascii="Times New Roman" w:eastAsia="Calibri" w:hAnsi="Times New Roman" w:cs="Times New Roman"/>
          <w:sz w:val="28"/>
          <w:szCs w:val="28"/>
          <w:lang w:val="en-US"/>
        </w:rPr>
      </w:pPr>
      <w:r w:rsidRPr="00385F13">
        <w:rPr>
          <w:rFonts w:ascii="Times New Roman" w:hAnsi="Times New Roman" w:cs="Times New Roman"/>
          <w:sz w:val="28"/>
          <w:szCs w:val="28"/>
          <w:lang w:val="en-US"/>
        </w:rPr>
        <w:t xml:space="preserve">Energie electrică se prestează de către </w:t>
      </w:r>
      <w:r w:rsidRPr="00385F13">
        <w:rPr>
          <w:rFonts w:ascii="Times New Roman" w:hAnsi="Times New Roman" w:cs="Times New Roman"/>
          <w:bCs/>
          <w:sz w:val="28"/>
          <w:szCs w:val="28"/>
          <w:lang w:val="en-US"/>
        </w:rPr>
        <w:t xml:space="preserve">ÎCS „Premier Energy Distribution” SA, </w:t>
      </w:r>
      <w:r w:rsidRPr="00385F13">
        <w:rPr>
          <w:rFonts w:ascii="Times New Roman" w:hAnsi="Times New Roman" w:cs="Times New Roman"/>
          <w:sz w:val="28"/>
          <w:szCs w:val="28"/>
          <w:lang w:val="en-US"/>
        </w:rPr>
        <w:t xml:space="preserve">operator privat al sistemului de distribuție </w:t>
      </w:r>
      <w:proofErr w:type="gramStart"/>
      <w:r w:rsidRPr="00385F13">
        <w:rPr>
          <w:rFonts w:ascii="Times New Roman" w:hAnsi="Times New Roman" w:cs="Times New Roman"/>
          <w:sz w:val="28"/>
          <w:szCs w:val="28"/>
          <w:lang w:val="en-US"/>
        </w:rPr>
        <w:t>a</w:t>
      </w:r>
      <w:proofErr w:type="gramEnd"/>
      <w:r w:rsidRPr="00385F13">
        <w:rPr>
          <w:rFonts w:ascii="Times New Roman" w:hAnsi="Times New Roman" w:cs="Times New Roman"/>
          <w:sz w:val="28"/>
          <w:szCs w:val="28"/>
          <w:lang w:val="en-US"/>
        </w:rPr>
        <w:t xml:space="preserve"> energiei electrice din Republica Moldova. Numărul total de gospodării conectate la energia electrică constituie </w:t>
      </w:r>
      <w:r w:rsidRPr="00385F13">
        <w:rPr>
          <w:rFonts w:ascii="Times New Roman" w:hAnsi="Times New Roman" w:cs="Times New Roman"/>
          <w:bCs/>
          <w:sz w:val="28"/>
          <w:szCs w:val="28"/>
          <w:lang w:val="en-US"/>
        </w:rPr>
        <w:t>4159</w:t>
      </w:r>
      <w:r w:rsidRPr="00385F13">
        <w:rPr>
          <w:rFonts w:ascii="Times New Roman" w:eastAsia="Calibri" w:hAnsi="Times New Roman" w:cs="Times New Roman"/>
          <w:sz w:val="28"/>
          <w:szCs w:val="28"/>
          <w:lang w:val="en-US"/>
        </w:rPr>
        <w:t xml:space="preserve">, dintre care 2287 de </w:t>
      </w:r>
      <w:r w:rsidRPr="00385F13">
        <w:rPr>
          <w:rFonts w:ascii="Times New Roman" w:hAnsi="Times New Roman" w:cs="Times New Roman"/>
          <w:bCs/>
          <w:sz w:val="28"/>
          <w:szCs w:val="28"/>
          <w:lang w:val="en-US"/>
        </w:rPr>
        <w:t>case particulare și 1872 de apartamente.</w:t>
      </w:r>
    </w:p>
    <w:p w:rsidR="00385F13" w:rsidRPr="00CB0977" w:rsidRDefault="00385F13" w:rsidP="00385F13">
      <w:pPr>
        <w:spacing w:after="0"/>
        <w:ind w:firstLine="567"/>
        <w:jc w:val="both"/>
        <w:rPr>
          <w:rFonts w:ascii="Times New Roman" w:eastAsia="Calibri" w:hAnsi="Times New Roman" w:cs="Times New Roman"/>
          <w:sz w:val="28"/>
          <w:szCs w:val="28"/>
          <w:lang w:val="ro-RO"/>
        </w:rPr>
      </w:pPr>
      <w:r w:rsidRPr="00CB0977">
        <w:rPr>
          <w:rFonts w:ascii="Times New Roman" w:eastAsia="Calibri" w:hAnsi="Times New Roman" w:cs="Times New Roman"/>
          <w:b/>
          <w:bCs/>
          <w:sz w:val="28"/>
          <w:szCs w:val="28"/>
          <w:lang w:val="ro-RO"/>
        </w:rPr>
        <w:t>Gestionarea deșeurilor:</w:t>
      </w:r>
      <w:r w:rsidRPr="00CB0977">
        <w:rPr>
          <w:rFonts w:ascii="Times New Roman" w:eastAsia="Calibri" w:hAnsi="Times New Roman" w:cs="Times New Roman"/>
          <w:sz w:val="28"/>
          <w:szCs w:val="28"/>
          <w:lang w:val="ro-RO"/>
        </w:rPr>
        <w:t xml:space="preserve"> S-a constatat ca localnicii neglijează deseori regulile elementare de depozitare și de gestionare a deșeurilor. Stocarea deșeurilor in spatii neamenajate reprezintă o sursă importantă de poluare a mediului. În vederea realizării obiectivelor strategice privind gestionarea deșeurilor, măsurile și acțiunile întreprinse necesită a fi corelate în conformitate cu legislația. Planurile de gestionare a deșeurilor reflecta aceasta coordonare, si constituie instrumente importante pentru implementarea politicilor de mediu și atingerea obiectivelor stabilite in domeniul gestionării deșeurilor. Respectarea acestor planuri este esențială pentru a crea o mai buna calitate a vieții localnicilor, dar si o stare mai buna a mediului. Gestionarea deșeurilor, se referă in mod special la educația privind colectarea, transportarea, tratarea, reciclarea și depozitarea deșeurilor.</w:t>
      </w:r>
    </w:p>
    <w:p w:rsidR="00385F13" w:rsidRDefault="00385F13" w:rsidP="00385F13">
      <w:pPr>
        <w:spacing w:after="0"/>
        <w:ind w:firstLine="567"/>
        <w:jc w:val="both"/>
        <w:rPr>
          <w:rFonts w:ascii="Times New Roman" w:eastAsia="Calibri" w:hAnsi="Times New Roman" w:cs="Times New Roman"/>
          <w:sz w:val="28"/>
          <w:szCs w:val="28"/>
          <w:lang w:val="ro-RO"/>
        </w:rPr>
      </w:pPr>
      <w:r w:rsidRPr="00CB0977">
        <w:rPr>
          <w:rFonts w:ascii="Times New Roman" w:eastAsia="Calibri" w:hAnsi="Times New Roman" w:cs="Times New Roman"/>
          <w:sz w:val="28"/>
          <w:szCs w:val="28"/>
          <w:lang w:val="ro-RO"/>
        </w:rPr>
        <w:t xml:space="preserve">Datorită dezvoltării și extinderii serviciului de salubrizare prestat populației prin intermediul ÎM DP „Apă – Canal Anenii Noi” a fost asigurată semnarea contractelor pentru evacuarea deșeurilor cu circa 89% dintre beneficiarii casnici. În prezent pe teritoriul orașului sunt amenajate 17 platforme de colectare a deșeurilor, 15 dintre care sunt dotate și cu containere pentru colectarea selectivă a plasticului. Acestea sunt amplasate, în mod special, în preajma blocurilor de locuit. Proprietarii caselor de locuit la sol pot depozita deșeurile menajere, fie în containere individuale, </w:t>
      </w:r>
      <w:r w:rsidRPr="00CB0977">
        <w:rPr>
          <w:rFonts w:ascii="Times New Roman" w:eastAsia="Calibri" w:hAnsi="Times New Roman" w:cs="Times New Roman"/>
          <w:sz w:val="28"/>
          <w:szCs w:val="28"/>
          <w:lang w:val="ro-RO"/>
        </w:rPr>
        <w:lastRenderedPageBreak/>
        <w:t>fie în saci, evacuarea acestora făcându-se o dată pe săptămână, conform unui orar prestabilit.</w:t>
      </w:r>
    </w:p>
    <w:p w:rsidR="00385F13" w:rsidRPr="00580602" w:rsidRDefault="00385F13" w:rsidP="00385F13">
      <w:pPr>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b/>
          <w:bCs/>
          <w:sz w:val="28"/>
          <w:szCs w:val="28"/>
          <w:lang w:val="ro-RO"/>
        </w:rPr>
        <w:t>Infrastructura de agrement și divertisment:</w:t>
      </w:r>
      <w:r w:rsidRPr="00580602">
        <w:rPr>
          <w:rFonts w:ascii="Times New Roman" w:eastAsia="Calibri" w:hAnsi="Times New Roman" w:cs="Times New Roman"/>
          <w:sz w:val="28"/>
          <w:szCs w:val="28"/>
          <w:lang w:val="ro-RO"/>
        </w:rPr>
        <w:t xml:space="preserve">În orașul Anenii Noi odihna și divertismentul populației reprezintă obiectul activității următoarelor organizații și agenți economici: </w:t>
      </w:r>
      <w:r>
        <w:rPr>
          <w:rFonts w:ascii="Times New Roman" w:eastAsia="Calibri" w:hAnsi="Times New Roman" w:cs="Times New Roman"/>
          <w:sz w:val="28"/>
          <w:szCs w:val="28"/>
          <w:lang w:val="ro-RO"/>
        </w:rPr>
        <w:t>Dir</w:t>
      </w:r>
      <w:r w:rsidRPr="00580602">
        <w:rPr>
          <w:rFonts w:ascii="Times New Roman" w:eastAsia="Calibri" w:hAnsi="Times New Roman" w:cs="Times New Roman"/>
          <w:sz w:val="28"/>
          <w:szCs w:val="28"/>
          <w:lang w:val="ro-RO"/>
        </w:rPr>
        <w:t xml:space="preserve">ecția </w:t>
      </w:r>
      <w:r>
        <w:rPr>
          <w:rFonts w:ascii="Times New Roman" w:eastAsia="Calibri" w:hAnsi="Times New Roman" w:cs="Times New Roman"/>
          <w:sz w:val="28"/>
          <w:szCs w:val="28"/>
          <w:lang w:val="ro-RO"/>
        </w:rPr>
        <w:t xml:space="preserve">Educație, </w:t>
      </w:r>
      <w:r w:rsidRPr="00580602">
        <w:rPr>
          <w:rFonts w:ascii="Times New Roman" w:eastAsia="Calibri" w:hAnsi="Times New Roman" w:cs="Times New Roman"/>
          <w:sz w:val="28"/>
          <w:szCs w:val="28"/>
          <w:lang w:val="ro-RO"/>
        </w:rPr>
        <w:t>Cultură</w:t>
      </w:r>
      <w:r>
        <w:rPr>
          <w:rFonts w:ascii="Times New Roman" w:eastAsia="Calibri" w:hAnsi="Times New Roman" w:cs="Times New Roman"/>
          <w:sz w:val="28"/>
          <w:szCs w:val="28"/>
          <w:lang w:val="ro-RO"/>
        </w:rPr>
        <w:t xml:space="preserve"> și</w:t>
      </w:r>
      <w:r w:rsidRPr="00580602">
        <w:rPr>
          <w:rFonts w:ascii="Times New Roman" w:eastAsia="Calibri" w:hAnsi="Times New Roman" w:cs="Times New Roman"/>
          <w:sz w:val="28"/>
          <w:szCs w:val="28"/>
          <w:lang w:val="ro-RO"/>
        </w:rPr>
        <w:t xml:space="preserve"> Turism din cadrul Consiliului Raional Anenii Noi,</w:t>
      </w:r>
      <w:r w:rsidRPr="003C6295">
        <w:rPr>
          <w:rFonts w:ascii="Times New Roman" w:eastAsia="Calibri" w:hAnsi="Times New Roman" w:cs="Times New Roman"/>
          <w:sz w:val="28"/>
          <w:szCs w:val="28"/>
          <w:lang w:val="ro-RO"/>
        </w:rPr>
        <w:t>Casa Raională de Cultură Anenii Noi, IP Centrul de Creație a Elevilor ,,Ciocârlia”, Școala de Arte Anenii Noi, Centrul Cultural s. Ruseni, S.R.L ”Cristehtrans”, S.C. ,,Alcalit” S.R.L.</w:t>
      </w:r>
    </w:p>
    <w:p w:rsidR="00385F13" w:rsidRPr="00580602" w:rsidRDefault="00385F13" w:rsidP="00385F13">
      <w:pPr>
        <w:spacing w:after="0"/>
        <w:ind w:firstLine="567"/>
        <w:jc w:val="both"/>
        <w:rPr>
          <w:rFonts w:ascii="Times New Roman" w:eastAsia="Calibri" w:hAnsi="Times New Roman" w:cs="Times New Roman"/>
          <w:sz w:val="28"/>
          <w:szCs w:val="28"/>
          <w:lang w:val="ro-RO"/>
        </w:rPr>
      </w:pPr>
      <w:r w:rsidRPr="00580602">
        <w:rPr>
          <w:rFonts w:ascii="Times New Roman" w:eastAsia="Calibri" w:hAnsi="Times New Roman" w:cs="Times New Roman"/>
          <w:sz w:val="28"/>
          <w:szCs w:val="28"/>
          <w:lang w:val="ro-RO"/>
        </w:rPr>
        <w:t xml:space="preserve">Printre elemente de capital natural și de infrastructură existente în oraș pentru odihnă și agrement se enumeră: </w:t>
      </w:r>
      <w:r>
        <w:rPr>
          <w:rFonts w:ascii="Times New Roman" w:eastAsia="Calibri" w:hAnsi="Times New Roman" w:cs="Times New Roman"/>
          <w:sz w:val="28"/>
          <w:szCs w:val="28"/>
          <w:lang w:val="ro-RO"/>
        </w:rPr>
        <w:t>4</w:t>
      </w:r>
      <w:r w:rsidRPr="00580602">
        <w:rPr>
          <w:rFonts w:ascii="Times New Roman" w:eastAsia="Calibri" w:hAnsi="Times New Roman" w:cs="Times New Roman"/>
          <w:sz w:val="28"/>
          <w:szCs w:val="28"/>
          <w:lang w:val="ro-RO"/>
        </w:rPr>
        <w:t xml:space="preserve"> parcuri, 1 scuar, o zonă de agrement, </w:t>
      </w:r>
      <w:r>
        <w:rPr>
          <w:rFonts w:ascii="Times New Roman" w:eastAsia="Calibri" w:hAnsi="Times New Roman" w:cs="Times New Roman"/>
          <w:sz w:val="28"/>
          <w:szCs w:val="28"/>
          <w:lang w:val="ro-RO"/>
        </w:rPr>
        <w:t>2</w:t>
      </w:r>
      <w:r w:rsidRPr="00580602">
        <w:rPr>
          <w:rFonts w:ascii="Times New Roman" w:eastAsia="Calibri" w:hAnsi="Times New Roman" w:cs="Times New Roman"/>
          <w:sz w:val="28"/>
          <w:szCs w:val="28"/>
          <w:lang w:val="ro-RO"/>
        </w:rPr>
        <w:t xml:space="preserve"> restaurante, 3 baruri, 2 cafenele/cantine, o discotecă. Parcuri Casa de Cultură și Ma</w:t>
      </w:r>
      <w:r>
        <w:rPr>
          <w:rFonts w:ascii="Times New Roman" w:eastAsia="Calibri" w:hAnsi="Times New Roman" w:cs="Times New Roman"/>
          <w:sz w:val="28"/>
          <w:szCs w:val="28"/>
          <w:lang w:val="ro-RO"/>
        </w:rPr>
        <w:t>ic</w:t>
      </w:r>
      <w:r w:rsidRPr="00580602">
        <w:rPr>
          <w:rFonts w:ascii="Times New Roman" w:eastAsia="Calibri" w:hAnsi="Times New Roman" w:cs="Times New Roman"/>
          <w:sz w:val="28"/>
          <w:szCs w:val="28"/>
          <w:lang w:val="ro-RO"/>
        </w:rPr>
        <w:t>a Îndurerată sunt locuri atractive pentru turiști, totodată locuri tradiționale de odihnă, plimbări și întâlniri a locuitorilor orașului și localitățile din componența orașului.</w:t>
      </w:r>
    </w:p>
    <w:p w:rsidR="00385F13" w:rsidRPr="00580602" w:rsidRDefault="00385F13" w:rsidP="00385F13">
      <w:pPr>
        <w:spacing w:after="0"/>
        <w:ind w:firstLine="567"/>
        <w:jc w:val="both"/>
        <w:rPr>
          <w:rFonts w:ascii="Times New Roman" w:eastAsia="Calibri" w:hAnsi="Times New Roman" w:cs="Times New Roman"/>
          <w:sz w:val="28"/>
          <w:szCs w:val="28"/>
          <w:lang w:val="ro-RO"/>
        </w:rPr>
      </w:pPr>
      <w:r w:rsidRPr="00580602">
        <w:rPr>
          <w:rFonts w:ascii="Times New Roman" w:eastAsia="Calibri" w:hAnsi="Times New Roman" w:cs="Times New Roman"/>
          <w:sz w:val="28"/>
          <w:szCs w:val="28"/>
          <w:lang w:val="ro-RO"/>
        </w:rPr>
        <w:t>Parcul Casa de Cultură este amplasat în partea centrală a orașului, în zona Casei Raionale de Cultură, fiind întemeiat în anii 80, ocupă o suprafață de 0,8726 ha. Pe teritoriul parcului sunt plantați copaci și arbuști, iar din anul 2006 a fost instalat monumentul lui Lenin. Parcul este amenajat cu bănci și urne pentru deșeuri.</w:t>
      </w:r>
      <w:r w:rsidRPr="003C6295">
        <w:rPr>
          <w:rFonts w:ascii="Times New Roman" w:eastAsia="Calibri" w:hAnsi="Times New Roman" w:cs="Times New Roman"/>
          <w:sz w:val="28"/>
          <w:szCs w:val="28"/>
          <w:lang w:val="ro-RO"/>
        </w:rPr>
        <w:t>În anul 2023 pe teritoriul parcului a fost inaugurat un havuz iluminat, care răcorește pe timpul sezonului canicular și bucură cu frumusețea sa.</w:t>
      </w:r>
      <w:r w:rsidRPr="00580602">
        <w:rPr>
          <w:rFonts w:ascii="Times New Roman" w:eastAsia="Calibri" w:hAnsi="Times New Roman" w:cs="Times New Roman"/>
          <w:sz w:val="28"/>
          <w:szCs w:val="28"/>
          <w:lang w:val="ro-RO"/>
        </w:rPr>
        <w:t xml:space="preserve"> Totodată, teritoriul parcului nu este iluminat în fiecare zi, ci doar de sărbători, în scopul economisirii energiei electrice.</w:t>
      </w:r>
    </w:p>
    <w:p w:rsidR="00385F13" w:rsidRPr="00580602" w:rsidRDefault="00385F13" w:rsidP="00385F13">
      <w:pPr>
        <w:spacing w:after="0"/>
        <w:ind w:firstLine="567"/>
        <w:jc w:val="both"/>
        <w:rPr>
          <w:rFonts w:ascii="Times New Roman" w:eastAsia="Calibri" w:hAnsi="Times New Roman" w:cs="Times New Roman"/>
          <w:sz w:val="28"/>
          <w:szCs w:val="28"/>
          <w:lang w:val="ro-RO"/>
        </w:rPr>
      </w:pPr>
      <w:r w:rsidRPr="00580602">
        <w:rPr>
          <w:rFonts w:ascii="Times New Roman" w:eastAsia="Calibri" w:hAnsi="Times New Roman" w:cs="Times New Roman"/>
          <w:sz w:val="28"/>
          <w:szCs w:val="28"/>
          <w:lang w:val="ro-RO"/>
        </w:rPr>
        <w:t xml:space="preserve">Parcul </w:t>
      </w:r>
      <w:r>
        <w:rPr>
          <w:rFonts w:ascii="Times New Roman" w:eastAsia="Calibri" w:hAnsi="Times New Roman" w:cs="Times New Roman"/>
          <w:sz w:val="28"/>
          <w:szCs w:val="28"/>
          <w:lang w:val="ro-RO"/>
        </w:rPr>
        <w:t>”</w:t>
      </w:r>
      <w:r w:rsidRPr="00580602">
        <w:rPr>
          <w:rFonts w:ascii="Times New Roman" w:eastAsia="Calibri" w:hAnsi="Times New Roman" w:cs="Times New Roman"/>
          <w:sz w:val="28"/>
          <w:szCs w:val="28"/>
          <w:lang w:val="ro-RO"/>
        </w:rPr>
        <w:t>Ma</w:t>
      </w:r>
      <w:r>
        <w:rPr>
          <w:rFonts w:ascii="Times New Roman" w:eastAsia="Calibri" w:hAnsi="Times New Roman" w:cs="Times New Roman"/>
          <w:sz w:val="28"/>
          <w:szCs w:val="28"/>
          <w:lang w:val="ro-RO"/>
        </w:rPr>
        <w:t>ic</w:t>
      </w:r>
      <w:r w:rsidRPr="00580602">
        <w:rPr>
          <w:rFonts w:ascii="Times New Roman" w:eastAsia="Calibri" w:hAnsi="Times New Roman" w:cs="Times New Roman"/>
          <w:sz w:val="28"/>
          <w:szCs w:val="28"/>
          <w:lang w:val="ro-RO"/>
        </w:rPr>
        <w:t>a Îndurerată</w:t>
      </w:r>
      <w:r>
        <w:rPr>
          <w:rFonts w:ascii="Times New Roman" w:eastAsia="Calibri" w:hAnsi="Times New Roman" w:cs="Times New Roman"/>
          <w:sz w:val="28"/>
          <w:szCs w:val="28"/>
          <w:lang w:val="ro-RO"/>
        </w:rPr>
        <w:t>”</w:t>
      </w:r>
      <w:r w:rsidRPr="00580602">
        <w:rPr>
          <w:rFonts w:ascii="Times New Roman" w:eastAsia="Calibri" w:hAnsi="Times New Roman" w:cs="Times New Roman"/>
          <w:sz w:val="28"/>
          <w:szCs w:val="28"/>
          <w:lang w:val="ro-RO"/>
        </w:rPr>
        <w:t xml:space="preserve"> este situat la periferia orașului în partea de nord și are o suprafață de16.13640 ha. După suprafața sa este unul dintre cele mai mari spații verzi din oraș. Teritoriul este acoperit, parțial, de zone verzi compuse din copaci și arbuști, speciile predominante fiind: arțar, castan, tei etc. Parcul este de profil larg. Aici se află monumentul eroilor căzuți în război „Ma</w:t>
      </w:r>
      <w:r>
        <w:rPr>
          <w:rFonts w:ascii="Times New Roman" w:eastAsia="Calibri" w:hAnsi="Times New Roman" w:cs="Times New Roman"/>
          <w:sz w:val="28"/>
          <w:szCs w:val="28"/>
          <w:lang w:val="ro-RO"/>
        </w:rPr>
        <w:t>ic</w:t>
      </w:r>
      <w:r w:rsidRPr="00580602">
        <w:rPr>
          <w:rFonts w:ascii="Times New Roman" w:eastAsia="Calibri" w:hAnsi="Times New Roman" w:cs="Times New Roman"/>
          <w:sz w:val="28"/>
          <w:szCs w:val="28"/>
          <w:lang w:val="ro-RO"/>
        </w:rPr>
        <w:t xml:space="preserve">a Îndurerată” (1941-1945), în apropierea căruia a fost construită o scenă de vară, care actualmente este demolată. Aleea care duce spre monument este amenajată cu bănci și urne pentru deșeuri. Parcul este remarcabil prin existenta pe teritoriul acestuia canalului de canotaj, construit în perioada sovietică, care din anii 90 nu funcționează din cauză lipsei surselor financiare. Parcul nu este amenajat pentru odihnă. Dar, cu toate acestea importante sărbători de primăvară sunt organizate în acest parc. </w:t>
      </w:r>
      <w:r w:rsidRPr="007044DB">
        <w:rPr>
          <w:rFonts w:ascii="Times New Roman" w:eastAsia="Calibri" w:hAnsi="Times New Roman" w:cs="Times New Roman"/>
          <w:sz w:val="28"/>
          <w:szCs w:val="28"/>
          <w:lang w:val="ro-RO"/>
        </w:rPr>
        <w:t xml:space="preserve">Totodată, la moment, este </w:t>
      </w:r>
      <w:r w:rsidRPr="00385F13">
        <w:rPr>
          <w:rFonts w:ascii="Times New Roman" w:eastAsia="Arial" w:hAnsi="Times New Roman"/>
          <w:sz w:val="28"/>
          <w:szCs w:val="28"/>
          <w:lang w:val="en-US"/>
        </w:rPr>
        <w:t xml:space="preserve">în implementare proiectul finanțat din FNDRL </w:t>
      </w:r>
      <w:r w:rsidRPr="007044DB">
        <w:rPr>
          <w:rFonts w:ascii="Times New Roman" w:hAnsi="Times New Roman" w:cs="Times New Roman"/>
          <w:sz w:val="28"/>
          <w:szCs w:val="28"/>
          <w:lang w:val="ro-RO"/>
        </w:rPr>
        <w:t>,,</w:t>
      </w:r>
      <w:r w:rsidRPr="007044DB">
        <w:rPr>
          <w:rFonts w:ascii="Times New Roman" w:hAnsi="Times New Roman" w:cs="Times New Roman"/>
          <w:bCs/>
          <w:sz w:val="28"/>
          <w:szCs w:val="28"/>
          <w:lang w:val="ro-RO"/>
        </w:rPr>
        <w:t>Anenii Noi - Hub Național de turism sportiv”</w:t>
      </w:r>
      <w:r w:rsidRPr="00385F13">
        <w:rPr>
          <w:rFonts w:ascii="Times New Roman" w:hAnsi="Times New Roman"/>
          <w:iCs/>
          <w:sz w:val="28"/>
          <w:szCs w:val="28"/>
          <w:lang w:val="en-US" w:eastAsia="sk-SK"/>
        </w:rPr>
        <w:t xml:space="preserve">, care se regăsește la etapa de realizare a lucrărilor de construcție și de amenajare a teritoriului parcului, ce urmează a fi un centru național de turism </w:t>
      </w:r>
      <w:r w:rsidRPr="007044DB">
        <w:rPr>
          <w:rFonts w:ascii="Times New Roman" w:hAnsi="Times New Roman"/>
          <w:iCs/>
          <w:sz w:val="28"/>
          <w:szCs w:val="28"/>
          <w:lang w:val="ro-RO" w:eastAsia="sk-SK"/>
        </w:rPr>
        <w:t>sportiv</w:t>
      </w:r>
      <w:r w:rsidRPr="00385F13">
        <w:rPr>
          <w:rFonts w:ascii="Times New Roman" w:hAnsi="Times New Roman"/>
          <w:iCs/>
          <w:sz w:val="28"/>
          <w:szCs w:val="28"/>
          <w:lang w:val="en-US" w:eastAsia="sk-SK"/>
        </w:rPr>
        <w:t xml:space="preserve"> cu traseu BMX special amenajat și o zonă de agrement.</w:t>
      </w:r>
    </w:p>
    <w:p w:rsidR="00385F13" w:rsidRDefault="00385F13" w:rsidP="00385F13">
      <w:pPr>
        <w:spacing w:after="0"/>
        <w:ind w:firstLine="567"/>
        <w:jc w:val="both"/>
        <w:rPr>
          <w:rFonts w:ascii="Times New Roman" w:eastAsia="Calibri" w:hAnsi="Times New Roman" w:cs="Times New Roman"/>
          <w:sz w:val="28"/>
          <w:szCs w:val="28"/>
          <w:highlight w:val="yellow"/>
          <w:lang w:val="ro-RO"/>
        </w:rPr>
      </w:pPr>
      <w:r>
        <w:rPr>
          <w:rFonts w:ascii="Times New Roman" w:eastAsia="Calibri" w:hAnsi="Times New Roman" w:cs="Times New Roman"/>
          <w:sz w:val="28"/>
          <w:szCs w:val="28"/>
          <w:lang w:val="ro-RO"/>
        </w:rPr>
        <w:t>Parc</w:t>
      </w:r>
      <w:r w:rsidRPr="00580602">
        <w:rPr>
          <w:rFonts w:ascii="Times New Roman" w:eastAsia="Calibri" w:hAnsi="Times New Roman" w:cs="Times New Roman"/>
          <w:sz w:val="28"/>
          <w:szCs w:val="28"/>
          <w:lang w:val="ro-RO"/>
        </w:rPr>
        <w:t>ul „Aleea Gloriei” este situat în centrul orașului, ocupă o suprafață de 0,4287 ha. Acest spațiu este locul principalelor manifestații cu prilejul sărbătorilor oficiale naționale și religioase. Din ansamblul scuarului face parte și monumentul lui Ștefan cel Mare. Scuarul este amenajat cu zone verzi.</w:t>
      </w:r>
    </w:p>
    <w:p w:rsidR="00385F13" w:rsidRDefault="00385F13" w:rsidP="00385F13">
      <w:pPr>
        <w:spacing w:after="0"/>
        <w:jc w:val="both"/>
        <w:rPr>
          <w:rFonts w:ascii="Times New Roman" w:eastAsia="Calibri" w:hAnsi="Times New Roman" w:cs="Times New Roman"/>
          <w:sz w:val="28"/>
          <w:szCs w:val="28"/>
          <w:highlight w:val="yellow"/>
          <w:lang w:val="ro-RO"/>
        </w:rPr>
      </w:pPr>
      <w:r w:rsidRPr="00E84DBB">
        <w:rPr>
          <w:noProof/>
        </w:rPr>
        <w:lastRenderedPageBreak/>
        <w:drawing>
          <wp:inline distT="0" distB="0" distL="0" distR="0">
            <wp:extent cx="6118860" cy="170688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8860" cy="1706880"/>
                    </a:xfrm>
                    <a:prstGeom prst="rect">
                      <a:avLst/>
                    </a:prstGeom>
                    <a:noFill/>
                    <a:ln>
                      <a:noFill/>
                    </a:ln>
                  </pic:spPr>
                </pic:pic>
              </a:graphicData>
            </a:graphic>
          </wp:inline>
        </w:drawing>
      </w:r>
    </w:p>
    <w:p w:rsidR="00385F13"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highlight w:val="yellow"/>
          <w:lang w:val="ro-RO"/>
        </w:rPr>
        <w:t>​</w:t>
      </w:r>
      <w:r w:rsidRPr="00992902">
        <w:rPr>
          <w:rFonts w:ascii="Times New Roman" w:eastAsia="Calibri" w:hAnsi="Times New Roman" w:cs="Times New Roman"/>
          <w:b/>
          <w:bCs/>
          <w:sz w:val="28"/>
          <w:szCs w:val="28"/>
          <w:lang w:val="ro-RO"/>
        </w:rPr>
        <w:t xml:space="preserve">Cultură, Tineret și Sport: </w:t>
      </w:r>
      <w:r w:rsidRPr="00E04E28">
        <w:rPr>
          <w:rFonts w:ascii="Times New Roman" w:eastAsia="Calibri" w:hAnsi="Times New Roman" w:cs="Times New Roman"/>
          <w:sz w:val="28"/>
          <w:szCs w:val="28"/>
          <w:lang w:val="ro-RO"/>
        </w:rPr>
        <w:t>Activitatea culturală în or. Anenii Noi este reprezentată de o rețea de instituții culturale care contribuie la formarea, promovarea și dezvoltarea valorilor tradițional-artistice a populației din localitate. Activitatea culturală a orașului Anenii Noi este coordonată și promovată de către primăria Anenii Noi, Centrul de Creație a elevilor „Ciocârlia”. Printre instituții culturale în localitate activează: Casa Raională de Cultură, Căminul Cultural din satul Ruseni, Centrul de Creație a elevilor „Ciocârlia”, Școala de Arte Anenii Noi și cinci biblioteci publice. Alte instituții culturale cum ar fi cinematografe, teatre, muzee pe teritoriul orașului lipsesc.</w:t>
      </w:r>
    </w:p>
    <w:p w:rsidR="00385F13" w:rsidRDefault="00385F13" w:rsidP="00385F13">
      <w:pPr>
        <w:spacing w:after="0"/>
        <w:ind w:firstLine="567"/>
        <w:jc w:val="both"/>
        <w:rPr>
          <w:rFonts w:ascii="Times New Roman" w:eastAsia="Calibri" w:hAnsi="Times New Roman" w:cs="Times New Roman"/>
          <w:sz w:val="28"/>
          <w:szCs w:val="28"/>
          <w:lang w:val="ro-RO"/>
        </w:rPr>
      </w:pPr>
      <w:r w:rsidRPr="008A5BC8">
        <w:rPr>
          <w:rFonts w:ascii="Times New Roman" w:eastAsia="Calibri" w:hAnsi="Times New Roman" w:cs="Times New Roman"/>
          <w:sz w:val="28"/>
          <w:szCs w:val="28"/>
          <w:lang w:val="ro-RO"/>
        </w:rPr>
        <w:t>În cadrul Casei Raionale de Cultură activează 8 ansambluri de artiști amatori și cu 80 de membri și un centru de meșteșugărit, dintre care 3 sunt pentru copii și adolescenți. 7 ansambluri de artiști amatori au obținut titlul „Model”: ansamblurile folclorice „Grădina Dorului”, „Nadejda”, „Slaveanca”, orchestra de muzică populară „Struguraș”, ansamblul de muzică ușoară „Modus”, ansamblul vocal „Glisando”, ansamblul de dans modern „Meridance” activând în bază de voluntariat.</w:t>
      </w:r>
    </w:p>
    <w:p w:rsidR="00385F13" w:rsidRDefault="00385F13" w:rsidP="00385F13">
      <w:pPr>
        <w:spacing w:after="0"/>
        <w:ind w:firstLine="567"/>
        <w:jc w:val="both"/>
        <w:rPr>
          <w:rFonts w:ascii="Times New Roman" w:eastAsia="Calibri" w:hAnsi="Times New Roman" w:cs="Times New Roman"/>
          <w:sz w:val="28"/>
          <w:szCs w:val="28"/>
          <w:lang w:val="ro-RO"/>
        </w:rPr>
      </w:pPr>
      <w:r w:rsidRPr="00826C34">
        <w:rPr>
          <w:rFonts w:ascii="Times New Roman" w:eastAsia="Calibri" w:hAnsi="Times New Roman" w:cs="Times New Roman"/>
          <w:sz w:val="28"/>
          <w:szCs w:val="28"/>
          <w:lang w:val="ro-RO"/>
        </w:rPr>
        <w:t>În orașul Anenii Noi există cinci biblioteci publice, dintre care, două sunt biblioteci orășenești (biblioteca publică și biblioteca pentru copii) și trei biblioteci sătești în localitățile Ruseni, Beriozchi și Hîrbovățul Nou. Numărul acestora fiind constant în ultimii 5 ani.</w:t>
      </w:r>
    </w:p>
    <w:p w:rsidR="00385F13" w:rsidRDefault="00385F13" w:rsidP="00385F13">
      <w:pPr>
        <w:spacing w:after="0"/>
        <w:ind w:firstLine="567"/>
        <w:jc w:val="both"/>
        <w:rPr>
          <w:rFonts w:ascii="Times New Roman" w:eastAsia="Calibri" w:hAnsi="Times New Roman" w:cs="Times New Roman"/>
          <w:sz w:val="28"/>
          <w:szCs w:val="28"/>
          <w:lang w:val="ro-RO"/>
        </w:rPr>
      </w:pPr>
      <w:r w:rsidRPr="008A5BC8">
        <w:rPr>
          <w:rFonts w:ascii="Times New Roman" w:eastAsia="Calibri" w:hAnsi="Times New Roman" w:cs="Times New Roman"/>
          <w:sz w:val="28"/>
          <w:szCs w:val="28"/>
          <w:lang w:val="ro-RO"/>
        </w:rPr>
        <w:t>Serviciile pentru tineret sunt prestate de către Instituția Publică Centrul Multifuncțional de Dezvoltare Locală Integrată (CMDLI), activitatea căruia este orientată spre dezvoltarea sectorului de tineret, precum și a structurilor de tineret și a organizațiilor/instituțiilor, oferind programe și servicii tinerilor axate pe dezvoltarea cunoștințelor și competențelor acestora în vederea integrării depline și implicării active în toate aspectele vieții.</w:t>
      </w:r>
    </w:p>
    <w:p w:rsidR="00385F13" w:rsidRDefault="00385F13" w:rsidP="00385F13">
      <w:pPr>
        <w:spacing w:after="0"/>
        <w:ind w:firstLine="567"/>
        <w:jc w:val="both"/>
        <w:rPr>
          <w:rFonts w:ascii="Times New Roman" w:eastAsia="Calibri" w:hAnsi="Times New Roman" w:cs="Times New Roman"/>
          <w:sz w:val="28"/>
          <w:szCs w:val="28"/>
          <w:lang w:val="ro-RO"/>
        </w:rPr>
      </w:pPr>
      <w:r w:rsidRPr="008A5BC8">
        <w:rPr>
          <w:rFonts w:ascii="Times New Roman" w:eastAsia="Calibri" w:hAnsi="Times New Roman" w:cs="Times New Roman"/>
          <w:sz w:val="28"/>
          <w:szCs w:val="28"/>
          <w:lang w:val="ro-RO"/>
        </w:rPr>
        <w:t>Activitatea sportivă din or. Anenii Noi este coordonată și promovată de Direcția Educație, Cultură și Turism și serviciul Tineret și Sport  din cadrul Consiliului Raional Anenii Noi, de asemenea pe teritoriul orașului activează cluburile sportive „Anina”, ”Tornado”,  ”Pantera” și o școala sportivă.</w:t>
      </w:r>
    </w:p>
    <w:p w:rsidR="00385F13" w:rsidRPr="002C2DB2" w:rsidRDefault="00385F13" w:rsidP="00385F13">
      <w:pPr>
        <w:spacing w:after="0"/>
        <w:ind w:firstLine="567"/>
        <w:jc w:val="both"/>
        <w:rPr>
          <w:rFonts w:ascii="Times New Roman" w:eastAsia="Calibri" w:hAnsi="Times New Roman" w:cs="Times New Roman"/>
          <w:sz w:val="28"/>
          <w:szCs w:val="28"/>
          <w:lang w:val="ro-RO"/>
        </w:rPr>
      </w:pPr>
      <w:r w:rsidRPr="00092B67">
        <w:rPr>
          <w:rFonts w:ascii="Times New Roman" w:eastAsia="Calibri" w:hAnsi="Times New Roman" w:cs="Times New Roman"/>
          <w:sz w:val="28"/>
          <w:szCs w:val="28"/>
          <w:lang w:val="ro-RO"/>
        </w:rPr>
        <w:t>Infrastructura sportivă a orașului este reprezentată de stadionul raional, trei terenuri de fotbal,</w:t>
      </w:r>
      <w:r w:rsidRPr="00474E54">
        <w:rPr>
          <w:rFonts w:ascii="Times New Roman" w:eastAsia="Calibri" w:hAnsi="Times New Roman" w:cs="Times New Roman"/>
          <w:sz w:val="28"/>
          <w:szCs w:val="28"/>
          <w:lang w:val="ro-RO"/>
        </w:rPr>
        <w:t xml:space="preserve">terenul de minifotbal al L/T ,,A.Pușkin”, </w:t>
      </w:r>
      <w:r w:rsidRPr="00092B67">
        <w:rPr>
          <w:rFonts w:ascii="Times New Roman" w:eastAsia="Calibri" w:hAnsi="Times New Roman" w:cs="Times New Roman"/>
          <w:sz w:val="28"/>
          <w:szCs w:val="28"/>
          <w:lang w:val="ro-RO"/>
        </w:rPr>
        <w:t>terenul pentru atletică ușoară și cinci săli de sport. Stadionul raional a fost construit în anul 1980, cu o capacitate de 2000 de locuri și în prezent este într-o stare bună</w:t>
      </w:r>
      <w:r>
        <w:rPr>
          <w:rFonts w:ascii="Times New Roman" w:eastAsia="Calibri" w:hAnsi="Times New Roman" w:cs="Times New Roman"/>
          <w:sz w:val="28"/>
          <w:szCs w:val="28"/>
          <w:lang w:val="ro-RO"/>
        </w:rPr>
        <w:t>,</w:t>
      </w:r>
      <w:r w:rsidRPr="002C2DB2">
        <w:rPr>
          <w:rFonts w:ascii="Times New Roman" w:eastAsia="Calibri" w:hAnsi="Times New Roman" w:cs="Times New Roman"/>
          <w:sz w:val="28"/>
          <w:szCs w:val="28"/>
          <w:lang w:val="ro-RO"/>
        </w:rPr>
        <w:t xml:space="preserve">după ce a fost parțial  modernizat.  Pe teritoriul stadionului funcționează 3 terenuri de fotbal, un teren sintetic de minifotbal, un teren de baschet, două terenuri de volei. Din 2018 </w:t>
      </w:r>
      <w:r w:rsidRPr="002C2DB2">
        <w:rPr>
          <w:rFonts w:ascii="Times New Roman" w:eastAsia="Calibri" w:hAnsi="Times New Roman" w:cs="Times New Roman"/>
          <w:sz w:val="28"/>
          <w:szCs w:val="28"/>
          <w:lang w:val="ro-RO"/>
        </w:rPr>
        <w:lastRenderedPageBreak/>
        <w:t xml:space="preserve">stadionul a fuzionat cu școala sportivă, aceasta din urmă dispunând pe teritoriul orașului de o sală de lupte si box și o sală de triatlon forță și asigurând activitatea grupelor de fotbal și grupelor de șah și dame pentru copii. Afară de aceasta, pe teritoriul orașului activează și 3 echipe de fotbal seniori.   </w:t>
      </w:r>
    </w:p>
    <w:p w:rsidR="00385F13" w:rsidRPr="002C2DB2" w:rsidRDefault="00385F13" w:rsidP="00385F13">
      <w:pPr>
        <w:spacing w:after="0"/>
        <w:ind w:firstLine="567"/>
        <w:jc w:val="both"/>
        <w:rPr>
          <w:rFonts w:ascii="Times New Roman" w:eastAsia="Calibri" w:hAnsi="Times New Roman" w:cs="Times New Roman"/>
          <w:sz w:val="28"/>
          <w:szCs w:val="28"/>
          <w:lang w:val="ro-RO"/>
        </w:rPr>
      </w:pPr>
      <w:r w:rsidRPr="002C2DB2">
        <w:rPr>
          <w:rFonts w:ascii="Times New Roman" w:eastAsia="Calibri" w:hAnsi="Times New Roman" w:cs="Times New Roman"/>
          <w:sz w:val="28"/>
          <w:szCs w:val="28"/>
          <w:lang w:val="ro-RO"/>
        </w:rPr>
        <w:t xml:space="preserve">De asemenea, de săli de sport dispun și următoarele instituții de învățământ: IP Liceul Teoretic „A. Pușkin”, IP Liceul Teoretic „M. Eminescu”, Liceul Teoretic Raional „A. Straista”, unde sunt practicate cele mai cunoscute genuri de sport cum ar fi volei, baschet, minifotbal, tenis de masă. </w:t>
      </w:r>
    </w:p>
    <w:p w:rsidR="00385F13" w:rsidRPr="00474E54" w:rsidRDefault="00385F13" w:rsidP="00385F13">
      <w:pPr>
        <w:spacing w:after="0"/>
        <w:ind w:firstLine="567"/>
        <w:jc w:val="both"/>
        <w:rPr>
          <w:rFonts w:ascii="Times New Roman" w:eastAsia="Calibri" w:hAnsi="Times New Roman" w:cs="Times New Roman"/>
          <w:sz w:val="28"/>
          <w:szCs w:val="28"/>
          <w:highlight w:val="yellow"/>
          <w:lang w:val="ro-RO"/>
        </w:rPr>
      </w:pPr>
      <w:r w:rsidRPr="002C2DB2">
        <w:rPr>
          <w:rFonts w:ascii="Times New Roman" w:eastAsia="Calibri" w:hAnsi="Times New Roman" w:cs="Times New Roman"/>
          <w:sz w:val="28"/>
          <w:szCs w:val="28"/>
          <w:lang w:val="ro-RO"/>
        </w:rPr>
        <w:t>Discipolii școlii sportive Anenii Noi sunt campioni mondiali de powerlifting și promovează imaginea orașului la nivel internațional. Iar echipa de fotbal femenin ”Agarista” este una dintre liderile fotbalului femenin din Republica Moldova.</w:t>
      </w:r>
    </w:p>
    <w:p w:rsidR="00385F1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b/>
          <w:bCs/>
          <w:sz w:val="28"/>
          <w:szCs w:val="28"/>
          <w:lang w:val="ro-RO"/>
        </w:rPr>
        <w:t xml:space="preserve">Educație: </w:t>
      </w:r>
      <w:r w:rsidRPr="00307325">
        <w:rPr>
          <w:rFonts w:ascii="Times New Roman" w:eastAsia="Calibri" w:hAnsi="Times New Roman" w:cs="Times New Roman"/>
          <w:sz w:val="28"/>
          <w:szCs w:val="28"/>
          <w:lang w:val="ro-RO"/>
        </w:rPr>
        <w:t>Sistemul de educație preșcolară a localității este format din trei instituții de educație timpurie</w:t>
      </w:r>
      <w:r>
        <w:rPr>
          <w:rFonts w:ascii="Times New Roman" w:eastAsia="Calibri" w:hAnsi="Times New Roman" w:cs="Times New Roman"/>
          <w:sz w:val="28"/>
          <w:szCs w:val="28"/>
          <w:lang w:val="ro-RO"/>
        </w:rPr>
        <w:t xml:space="preserve"> (IET)</w:t>
      </w:r>
      <w:r w:rsidRPr="00307325">
        <w:rPr>
          <w:rFonts w:ascii="Times New Roman" w:eastAsia="Calibri" w:hAnsi="Times New Roman" w:cs="Times New Roman"/>
          <w:sz w:val="28"/>
          <w:szCs w:val="28"/>
          <w:lang w:val="ro-RO"/>
        </w:rPr>
        <w:t>: IET ”Andrieș”, IET ”Izvoraș” din or. Anenii Noi și grădinița din s. Hîrbovățul Nou.</w:t>
      </w:r>
    </w:p>
    <w:p w:rsidR="00385F13" w:rsidRPr="00D37CB8" w:rsidRDefault="00385F13" w:rsidP="00385F13">
      <w:pPr>
        <w:spacing w:after="0"/>
        <w:ind w:firstLine="567"/>
        <w:jc w:val="both"/>
        <w:rPr>
          <w:rFonts w:ascii="Times New Roman" w:eastAsia="Calibri" w:hAnsi="Times New Roman" w:cs="Times New Roman"/>
          <w:sz w:val="28"/>
          <w:szCs w:val="28"/>
          <w:highlight w:val="yellow"/>
          <w:lang w:val="ro-RO"/>
        </w:rPr>
      </w:pPr>
      <w:r w:rsidRPr="00307325">
        <w:rPr>
          <w:rFonts w:ascii="Times New Roman" w:eastAsia="Calibri" w:hAnsi="Times New Roman" w:cs="Times New Roman"/>
          <w:sz w:val="28"/>
          <w:szCs w:val="28"/>
          <w:lang w:val="ro-RO"/>
        </w:rPr>
        <w:t xml:space="preserve">Educația școlară în comunitate se desfășoară în </w:t>
      </w:r>
      <w:r>
        <w:rPr>
          <w:rFonts w:ascii="Times New Roman" w:eastAsia="Calibri" w:hAnsi="Times New Roman" w:cs="Times New Roman"/>
          <w:sz w:val="28"/>
          <w:szCs w:val="28"/>
          <w:lang w:val="ro-RO"/>
        </w:rPr>
        <w:t>Instituție Publică L</w:t>
      </w:r>
      <w:r w:rsidRPr="00307325">
        <w:rPr>
          <w:rFonts w:ascii="Times New Roman" w:eastAsia="Calibri" w:hAnsi="Times New Roman" w:cs="Times New Roman"/>
          <w:sz w:val="28"/>
          <w:szCs w:val="28"/>
          <w:lang w:val="ro-RO"/>
        </w:rPr>
        <w:t xml:space="preserve">iceul </w:t>
      </w:r>
      <w:r>
        <w:rPr>
          <w:rFonts w:ascii="Times New Roman" w:eastAsia="Calibri" w:hAnsi="Times New Roman" w:cs="Times New Roman"/>
          <w:sz w:val="28"/>
          <w:szCs w:val="28"/>
          <w:lang w:val="ro-RO"/>
        </w:rPr>
        <w:t>T</w:t>
      </w:r>
      <w:r w:rsidRPr="00307325">
        <w:rPr>
          <w:rFonts w:ascii="Times New Roman" w:eastAsia="Calibri" w:hAnsi="Times New Roman" w:cs="Times New Roman"/>
          <w:sz w:val="28"/>
          <w:szCs w:val="28"/>
          <w:lang w:val="ro-RO"/>
        </w:rPr>
        <w:t xml:space="preserve">eoretic </w:t>
      </w:r>
      <w:r>
        <w:rPr>
          <w:rFonts w:ascii="Times New Roman" w:eastAsia="Calibri" w:hAnsi="Times New Roman" w:cs="Times New Roman"/>
          <w:sz w:val="28"/>
          <w:szCs w:val="28"/>
          <w:lang w:val="ro-RO"/>
        </w:rPr>
        <w:t>(</w:t>
      </w:r>
      <w:r w:rsidRPr="00307325">
        <w:rPr>
          <w:rFonts w:ascii="Times New Roman" w:eastAsia="Calibri" w:hAnsi="Times New Roman" w:cs="Times New Roman"/>
          <w:sz w:val="28"/>
          <w:szCs w:val="28"/>
          <w:lang w:val="ro-RO"/>
        </w:rPr>
        <w:t>IP</w:t>
      </w:r>
      <w:r>
        <w:rPr>
          <w:rFonts w:ascii="Times New Roman" w:eastAsia="Calibri" w:hAnsi="Times New Roman" w:cs="Times New Roman"/>
          <w:sz w:val="28"/>
          <w:szCs w:val="28"/>
          <w:lang w:val="ro-RO"/>
        </w:rPr>
        <w:t>LT)</w:t>
      </w:r>
      <w:r w:rsidRPr="00307325">
        <w:rPr>
          <w:rFonts w:ascii="Times New Roman" w:eastAsia="Calibri" w:hAnsi="Times New Roman" w:cs="Times New Roman"/>
          <w:sz w:val="28"/>
          <w:szCs w:val="28"/>
          <w:lang w:val="ro-RO"/>
        </w:rPr>
        <w:t xml:space="preserve"> „M. Eminescu”, IP</w:t>
      </w:r>
      <w:r>
        <w:rPr>
          <w:rFonts w:ascii="Times New Roman" w:eastAsia="Calibri" w:hAnsi="Times New Roman" w:cs="Times New Roman"/>
          <w:sz w:val="28"/>
          <w:szCs w:val="28"/>
          <w:lang w:val="ro-RO"/>
        </w:rPr>
        <w:t>LT</w:t>
      </w:r>
      <w:r w:rsidRPr="00307325">
        <w:rPr>
          <w:rFonts w:ascii="Times New Roman" w:eastAsia="Calibri" w:hAnsi="Times New Roman" w:cs="Times New Roman"/>
          <w:sz w:val="28"/>
          <w:szCs w:val="28"/>
          <w:lang w:val="ro-RO"/>
        </w:rPr>
        <w:t xml:space="preserve"> „A. Pușkin”</w:t>
      </w:r>
      <w:r>
        <w:rPr>
          <w:rFonts w:ascii="Times New Roman" w:eastAsia="Calibri" w:hAnsi="Times New Roman" w:cs="Times New Roman"/>
          <w:sz w:val="28"/>
          <w:szCs w:val="28"/>
          <w:lang w:val="ro-RO"/>
        </w:rPr>
        <w:t>, IPLT</w:t>
      </w:r>
      <w:r w:rsidRPr="00307325">
        <w:rPr>
          <w:rFonts w:ascii="Times New Roman" w:eastAsia="Calibri" w:hAnsi="Times New Roman" w:cs="Times New Roman"/>
          <w:sz w:val="28"/>
          <w:szCs w:val="28"/>
          <w:lang w:val="ro-RO"/>
        </w:rPr>
        <w:t xml:space="preserve"> ”A. Straistă”</w:t>
      </w:r>
      <w:r>
        <w:rPr>
          <w:rFonts w:ascii="Times New Roman" w:eastAsia="Calibri" w:hAnsi="Times New Roman" w:cs="Times New Roman"/>
          <w:sz w:val="28"/>
          <w:szCs w:val="28"/>
          <w:lang w:val="ro-RO"/>
        </w:rPr>
        <w:t>,</w:t>
      </w:r>
      <w:r w:rsidRPr="00307325">
        <w:rPr>
          <w:rFonts w:ascii="Times New Roman" w:eastAsia="Calibri" w:hAnsi="Times New Roman" w:cs="Times New Roman"/>
          <w:sz w:val="28"/>
          <w:szCs w:val="28"/>
          <w:lang w:val="ro-RO"/>
        </w:rPr>
        <w:t xml:space="preserve"> Școala Sportivă și Școala de Arte, o instituție educațională de profil extra curricular Centrul de Creație al Elevilor „Ciocârlia”.</w:t>
      </w:r>
    </w:p>
    <w:p w:rsidR="00385F1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b/>
          <w:bCs/>
          <w:sz w:val="28"/>
          <w:szCs w:val="28"/>
          <w:lang w:val="ro-RO"/>
        </w:rPr>
        <w:t xml:space="preserve">Sănătate și servicii medicale: </w:t>
      </w:r>
      <w:r w:rsidRPr="001A3BF3">
        <w:rPr>
          <w:rFonts w:ascii="Times New Roman" w:eastAsia="Calibri" w:hAnsi="Times New Roman" w:cs="Times New Roman"/>
          <w:sz w:val="28"/>
          <w:szCs w:val="28"/>
          <w:lang w:val="ro-RO"/>
        </w:rPr>
        <w:t xml:space="preserve">Sistemul de ocrotire a sănătății locuitorilor orașului Anenii Noi este format de următoarele instituții medicale: IMSP Spitalul raional Anenii Noi; IMSP Centrul de Sănătate Anenii Noi, </w:t>
      </w:r>
      <w:r>
        <w:rPr>
          <w:rFonts w:ascii="Times New Roman" w:eastAsia="Calibri" w:hAnsi="Times New Roman" w:cs="Times New Roman"/>
          <w:sz w:val="28"/>
          <w:szCs w:val="28"/>
          <w:lang w:val="ro-RO"/>
        </w:rPr>
        <w:t>2</w:t>
      </w:r>
      <w:r w:rsidRPr="001A3BF3">
        <w:rPr>
          <w:rFonts w:ascii="Times New Roman" w:eastAsia="Calibri" w:hAnsi="Times New Roman" w:cs="Times New Roman"/>
          <w:sz w:val="28"/>
          <w:szCs w:val="28"/>
          <w:lang w:val="ro-RO"/>
        </w:rPr>
        <w:t xml:space="preserve"> Oficii ale medicilor de familie în s. Ruseni (privat) și s. Beriozchi și </w:t>
      </w:r>
      <w:r>
        <w:rPr>
          <w:rFonts w:ascii="Times New Roman" w:eastAsia="Calibri" w:hAnsi="Times New Roman" w:cs="Times New Roman"/>
          <w:sz w:val="28"/>
          <w:szCs w:val="28"/>
          <w:lang w:val="ro-RO"/>
        </w:rPr>
        <w:t>2</w:t>
      </w:r>
      <w:r w:rsidRPr="001A3BF3">
        <w:rPr>
          <w:rFonts w:ascii="Times New Roman" w:eastAsia="Calibri" w:hAnsi="Times New Roman" w:cs="Times New Roman"/>
          <w:sz w:val="28"/>
          <w:szCs w:val="28"/>
          <w:lang w:val="ro-RO"/>
        </w:rPr>
        <w:t xml:space="preserve"> Oficii de sănătate în s. Hîrbovăţul Nou și s. Socoleni; Asistența Medicală Urgentă; Centrul de Sănătate Publică; </w:t>
      </w:r>
      <w:r>
        <w:rPr>
          <w:rFonts w:ascii="Times New Roman" w:eastAsia="Calibri" w:hAnsi="Times New Roman" w:cs="Times New Roman"/>
          <w:sz w:val="28"/>
          <w:szCs w:val="28"/>
          <w:lang w:val="ro-RO"/>
        </w:rPr>
        <w:t>6</w:t>
      </w:r>
      <w:r w:rsidRPr="001A3BF3">
        <w:rPr>
          <w:rFonts w:ascii="Times New Roman" w:eastAsia="Calibri" w:hAnsi="Times New Roman" w:cs="Times New Roman"/>
          <w:sz w:val="28"/>
          <w:szCs w:val="28"/>
          <w:lang w:val="ro-RO"/>
        </w:rPr>
        <w:t xml:space="preserve"> cabinete stomatologice și </w:t>
      </w:r>
      <w:r>
        <w:rPr>
          <w:rFonts w:ascii="Times New Roman" w:eastAsia="Calibri" w:hAnsi="Times New Roman" w:cs="Times New Roman"/>
          <w:sz w:val="28"/>
          <w:szCs w:val="28"/>
          <w:lang w:val="ro-RO"/>
        </w:rPr>
        <w:t>10</w:t>
      </w:r>
      <w:r w:rsidRPr="001A3BF3">
        <w:rPr>
          <w:rFonts w:ascii="Times New Roman" w:eastAsia="Calibri" w:hAnsi="Times New Roman" w:cs="Times New Roman"/>
          <w:sz w:val="28"/>
          <w:szCs w:val="28"/>
          <w:lang w:val="ro-RO"/>
        </w:rPr>
        <w:t xml:space="preserve"> farmacii ce funcționează în oraș.</w:t>
      </w:r>
    </w:p>
    <w:p w:rsidR="00385F1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sz w:val="28"/>
          <w:szCs w:val="28"/>
          <w:u w:val="single"/>
          <w:lang w:val="ro-RO"/>
        </w:rPr>
        <w:t>IMSP Spitalul raional Anenii Noi</w:t>
      </w:r>
      <w:r w:rsidRPr="001A3BF3">
        <w:rPr>
          <w:rFonts w:ascii="Times New Roman" w:eastAsia="Calibri" w:hAnsi="Times New Roman" w:cs="Times New Roman"/>
          <w:sz w:val="28"/>
          <w:szCs w:val="28"/>
          <w:lang w:val="ro-RO"/>
        </w:rPr>
        <w:t>. Numărul total de paturi în spital este de 170, iar gradul de asigurare a populației cu paturi la 10 mii locuitori constituie în mediu 21,03.</w:t>
      </w:r>
      <w:r>
        <w:rPr>
          <w:rFonts w:ascii="Times New Roman" w:eastAsia="Calibri" w:hAnsi="Times New Roman" w:cs="Times New Roman"/>
          <w:sz w:val="28"/>
          <w:szCs w:val="28"/>
          <w:lang w:val="ro-RO"/>
        </w:rPr>
        <w:t xml:space="preserve"> Î</w:t>
      </w:r>
      <w:r w:rsidRPr="001A3BF3">
        <w:rPr>
          <w:rFonts w:ascii="Times New Roman" w:eastAsia="Calibri" w:hAnsi="Times New Roman" w:cs="Times New Roman"/>
          <w:sz w:val="28"/>
          <w:szCs w:val="28"/>
          <w:lang w:val="ro-RO"/>
        </w:rPr>
        <w:t>n instituție activează 273 persoane, dintre care 49 medici, 103 personal medical mediu, 77 personal medical inferior și 44 alt personal. În cadrul secțiilor spitalului se acordă asistență medicală pe profilul: chirurgie, terapie, obstetrică și ginecologie, pediatrie, boli contagioase, îngrijiri cronice(reabilitare paliativă și geriatrie). În cadrul secției consultative se acordă asistență medicală specializată de ambulator pe profilurile: terapeutic, pediatric, traumatologic, infecțios, obstetrical, narcologic, neurologic, etc.</w:t>
      </w:r>
    </w:p>
    <w:p w:rsidR="00385F13" w:rsidRPr="001A3BF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sz w:val="28"/>
          <w:szCs w:val="28"/>
          <w:u w:val="single"/>
          <w:lang w:val="ro-RO"/>
        </w:rPr>
        <w:t>IMSP Centrul Medicilor de Familie Anenii Noi</w:t>
      </w:r>
      <w:r w:rsidRPr="001A3BF3">
        <w:rPr>
          <w:rFonts w:ascii="Times New Roman" w:eastAsia="Calibri" w:hAnsi="Times New Roman" w:cs="Times New Roman"/>
          <w:sz w:val="28"/>
          <w:szCs w:val="28"/>
          <w:lang w:val="ro-RO"/>
        </w:rPr>
        <w:t xml:space="preserve"> se află în gestiunea Consiliului raional Anenii Noi și este o instituție medico-sanitară publică, care acordă servicii de asistență medicală primară pe principiul medicinii de familie. Instituția este amplasată într-o clădire adaptată, care necesită a fi reabilitate/renovată din punct de vedere energetic și anume: schimbarea geamurilor și ușilor, termoizolarea pereților, schimbarea sistemului de încălzire.</w:t>
      </w:r>
    </w:p>
    <w:p w:rsidR="00385F13" w:rsidRPr="001A3BF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sz w:val="28"/>
          <w:szCs w:val="28"/>
          <w:u w:val="single"/>
          <w:lang w:val="ro-RO"/>
        </w:rPr>
        <w:t>OMF Beriozchi</w:t>
      </w:r>
      <w:r w:rsidRPr="001A3BF3">
        <w:rPr>
          <w:rFonts w:ascii="Times New Roman" w:eastAsia="Calibri" w:hAnsi="Times New Roman" w:cs="Times New Roman"/>
          <w:sz w:val="28"/>
          <w:szCs w:val="28"/>
          <w:lang w:val="ro-RO"/>
        </w:rPr>
        <w:t xml:space="preserve"> dispune de un spațiu mic, în instituție lipsește un cabinet de triaj. Clădirea este adaptată și necesită a fi asigurată cu încălzirea autonomă și renovată energetic prin schimbarea geamurilor și ușilor. Este în proces de construcție hazna. </w:t>
      </w:r>
    </w:p>
    <w:p w:rsidR="00385F13" w:rsidRPr="001A3BF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sz w:val="28"/>
          <w:szCs w:val="28"/>
          <w:u w:val="single"/>
          <w:lang w:val="ro-RO"/>
        </w:rPr>
        <w:lastRenderedPageBreak/>
        <w:t>Oficiul Medicilor de Familie Ruseni</w:t>
      </w:r>
      <w:r w:rsidRPr="001A3BF3">
        <w:rPr>
          <w:rFonts w:ascii="Times New Roman" w:eastAsia="Calibri" w:hAnsi="Times New Roman" w:cs="Times New Roman"/>
          <w:sz w:val="28"/>
          <w:szCs w:val="28"/>
          <w:lang w:val="ro-RO"/>
        </w:rPr>
        <w:t xml:space="preserve"> este închis oficial, din motivul că spațiul clădirii nu corespunde standardelor sanitaro-epidemiologice, lipsesc certificate de autorizare sanitară. Este necesară construcția edificiului nou a OMF.</w:t>
      </w:r>
    </w:p>
    <w:p w:rsidR="00385F1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sz w:val="28"/>
          <w:szCs w:val="28"/>
          <w:u w:val="single"/>
          <w:lang w:val="ro-RO"/>
        </w:rPr>
        <w:t>OS Hîrbovățul Nou</w:t>
      </w:r>
      <w:r w:rsidRPr="001A3BF3">
        <w:rPr>
          <w:rFonts w:ascii="Times New Roman" w:eastAsia="Calibri" w:hAnsi="Times New Roman" w:cs="Times New Roman"/>
          <w:sz w:val="28"/>
          <w:szCs w:val="28"/>
          <w:lang w:val="ro-RO"/>
        </w:rPr>
        <w:t xml:space="preserve">, la fel este amplasat într-o clădire adaptată, dispune de spațiu mic și este necesar un adaos de minim 10m² pentru a corespunde cerințelor actuale. De asemenea, clădirea necesită a fi renovată parțial prin schimbarea geamurilor și ușilor. Intrarea în instituție este una comună cu grădinița din localitate și necesită a fi separată prin construcția unui gard. </w:t>
      </w:r>
    </w:p>
    <w:p w:rsidR="00385F13" w:rsidRPr="001A3BF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sz w:val="28"/>
          <w:szCs w:val="28"/>
          <w:u w:val="single"/>
          <w:lang w:val="ro-RO"/>
        </w:rPr>
        <w:t>Sediul OS Socoleni</w:t>
      </w:r>
      <w:r w:rsidRPr="001A3BF3">
        <w:rPr>
          <w:rFonts w:ascii="Times New Roman" w:eastAsia="Calibri" w:hAnsi="Times New Roman" w:cs="Times New Roman"/>
          <w:sz w:val="28"/>
          <w:szCs w:val="28"/>
          <w:lang w:val="ro-RO"/>
        </w:rPr>
        <w:t xml:space="preserve"> parțial a fost reparat capital și necesita schimbarea geamurilor.</w:t>
      </w:r>
    </w:p>
    <w:p w:rsidR="00385F13" w:rsidRPr="001A3BF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sz w:val="28"/>
          <w:szCs w:val="28"/>
          <w:u w:val="single"/>
          <w:lang w:val="ro-RO"/>
        </w:rPr>
        <w:t>Substația Asistența Medicală Urgentă (SAMU) Anenii Noi</w:t>
      </w:r>
      <w:r w:rsidRPr="001A3BF3">
        <w:rPr>
          <w:rFonts w:ascii="Times New Roman" w:eastAsia="Calibri" w:hAnsi="Times New Roman" w:cs="Times New Roman"/>
          <w:sz w:val="28"/>
          <w:szCs w:val="28"/>
          <w:lang w:val="ro-RO"/>
        </w:rPr>
        <w:t xml:space="preserve"> își desfășoară activitatea în raionul Anenii Noi și este în gestiunea Stației Zonale Asistență Medicală Urgentă „Centru”. Activitatea de bază este axată în acordarea volumului necesar de asistență medicală urgentă de calitate, sporirea accesibilității serviciilor prespitalicești acordate, evaluarea și perfectarea continuă a nivelului de asistență medicală de urgență acordată populației. Deplasările autosanitarelor se înregistrează în regim online prin sistemul GPS, implementat pe parcursul anilor 2012-2013. Baza tehnico-materială a SAMU este la nivelul satisfăcător de dotare cu utilaj medical, medicamente și articole para farmaceutice ce asigură activitatea eficientă și calitativă a Serviciului AMU.</w:t>
      </w:r>
    </w:p>
    <w:p w:rsidR="00385F13" w:rsidRDefault="00385F13" w:rsidP="00385F13">
      <w:pPr>
        <w:spacing w:after="0"/>
        <w:ind w:firstLine="567"/>
        <w:jc w:val="both"/>
        <w:rPr>
          <w:rFonts w:ascii="Times New Roman" w:eastAsia="Calibri" w:hAnsi="Times New Roman" w:cs="Times New Roman"/>
          <w:sz w:val="28"/>
          <w:szCs w:val="28"/>
          <w:lang w:val="ro-RO"/>
        </w:rPr>
      </w:pPr>
      <w:r w:rsidRPr="001A3BF3">
        <w:rPr>
          <w:rFonts w:ascii="Times New Roman" w:eastAsia="Calibri" w:hAnsi="Times New Roman" w:cs="Times New Roman"/>
          <w:sz w:val="28"/>
          <w:szCs w:val="28"/>
          <w:lang w:val="ro-RO"/>
        </w:rPr>
        <w:t xml:space="preserve">Instituțiile Asistenței Medicale Primare dispun de o bază tehnico-materială slab dezvoltată. Sectorul spitalicesc al raionului dispune de bază tehnică-materială perimată. Clădirile vechi, precum și cele care au nevoie de reparații nu permit de a oferi servicii de înaltă calitate și creează riscuri pentru securitatea pacienților. Echipamentele medicale, au un grad ridicat de uzură fizică, și în majoritate sunt </w:t>
      </w:r>
      <w:r>
        <w:rPr>
          <w:rFonts w:ascii="Times New Roman" w:eastAsia="Calibri" w:hAnsi="Times New Roman" w:cs="Times New Roman"/>
          <w:sz w:val="28"/>
          <w:szCs w:val="28"/>
          <w:lang w:val="ro-RO"/>
        </w:rPr>
        <w:t>învechite</w:t>
      </w:r>
      <w:r w:rsidRPr="001A3BF3">
        <w:rPr>
          <w:rFonts w:ascii="Times New Roman" w:eastAsia="Calibri" w:hAnsi="Times New Roman" w:cs="Times New Roman"/>
          <w:sz w:val="28"/>
          <w:szCs w:val="28"/>
          <w:lang w:val="ro-RO"/>
        </w:rPr>
        <w:t>. Lipsa echipamentului necesar influențează efectuarea oportună a investigării și diagnosticării bolii, ceea ce determină creșterea costului tratamentelor.</w:t>
      </w:r>
    </w:p>
    <w:p w:rsidR="00385F13"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Evaluarea riscului schimbărilor climatice asupra sănătății </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în zona Centru a Republicii:</w:t>
      </w:r>
    </w:p>
    <w:tbl>
      <w:tblPr>
        <w:tblStyle w:val="a6"/>
        <w:tblW w:w="0" w:type="auto"/>
        <w:tblLook w:val="04A0"/>
      </w:tblPr>
      <w:tblGrid>
        <w:gridCol w:w="4839"/>
        <w:gridCol w:w="4840"/>
      </w:tblGrid>
      <w:tr w:rsidR="00385F13" w:rsidRPr="00D37CB8" w:rsidTr="00EE69F1">
        <w:tc>
          <w:tcPr>
            <w:tcW w:w="4839"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Tipul riscului pentru sănătate</w:t>
            </w:r>
          </w:p>
        </w:tc>
        <w:tc>
          <w:tcPr>
            <w:tcW w:w="4840"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Nivelul de risc</w:t>
            </w:r>
          </w:p>
        </w:tc>
      </w:tr>
      <w:tr w:rsidR="00385F13" w:rsidRPr="00D37CB8" w:rsidTr="00EE69F1">
        <w:tc>
          <w:tcPr>
            <w:tcW w:w="4839" w:type="dxa"/>
          </w:tcPr>
          <w:p w:rsidR="00385F13" w:rsidRPr="00D37CB8" w:rsidRDefault="00385F13" w:rsidP="00EE69F1">
            <w:pPr>
              <w:jc w:val="both"/>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Rata sporită a morbidității și mortalității cauzate de valurile de căldură</w:t>
            </w:r>
          </w:p>
        </w:tc>
        <w:tc>
          <w:tcPr>
            <w:tcW w:w="4840" w:type="dxa"/>
            <w:shd w:val="clear" w:color="auto" w:fill="FFC000"/>
          </w:tcPr>
          <w:p w:rsidR="00385F13" w:rsidRPr="00D37CB8" w:rsidRDefault="00385F13" w:rsidP="00EE69F1">
            <w:pPr>
              <w:jc w:val="center"/>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Mediu</w:t>
            </w:r>
          </w:p>
        </w:tc>
      </w:tr>
      <w:tr w:rsidR="00385F13" w:rsidRPr="00D37CB8" w:rsidTr="00EE69F1">
        <w:tc>
          <w:tcPr>
            <w:tcW w:w="4839" w:type="dxa"/>
          </w:tcPr>
          <w:p w:rsidR="00385F13" w:rsidRPr="00D37CB8" w:rsidRDefault="00385F13" w:rsidP="00EE69F1">
            <w:pPr>
              <w:jc w:val="both"/>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Număr sporit de boli cauzate de poluarea aerului</w:t>
            </w:r>
          </w:p>
        </w:tc>
        <w:tc>
          <w:tcPr>
            <w:tcW w:w="4840" w:type="dxa"/>
            <w:shd w:val="clear" w:color="auto" w:fill="FFC000"/>
          </w:tcPr>
          <w:p w:rsidR="00385F13" w:rsidRPr="00D37CB8" w:rsidRDefault="00385F13" w:rsidP="00EE69F1">
            <w:pPr>
              <w:jc w:val="center"/>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Mediu</w:t>
            </w:r>
          </w:p>
        </w:tc>
      </w:tr>
      <w:tr w:rsidR="00385F13" w:rsidRPr="00D37CB8" w:rsidTr="00EE69F1">
        <w:tc>
          <w:tcPr>
            <w:tcW w:w="4839" w:type="dxa"/>
          </w:tcPr>
          <w:p w:rsidR="00385F13" w:rsidRPr="00D37CB8" w:rsidRDefault="00385F13" w:rsidP="00EE69F1">
            <w:pPr>
              <w:jc w:val="both"/>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Risc înalt de boli alergice</w:t>
            </w:r>
          </w:p>
        </w:tc>
        <w:tc>
          <w:tcPr>
            <w:tcW w:w="4840" w:type="dxa"/>
            <w:shd w:val="clear" w:color="auto" w:fill="FFC000"/>
          </w:tcPr>
          <w:p w:rsidR="00385F13" w:rsidRPr="00D37CB8" w:rsidRDefault="00385F13" w:rsidP="00EE69F1">
            <w:pPr>
              <w:jc w:val="center"/>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Mediu</w:t>
            </w:r>
          </w:p>
        </w:tc>
      </w:tr>
      <w:tr w:rsidR="00385F13" w:rsidRPr="00D37CB8" w:rsidTr="00EE69F1">
        <w:tc>
          <w:tcPr>
            <w:tcW w:w="4839" w:type="dxa"/>
          </w:tcPr>
          <w:p w:rsidR="00385F13" w:rsidRPr="00D37CB8" w:rsidRDefault="00385F13" w:rsidP="00EE69F1">
            <w:pPr>
              <w:jc w:val="both"/>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Risc înalt de secete și deficit de apă</w:t>
            </w:r>
          </w:p>
        </w:tc>
        <w:tc>
          <w:tcPr>
            <w:tcW w:w="4840" w:type="dxa"/>
            <w:shd w:val="clear" w:color="auto" w:fill="FFC000"/>
          </w:tcPr>
          <w:p w:rsidR="00385F13" w:rsidRPr="00D37CB8" w:rsidRDefault="00385F13" w:rsidP="00EE69F1">
            <w:pPr>
              <w:jc w:val="center"/>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Mediu</w:t>
            </w:r>
          </w:p>
        </w:tc>
      </w:tr>
      <w:tr w:rsidR="00385F13" w:rsidRPr="00D37CB8" w:rsidTr="00EE69F1">
        <w:tc>
          <w:tcPr>
            <w:tcW w:w="4839" w:type="dxa"/>
          </w:tcPr>
          <w:p w:rsidR="00385F13" w:rsidRPr="00D37CB8" w:rsidRDefault="00385F13" w:rsidP="00EE69F1">
            <w:pPr>
              <w:jc w:val="both"/>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Frecvență și intensitatea sporită a inundațiilor</w:t>
            </w:r>
          </w:p>
        </w:tc>
        <w:tc>
          <w:tcPr>
            <w:tcW w:w="4840" w:type="dxa"/>
            <w:shd w:val="clear" w:color="auto" w:fill="FF0000"/>
          </w:tcPr>
          <w:p w:rsidR="00385F13" w:rsidRPr="00D37CB8" w:rsidRDefault="00385F13" w:rsidP="00EE69F1">
            <w:pPr>
              <w:jc w:val="center"/>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 xml:space="preserve">Ridicat </w:t>
            </w:r>
          </w:p>
        </w:tc>
      </w:tr>
      <w:tr w:rsidR="00385F13" w:rsidRPr="00D37CB8" w:rsidTr="00EE69F1">
        <w:tc>
          <w:tcPr>
            <w:tcW w:w="4839" w:type="dxa"/>
          </w:tcPr>
          <w:p w:rsidR="00385F13" w:rsidRPr="00D37CB8" w:rsidRDefault="00385F13" w:rsidP="00EE69F1">
            <w:pPr>
              <w:jc w:val="both"/>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Incidență sporită a bolilor transmise prin apă și alimente</w:t>
            </w:r>
          </w:p>
        </w:tc>
        <w:tc>
          <w:tcPr>
            <w:tcW w:w="4840" w:type="dxa"/>
            <w:shd w:val="clear" w:color="auto" w:fill="FF0000"/>
          </w:tcPr>
          <w:p w:rsidR="00385F13" w:rsidRPr="00D37CB8" w:rsidRDefault="00385F13" w:rsidP="00EE69F1">
            <w:pPr>
              <w:jc w:val="center"/>
              <w:rPr>
                <w:rFonts w:ascii="Times New Roman" w:eastAsia="Calibri" w:hAnsi="Times New Roman" w:cs="Times New Roman"/>
                <w:sz w:val="24"/>
                <w:szCs w:val="24"/>
                <w:lang w:val="ro-RO"/>
              </w:rPr>
            </w:pPr>
            <w:r w:rsidRPr="00D37CB8">
              <w:rPr>
                <w:rFonts w:ascii="Times New Roman" w:eastAsia="Calibri" w:hAnsi="Times New Roman" w:cs="Times New Roman"/>
                <w:sz w:val="24"/>
                <w:szCs w:val="24"/>
                <w:lang w:val="ro-RO"/>
              </w:rPr>
              <w:t>Ridicat</w:t>
            </w:r>
          </w:p>
        </w:tc>
      </w:tr>
    </w:tbl>
    <w:p w:rsidR="00385F13" w:rsidRPr="00D37CB8" w:rsidRDefault="00385F13" w:rsidP="00385F13">
      <w:pPr>
        <w:spacing w:after="0"/>
        <w:jc w:val="center"/>
        <w:rPr>
          <w:rFonts w:ascii="Times New Roman" w:eastAsia="Calibri" w:hAnsi="Times New Roman" w:cs="Times New Roman"/>
          <w:sz w:val="28"/>
          <w:szCs w:val="28"/>
          <w:lang w:val="ro-RO"/>
        </w:rPr>
      </w:pP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Riscurile de sănătate asociate schimbărilor climatice per grupuri vulnerabile:</w:t>
      </w:r>
    </w:p>
    <w:tbl>
      <w:tblPr>
        <w:tblStyle w:val="a6"/>
        <w:tblW w:w="0" w:type="auto"/>
        <w:tblLook w:val="04A0"/>
      </w:tblPr>
      <w:tblGrid>
        <w:gridCol w:w="4839"/>
        <w:gridCol w:w="4840"/>
      </w:tblGrid>
      <w:tr w:rsidR="00385F13" w:rsidRPr="00D37CB8" w:rsidTr="00EE69F1">
        <w:tc>
          <w:tcPr>
            <w:tcW w:w="4839"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Probleme de sănătate cauzate de schimbări climatice</w:t>
            </w:r>
          </w:p>
        </w:tc>
        <w:tc>
          <w:tcPr>
            <w:tcW w:w="4840"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Grupuri vulnerabile</w:t>
            </w:r>
          </w:p>
        </w:tc>
      </w:tr>
      <w:tr w:rsidR="00385F13" w:rsidRPr="00D37CB8" w:rsidTr="00EE69F1">
        <w:tc>
          <w:tcPr>
            <w:tcW w:w="9679" w:type="dxa"/>
            <w:gridSpan w:val="2"/>
          </w:tcPr>
          <w:p w:rsidR="00385F13" w:rsidRPr="00D37CB8" w:rsidRDefault="00385F13" w:rsidP="00EE69F1">
            <w:pPr>
              <w:jc w:val="center"/>
              <w:rPr>
                <w:rFonts w:ascii="Times New Roman" w:eastAsia="Calibri" w:hAnsi="Times New Roman" w:cs="Times New Roman"/>
                <w:b/>
                <w:bCs/>
                <w:sz w:val="24"/>
                <w:szCs w:val="24"/>
                <w:lang w:val="ro-RO"/>
              </w:rPr>
            </w:pPr>
            <w:r w:rsidRPr="00D37CB8">
              <w:rPr>
                <w:rFonts w:ascii="Times New Roman" w:eastAsia="Calibri" w:hAnsi="Times New Roman" w:cs="Times New Roman"/>
                <w:b/>
                <w:bCs/>
                <w:sz w:val="24"/>
                <w:szCs w:val="24"/>
                <w:lang w:val="ro-RO"/>
              </w:rPr>
              <w:t>Boli netransmisibile</w:t>
            </w:r>
          </w:p>
        </w:tc>
      </w:tr>
      <w:tr w:rsidR="00385F13" w:rsidRPr="00722A13" w:rsidTr="00EE69F1">
        <w:tc>
          <w:tcPr>
            <w:tcW w:w="4839"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Boli și decese legate de valurile de căldură</w:t>
            </w:r>
          </w:p>
        </w:tc>
        <w:tc>
          <w:tcPr>
            <w:tcW w:w="4840"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Vârstnici;</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cu boli cronice;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lastRenderedPageBreak/>
              <w:t>Nou-născuți și copiii;</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Femeile gravide;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sărace și cu venituri mici;</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Rezidenții mediului urban;</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Lucrători agricoli;</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 ce muncesc în aer liber</w:t>
            </w:r>
          </w:p>
        </w:tc>
      </w:tr>
      <w:tr w:rsidR="00385F13" w:rsidRPr="00D37CB8" w:rsidTr="00EE69F1">
        <w:tc>
          <w:tcPr>
            <w:tcW w:w="4839"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lastRenderedPageBreak/>
              <w:t>Boli și decese cauzate de poluarea aerului</w:t>
            </w:r>
          </w:p>
        </w:tc>
        <w:tc>
          <w:tcPr>
            <w:tcW w:w="4840"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Copii;</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cu boli respiratorii și cardiovasculare;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cu statut alergic nefavorabil;</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Lucrătorii poliției rutiere</w:t>
            </w:r>
          </w:p>
        </w:tc>
      </w:tr>
      <w:tr w:rsidR="00385F13" w:rsidRPr="00722A13" w:rsidTr="00EE69F1">
        <w:tc>
          <w:tcPr>
            <w:tcW w:w="4839"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Boli și decese legate de fenomene climatice extreme</w:t>
            </w:r>
          </w:p>
        </w:tc>
        <w:tc>
          <w:tcPr>
            <w:tcW w:w="4840"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sărace;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Femeile gravide;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cu boli cronice;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cu dizabilități;</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aflate în adăposturi temporare (migranți, refugiați, sau persoane strămutate de fenomene meteorologice extreme)</w:t>
            </w:r>
          </w:p>
        </w:tc>
      </w:tr>
      <w:tr w:rsidR="00385F13" w:rsidRPr="00D37CB8" w:rsidTr="00EE69F1">
        <w:tc>
          <w:tcPr>
            <w:tcW w:w="9679" w:type="dxa"/>
            <w:gridSpan w:val="2"/>
          </w:tcPr>
          <w:p w:rsidR="00385F13" w:rsidRPr="00D37CB8" w:rsidRDefault="00385F13" w:rsidP="00EE69F1">
            <w:pPr>
              <w:jc w:val="center"/>
              <w:rPr>
                <w:rFonts w:ascii="Times New Roman" w:eastAsia="Calibri" w:hAnsi="Times New Roman" w:cs="Times New Roman"/>
                <w:b/>
                <w:bCs/>
                <w:sz w:val="24"/>
                <w:szCs w:val="24"/>
                <w:lang w:val="ro-RO"/>
              </w:rPr>
            </w:pPr>
            <w:r w:rsidRPr="00D37CB8">
              <w:rPr>
                <w:rFonts w:ascii="Times New Roman" w:eastAsia="Calibri" w:hAnsi="Times New Roman" w:cs="Times New Roman"/>
                <w:b/>
                <w:bCs/>
                <w:sz w:val="24"/>
                <w:szCs w:val="24"/>
                <w:lang w:val="ro-RO"/>
              </w:rPr>
              <w:t>Boli transmisibile:</w:t>
            </w:r>
          </w:p>
        </w:tc>
      </w:tr>
      <w:tr w:rsidR="00385F13" w:rsidRPr="00722A13" w:rsidTr="00EE69F1">
        <w:tc>
          <w:tcPr>
            <w:tcW w:w="4839"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Boli infecțioase transmise prin apă</w:t>
            </w:r>
          </w:p>
        </w:tc>
        <w:tc>
          <w:tcPr>
            <w:tcW w:w="4840"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Vârstnici;</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Copiii cu imunitate redusă;</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care n-au acces la apă potabilă în cantități adecvate și de o calitate bună;</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în contact cu apele uzate;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Migranți din mediul rural în mediul urban, care locuiesc în cartiere cu servicii publice limitate (apă, deșeuri, canalizare)</w:t>
            </w:r>
          </w:p>
        </w:tc>
      </w:tr>
      <w:tr w:rsidR="00385F13" w:rsidRPr="00722A13" w:rsidTr="00EE69F1">
        <w:tc>
          <w:tcPr>
            <w:tcW w:w="4839"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Boli infecțioase transmise prin alimente</w:t>
            </w:r>
          </w:p>
        </w:tc>
        <w:tc>
          <w:tcPr>
            <w:tcW w:w="4840"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 xml:space="preserve">Persoanele fără adăpost, cele cu venituri mici și sărace; </w:t>
            </w:r>
          </w:p>
        </w:tc>
      </w:tr>
      <w:tr w:rsidR="00385F13" w:rsidRPr="00D37CB8" w:rsidTr="00EE69F1">
        <w:tc>
          <w:tcPr>
            <w:tcW w:w="4839"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Boli infecțioase transmise prin vector (boală Lyme, malaria, etc.)</w:t>
            </w:r>
          </w:p>
        </w:tc>
        <w:tc>
          <w:tcPr>
            <w:tcW w:w="4840"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care realizează lucrări în zonele forestiere, grădini publice, etc.;</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care vin din zone endemice;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cu imunitate redusă, copiii, femeile gravide;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Persoanele cu deficiențe genetice</w:t>
            </w:r>
          </w:p>
        </w:tc>
      </w:tr>
    </w:tbl>
    <w:p w:rsidR="00385F13" w:rsidRPr="001A3BF3" w:rsidRDefault="00385F13" w:rsidP="00385F13">
      <w:pPr>
        <w:spacing w:after="0"/>
        <w:ind w:firstLine="567"/>
        <w:jc w:val="both"/>
        <w:rPr>
          <w:rFonts w:ascii="Times New Roman" w:eastAsia="Calibri" w:hAnsi="Times New Roman" w:cs="Times New Roman"/>
          <w:sz w:val="28"/>
          <w:szCs w:val="28"/>
          <w:lang w:val="ro-RO"/>
        </w:rPr>
      </w:pPr>
    </w:p>
    <w:p w:rsidR="00385F13" w:rsidRDefault="00385F13" w:rsidP="00385F13">
      <w:pPr>
        <w:spacing w:after="0"/>
        <w:ind w:firstLine="567"/>
        <w:jc w:val="both"/>
        <w:rPr>
          <w:rFonts w:ascii="Times New Roman" w:eastAsia="Calibri" w:hAnsi="Times New Roman" w:cs="Times New Roman"/>
          <w:sz w:val="28"/>
          <w:szCs w:val="28"/>
          <w:lang w:val="ro-RO"/>
        </w:rPr>
      </w:pPr>
      <w:r w:rsidRPr="00C6313B">
        <w:rPr>
          <w:rFonts w:ascii="Times New Roman" w:eastAsia="Calibri" w:hAnsi="Times New Roman" w:cs="Times New Roman"/>
          <w:b/>
          <w:bCs/>
          <w:sz w:val="28"/>
          <w:szCs w:val="28"/>
          <w:lang w:val="ro-RO"/>
        </w:rPr>
        <w:t xml:space="preserve">Servicii sociale: </w:t>
      </w:r>
      <w:r w:rsidRPr="00C6313B">
        <w:rPr>
          <w:rFonts w:ascii="Times New Roman" w:eastAsia="Calibri" w:hAnsi="Times New Roman" w:cs="Times New Roman"/>
          <w:sz w:val="28"/>
          <w:szCs w:val="28"/>
          <w:lang w:val="ro-RO"/>
        </w:rPr>
        <w:t>În localitate sunt 637 persoane cu dizabilități dintre care 401 femei și 236 bărbați. Din numărul total de persoane cu dizabilități 58 sunt cu dizabilități fizice, 46 cu dizabilități mintale, 33 sunt cu dizabilități grave (care nu pot supraviețui fără ajutorul extern). De asemenea, sunt la evidență 159 persoane în etate, iar 35 persoane sunt singuratice și necesită o atenție specială din parte asistentului social.</w:t>
      </w:r>
    </w:p>
    <w:p w:rsidR="00385F13" w:rsidRDefault="00385F13" w:rsidP="00385F13">
      <w:pPr>
        <w:spacing w:after="0"/>
        <w:ind w:firstLine="567"/>
        <w:jc w:val="both"/>
        <w:rPr>
          <w:rFonts w:ascii="Times New Roman" w:eastAsia="Calibri" w:hAnsi="Times New Roman" w:cs="Times New Roman"/>
          <w:sz w:val="28"/>
          <w:szCs w:val="28"/>
          <w:lang w:val="ro-RO"/>
        </w:rPr>
      </w:pPr>
      <w:r w:rsidRPr="00C6313B">
        <w:rPr>
          <w:rFonts w:ascii="Times New Roman" w:eastAsia="Calibri" w:hAnsi="Times New Roman" w:cs="Times New Roman"/>
          <w:sz w:val="28"/>
          <w:szCs w:val="28"/>
          <w:lang w:val="ro-RO"/>
        </w:rPr>
        <w:t>Indemnizațiile oferite pe baza criteriilor sociale sunt de diferită natură: indemnizații de șomaj, indemnizații pentru nașterea copilului, indemnizații pe motiv de sănătate/incapacitate de muncă. Alte tipuri de sprijin social, cum ar fi cantina socială, transport social, servicii de socializare, nu au fost implementate. Luând in considerare numărul persoanelor cu dificultăți diverse, punerea în aplicarea a unor servicii suplimentare este necesară si urgentă.</w:t>
      </w:r>
    </w:p>
    <w:p w:rsidR="00385F13" w:rsidRPr="00C6313B" w:rsidRDefault="00385F13" w:rsidP="00385F13">
      <w:pPr>
        <w:spacing w:after="0"/>
        <w:ind w:firstLine="567"/>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Pe teritoriul or. Anenii Noi </w:t>
      </w:r>
      <w:r w:rsidRPr="00C6313B">
        <w:rPr>
          <w:rFonts w:ascii="Times New Roman" w:eastAsia="Calibri" w:hAnsi="Times New Roman" w:cs="Times New Roman"/>
          <w:sz w:val="28"/>
          <w:szCs w:val="28"/>
          <w:lang w:val="ro-RO"/>
        </w:rPr>
        <w:t>își desfășoară activitatea Centrul de Reabilitare și Integrare Socială Anenii Noi abreviat (CRIS)</w:t>
      </w:r>
      <w:r>
        <w:rPr>
          <w:rFonts w:ascii="Times New Roman" w:eastAsia="Calibri" w:hAnsi="Times New Roman" w:cs="Times New Roman"/>
          <w:sz w:val="28"/>
          <w:szCs w:val="28"/>
          <w:lang w:val="ro-RO"/>
        </w:rPr>
        <w:t xml:space="preserve">. </w:t>
      </w:r>
      <w:r w:rsidRPr="00C6313B">
        <w:rPr>
          <w:rFonts w:ascii="Times New Roman" w:eastAsia="Calibri" w:hAnsi="Times New Roman" w:cs="Times New Roman"/>
          <w:sz w:val="28"/>
          <w:szCs w:val="28"/>
          <w:lang w:val="ro-RO"/>
        </w:rPr>
        <w:t xml:space="preserve">Scopul instituției: Prevenirea instituționalizării copiilor din familiile social vulnerabile și asigurarea protecției temporare a copiilor aflați în dificultate, reintegrarea lor în familia existentă sau adopția, precum și socializarea și integrarea în comunitate a copilului. Spectrul de servicii: </w:t>
      </w:r>
    </w:p>
    <w:p w:rsidR="00385F13" w:rsidRPr="00C6313B" w:rsidRDefault="00385F13" w:rsidP="00385F13">
      <w:pPr>
        <w:pStyle w:val="a8"/>
        <w:numPr>
          <w:ilvl w:val="0"/>
          <w:numId w:val="20"/>
        </w:numPr>
        <w:spacing w:after="0"/>
        <w:ind w:left="0" w:firstLine="567"/>
        <w:jc w:val="both"/>
        <w:rPr>
          <w:rFonts w:ascii="Times New Roman" w:eastAsia="Calibri" w:hAnsi="Times New Roman" w:cs="Times New Roman"/>
          <w:sz w:val="28"/>
          <w:szCs w:val="28"/>
        </w:rPr>
      </w:pPr>
      <w:r w:rsidRPr="00C6313B">
        <w:rPr>
          <w:rFonts w:ascii="Times New Roman" w:eastAsia="Calibri" w:hAnsi="Times New Roman" w:cs="Times New Roman"/>
          <w:sz w:val="28"/>
          <w:szCs w:val="28"/>
        </w:rPr>
        <w:lastRenderedPageBreak/>
        <w:t>Servicii speciale: de reabilitare psihosocială pentru copiii aflați în situații de risc, incluziune socială pentru copii cu dizabilități, corecție logopedică, consultații speciale pentru familiile beneficiarilor, reabilitare psihosocială în scopul prevenirii abandonului la mame tinere, reabilitare multidisciplinară.</w:t>
      </w:r>
    </w:p>
    <w:p w:rsidR="00385F13" w:rsidRDefault="00385F13" w:rsidP="00385F13">
      <w:pPr>
        <w:pStyle w:val="a8"/>
        <w:numPr>
          <w:ilvl w:val="0"/>
          <w:numId w:val="20"/>
        </w:numPr>
        <w:spacing w:after="0"/>
        <w:ind w:left="0" w:firstLine="567"/>
        <w:jc w:val="both"/>
        <w:rPr>
          <w:rFonts w:ascii="Times New Roman" w:eastAsia="Calibri" w:hAnsi="Times New Roman" w:cs="Times New Roman"/>
          <w:sz w:val="28"/>
          <w:szCs w:val="28"/>
        </w:rPr>
      </w:pPr>
      <w:r w:rsidRPr="00C6313B">
        <w:rPr>
          <w:rFonts w:ascii="Times New Roman" w:eastAsia="Calibri" w:hAnsi="Times New Roman" w:cs="Times New Roman"/>
          <w:sz w:val="28"/>
          <w:szCs w:val="28"/>
        </w:rPr>
        <w:t>Servicii primare: plasament, asistență medicală, alimentație, aprovizionarea cu vestimentație, igienă personală, educație, școlarizare, socializare, informare, petrecerea timpului liber, excursii.</w:t>
      </w:r>
    </w:p>
    <w:p w:rsidR="00385F13" w:rsidRDefault="00385F13" w:rsidP="00385F13">
      <w:pPr>
        <w:pStyle w:val="a8"/>
        <w:spacing w:after="0"/>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D</w:t>
      </w:r>
      <w:r w:rsidRPr="00AC6757">
        <w:rPr>
          <w:rFonts w:ascii="Times New Roman" w:eastAsia="Calibri" w:hAnsi="Times New Roman" w:cs="Times New Roman"/>
          <w:sz w:val="28"/>
          <w:szCs w:val="28"/>
        </w:rPr>
        <w:t xml:space="preserve">in </w:t>
      </w:r>
      <w:r>
        <w:rPr>
          <w:rFonts w:ascii="Times New Roman" w:eastAsia="Calibri" w:hAnsi="Times New Roman" w:cs="Times New Roman"/>
          <w:sz w:val="28"/>
          <w:szCs w:val="28"/>
        </w:rPr>
        <w:t>anul</w:t>
      </w:r>
      <w:r w:rsidRPr="00AC6757">
        <w:rPr>
          <w:rFonts w:ascii="Times New Roman" w:eastAsia="Calibri" w:hAnsi="Times New Roman" w:cs="Times New Roman"/>
          <w:sz w:val="28"/>
          <w:szCs w:val="28"/>
        </w:rPr>
        <w:t xml:space="preserve"> 2021 în cadrul Centrului de Reabilitare și Integrare Socială Anenii Noi a început activitatea Serviciul Social ”Respiro”, totodată s-a majorat și numărul beneficiarilor.</w:t>
      </w:r>
    </w:p>
    <w:p w:rsidR="00385F13" w:rsidRPr="00544183" w:rsidRDefault="00385F13" w:rsidP="00385F13">
      <w:pPr>
        <w:pStyle w:val="a8"/>
        <w:spacing w:after="0"/>
        <w:ind w:left="0" w:firstLine="567"/>
        <w:jc w:val="both"/>
        <w:rPr>
          <w:rFonts w:ascii="Times New Roman" w:eastAsia="Calibri" w:hAnsi="Times New Roman" w:cs="Times New Roman"/>
          <w:sz w:val="28"/>
          <w:szCs w:val="28"/>
        </w:rPr>
      </w:pPr>
      <w:r w:rsidRPr="00544183">
        <w:rPr>
          <w:rFonts w:ascii="Times New Roman" w:eastAsia="Calibri" w:hAnsi="Times New Roman" w:cs="Times New Roman"/>
          <w:sz w:val="28"/>
          <w:szCs w:val="28"/>
        </w:rPr>
        <w:t xml:space="preserve">Serviciile sociale pe teritoriul orașului Anenii Noi sunt prestate și de către Centrul Maternal Anenii Noi, care a fost creat în anul 2018.  </w:t>
      </w:r>
      <w:r w:rsidRPr="00544183">
        <w:rPr>
          <w:rFonts w:ascii="Times New Roman" w:hAnsi="Times New Roman" w:cs="Times New Roman"/>
          <w:sz w:val="28"/>
          <w:szCs w:val="28"/>
        </w:rPr>
        <w:t>Centrul, care este un serviciu de prevenire a separării copilului de familie,poate găzdui 6 mame cu copii de până la 1 an, victime ale violenței familiale, traficului de ființe umane sau care se confruntă cu probleme de ordin material. Beneficiarii centrului pot primi, pe lângă cazare, consiliere de îngrijire a copilului, asistență psihologică, juridică și socială individualizată de care au nevoie pentru a se pune pe picioare.</w:t>
      </w:r>
    </w:p>
    <w:p w:rsidR="00385F13" w:rsidRPr="002E3A80" w:rsidRDefault="00385F13" w:rsidP="00385F13">
      <w:pPr>
        <w:pStyle w:val="a8"/>
        <w:spacing w:after="0"/>
        <w:ind w:left="0" w:firstLine="567"/>
        <w:jc w:val="both"/>
        <w:rPr>
          <w:rFonts w:ascii="Times New Roman" w:eastAsia="Calibri" w:hAnsi="Times New Roman" w:cs="Times New Roman"/>
          <w:sz w:val="28"/>
          <w:szCs w:val="28"/>
        </w:rPr>
      </w:pPr>
      <w:r w:rsidRPr="002E3A80">
        <w:rPr>
          <w:rFonts w:ascii="Times New Roman" w:eastAsia="Calibri" w:hAnsi="Times New Roman" w:cs="Times New Roman"/>
          <w:sz w:val="28"/>
          <w:szCs w:val="28"/>
        </w:rPr>
        <w:t>În anul 2008 a fost înființat Centrul de Reabilitare și Integrare socială ”Nadejda” pentru persoanele de vârsta a treia. Centrul a fost creat pentru a oferi servicii sociale care includ un set de măsuri și acțiuni întreprinse pentru a satisface nevoile sociale ale unei persoane/familii în scopul depășirii situațiilor dificile, prevenirii marginalizării și excluderii sociale. În cadrul Centrului activează 5 angajați. Centrul oferă diverse servicii: alimentare, asistență psihologică, asistență juridică, odihnă, reabilitare, (re)integrare socială. Centrul este vizitat de circa 169 de persoane, dintre care 89 de persoane (câte 40 lunar, prin rotație) beneficiază de prânzuri calde conform listelor elaborate de asistenții sociali comunitari. Centrul este finanțat din bugetul local.</w:t>
      </w:r>
    </w:p>
    <w:p w:rsidR="00385F13" w:rsidRDefault="00385F13" w:rsidP="00385F13">
      <w:pPr>
        <w:pStyle w:val="a8"/>
        <w:spacing w:after="0"/>
        <w:ind w:left="0" w:firstLine="567"/>
        <w:jc w:val="both"/>
        <w:rPr>
          <w:rFonts w:ascii="Times New Roman" w:eastAsia="Calibri" w:hAnsi="Times New Roman" w:cs="Times New Roman"/>
          <w:sz w:val="28"/>
          <w:szCs w:val="28"/>
        </w:rPr>
      </w:pPr>
      <w:r w:rsidRPr="002E3A80">
        <w:rPr>
          <w:rFonts w:ascii="Times New Roman" w:eastAsia="Calibri" w:hAnsi="Times New Roman" w:cs="Times New Roman"/>
          <w:sz w:val="28"/>
          <w:szCs w:val="28"/>
        </w:rPr>
        <w:t>În orașul Anenii Noi viața asociativă este reprezentată prin activitatea a 2 asociații obștești înregistrate la nivel național și 6 asociații obștești locale. Aceste organizații își desfășoară activitatea în domeniile cum ar fi: sănătate, mediu, educație, sport, servicii sociale, dezvoltarea comunitară.</w:t>
      </w:r>
    </w:p>
    <w:p w:rsidR="00385F13" w:rsidRDefault="00385F13" w:rsidP="00385F13">
      <w:pPr>
        <w:pStyle w:val="a8"/>
        <w:spacing w:after="0"/>
        <w:ind w:left="0" w:firstLine="567"/>
        <w:jc w:val="both"/>
        <w:rPr>
          <w:rFonts w:ascii="Times New Roman" w:eastAsia="Calibri" w:hAnsi="Times New Roman" w:cs="Times New Roman"/>
          <w:sz w:val="28"/>
          <w:szCs w:val="28"/>
        </w:rPr>
      </w:pPr>
      <w:r w:rsidRPr="00CB0977">
        <w:rPr>
          <w:rFonts w:ascii="Times New Roman" w:eastAsia="Calibri" w:hAnsi="Times New Roman" w:cs="Times New Roman"/>
          <w:sz w:val="28"/>
          <w:szCs w:val="28"/>
        </w:rPr>
        <w:t>Asociațiile obștești din orașul Anenii Noi activează pentru toate categoriile reprezentative de cetățeni. Totuși, preponderent activități sunt organizate în domeniul educației, servicii sociale, sănătate, mass-media, ecologie, sportul etc. Totodată se constată un nivel scăzut de participare a organizațiilor non-guvernamentale la procesul decizional. De menționat că, din numărul total al organizațiilor non-guvernamentale din comunitate, doar o parte mai mică sunt suficient de active și dezvoltă diferite proiecte și inițiative. Una din cauzele numărului redus de ONG-uri active este lipsa unor mecanisme de generare a veniturilor prin prestarea de servicii. Printre principalele probleme cu care se confruntă asociațiile obștești locale sunt: insuficiența resurselor financiare; viabilitatea financiară redusă, cauzată de o dependență a bugetelor de granturile externe; diversitatea redusă a activităților generatoare de venituri.</w:t>
      </w:r>
    </w:p>
    <w:p w:rsidR="00385F13" w:rsidRDefault="00385F13" w:rsidP="00385F13">
      <w:pPr>
        <w:spacing w:after="0"/>
        <w:ind w:firstLine="567"/>
        <w:jc w:val="both"/>
        <w:rPr>
          <w:rFonts w:ascii="Times New Roman" w:eastAsia="Calibri" w:hAnsi="Times New Roman" w:cs="Times New Roman"/>
          <w:b/>
          <w:bCs/>
          <w:sz w:val="28"/>
          <w:szCs w:val="28"/>
          <w:lang w:val="ro-RO"/>
        </w:rPr>
      </w:pPr>
      <w:r w:rsidRPr="002E3A80">
        <w:rPr>
          <w:rFonts w:ascii="Times New Roman" w:eastAsia="Calibri" w:hAnsi="Times New Roman" w:cs="Times New Roman"/>
          <w:b/>
          <w:bCs/>
          <w:sz w:val="28"/>
          <w:szCs w:val="28"/>
          <w:lang w:val="ro-RO"/>
        </w:rPr>
        <w:lastRenderedPageBreak/>
        <w:t xml:space="preserve">Mijloacele de informare în masă </w:t>
      </w:r>
      <w:r w:rsidRPr="002E3A80">
        <w:rPr>
          <w:rFonts w:ascii="Times New Roman" w:eastAsia="Calibri" w:hAnsi="Times New Roman" w:cs="Times New Roman"/>
          <w:sz w:val="28"/>
          <w:szCs w:val="28"/>
          <w:lang w:val="ro-RO"/>
        </w:rPr>
        <w:t>au dispărut de pe piața mediatică locală,  pe teritoriul orașului activând doar un operator de televiziune  prin cablu, care difuzează doar anunțuri cu caracter tehnic și doar în raza orașului.</w:t>
      </w:r>
    </w:p>
    <w:p w:rsidR="00385F13" w:rsidRPr="00597750" w:rsidRDefault="00385F13" w:rsidP="00385F13">
      <w:pPr>
        <w:spacing w:after="0"/>
        <w:ind w:firstLine="567"/>
        <w:jc w:val="both"/>
        <w:rPr>
          <w:rFonts w:ascii="Times New Roman" w:eastAsia="Calibri" w:hAnsi="Times New Roman" w:cs="Times New Roman"/>
          <w:sz w:val="28"/>
          <w:szCs w:val="28"/>
          <w:lang w:val="ro-RO"/>
        </w:rPr>
      </w:pPr>
      <w:r w:rsidRPr="00CB0977">
        <w:rPr>
          <w:rFonts w:ascii="Times New Roman" w:eastAsia="Calibri" w:hAnsi="Times New Roman" w:cs="Times New Roman"/>
          <w:b/>
          <w:bCs/>
          <w:sz w:val="28"/>
          <w:szCs w:val="28"/>
          <w:lang w:val="ro-RO"/>
        </w:rPr>
        <w:t>Contextul economic:</w:t>
      </w:r>
      <w:r w:rsidRPr="00597750">
        <w:rPr>
          <w:rFonts w:ascii="Times New Roman" w:eastAsia="Calibri" w:hAnsi="Times New Roman" w:cs="Times New Roman"/>
          <w:sz w:val="28"/>
          <w:szCs w:val="28"/>
          <w:lang w:val="ro-RO"/>
        </w:rPr>
        <w:t xml:space="preserve">Orașul Anenii Noi are o economie diversificată, care determină structura economiei, activitatea economică si in mod special problemele și oportunitățile de dezvoltare a localității. Localitatea are un potențial economic mare de dezvoltare, datorită așezării geografice, proximității față de Chișinău și accesului la căile de tranzit și vamale, </w:t>
      </w:r>
      <w:r w:rsidRPr="002E3A80">
        <w:rPr>
          <w:rFonts w:ascii="Times New Roman" w:eastAsia="Calibri" w:hAnsi="Times New Roman" w:cs="Times New Roman"/>
          <w:sz w:val="28"/>
          <w:szCs w:val="28"/>
          <w:lang w:val="ro-RO"/>
        </w:rPr>
        <w:t>dar acest potențial economic încă nu este valorificat pe deplin</w:t>
      </w:r>
      <w:r w:rsidRPr="00597750">
        <w:rPr>
          <w:rFonts w:ascii="Times New Roman" w:eastAsia="Calibri" w:hAnsi="Times New Roman" w:cs="Times New Roman"/>
          <w:sz w:val="28"/>
          <w:szCs w:val="28"/>
          <w:lang w:val="ro-RO"/>
        </w:rPr>
        <w:t xml:space="preserve">. </w:t>
      </w:r>
    </w:p>
    <w:p w:rsidR="00385F13" w:rsidRDefault="00385F13" w:rsidP="00385F13">
      <w:pPr>
        <w:tabs>
          <w:tab w:val="left" w:pos="1368"/>
          <w:tab w:val="center" w:pos="5128"/>
        </w:tabs>
        <w:spacing w:after="0"/>
        <w:ind w:firstLine="567"/>
        <w:jc w:val="both"/>
        <w:rPr>
          <w:rFonts w:ascii="Times New Roman" w:eastAsia="Calibri" w:hAnsi="Times New Roman" w:cs="Times New Roman"/>
          <w:sz w:val="28"/>
          <w:szCs w:val="28"/>
          <w:lang w:val="ro-RO"/>
        </w:rPr>
      </w:pPr>
      <w:r w:rsidRPr="00597750">
        <w:rPr>
          <w:rFonts w:ascii="Times New Roman" w:eastAsia="Calibri" w:hAnsi="Times New Roman" w:cs="Times New Roman"/>
          <w:sz w:val="28"/>
          <w:szCs w:val="28"/>
          <w:lang w:val="ro-RO"/>
        </w:rPr>
        <w:t>Principalul domeniu de dezvoltare economică în orașul Anenii Noi și localitățile din componența orașului este comerțul. Alte ramuri ale industriei ce se regăsesc în localități sunt: industria medicamentelor, industria confecțiilor, industria de prelucrare și industria alimentara.</w:t>
      </w:r>
    </w:p>
    <w:p w:rsidR="00385F13" w:rsidRDefault="00385F13" w:rsidP="00385F13">
      <w:pPr>
        <w:tabs>
          <w:tab w:val="left" w:pos="1368"/>
          <w:tab w:val="center" w:pos="5128"/>
        </w:tabs>
        <w:spacing w:after="0"/>
        <w:ind w:firstLine="567"/>
        <w:jc w:val="both"/>
        <w:rPr>
          <w:rFonts w:ascii="Times New Roman" w:eastAsia="Calibri" w:hAnsi="Times New Roman" w:cs="Times New Roman"/>
          <w:sz w:val="28"/>
          <w:szCs w:val="28"/>
          <w:lang w:val="ro-RO"/>
        </w:rPr>
      </w:pPr>
      <w:r w:rsidRPr="00597750">
        <w:rPr>
          <w:rFonts w:ascii="Times New Roman" w:eastAsia="Calibri" w:hAnsi="Times New Roman" w:cs="Times New Roman"/>
          <w:sz w:val="28"/>
          <w:szCs w:val="28"/>
          <w:lang w:val="ro-RO"/>
        </w:rPr>
        <w:t>Comerțul este ramura în care mecanismele economice de piața au pătruns mai rapid și în proporție mai larga. Astfel, din totalul agenților economici din oraș, mai mult de 80 % au cuprins în obiectivele lor de afaceri comerțul.Ponderile cele mai mari în totalul serviciilor comerciale, prestate populației sunt reprezentate de următoarele categorii de servicii: alimentație publică, cafenele, baruri, servicii financiare, întreținerea și repararea autovehiculelor.</w:t>
      </w:r>
    </w:p>
    <w:p w:rsidR="00385F13" w:rsidRPr="00992902" w:rsidRDefault="00385F13" w:rsidP="00385F13">
      <w:pPr>
        <w:spacing w:after="0"/>
        <w:ind w:firstLine="567"/>
        <w:jc w:val="both"/>
        <w:rPr>
          <w:rFonts w:ascii="Times New Roman" w:eastAsia="Calibri" w:hAnsi="Times New Roman" w:cs="Times New Roman"/>
          <w:sz w:val="28"/>
          <w:szCs w:val="28"/>
          <w:lang w:val="ro-RO"/>
        </w:rPr>
      </w:pPr>
      <w:r w:rsidRPr="00597750">
        <w:rPr>
          <w:rFonts w:ascii="Times New Roman" w:eastAsia="Calibri" w:hAnsi="Times New Roman" w:cs="Times New Roman"/>
          <w:sz w:val="28"/>
          <w:szCs w:val="28"/>
          <w:lang w:val="ro-RO"/>
        </w:rPr>
        <w:t xml:space="preserve">În conformitate cu datele statistice în </w:t>
      </w:r>
      <w:r>
        <w:rPr>
          <w:rFonts w:ascii="Times New Roman" w:eastAsia="Calibri" w:hAnsi="Times New Roman" w:cs="Times New Roman"/>
          <w:sz w:val="28"/>
          <w:szCs w:val="28"/>
          <w:lang w:val="ro-RO"/>
        </w:rPr>
        <w:t>o</w:t>
      </w:r>
      <w:r w:rsidRPr="00597750">
        <w:rPr>
          <w:rFonts w:ascii="Times New Roman" w:eastAsia="Calibri" w:hAnsi="Times New Roman" w:cs="Times New Roman"/>
          <w:sz w:val="28"/>
          <w:szCs w:val="28"/>
          <w:lang w:val="ro-RO"/>
        </w:rPr>
        <w:t xml:space="preserve">rașul Anenii Noi în anul 2023 erau înregistrați 466 agenți economici dintre care 380 SRL (81,7 %), 46 întreprinderi individuale (9,9%), 16 gospodării țărănești (3,4%), 7 societăți pe acțiuni (1,5%). </w:t>
      </w:r>
      <w:r w:rsidRPr="00992902">
        <w:rPr>
          <w:rFonts w:ascii="Times New Roman" w:eastAsia="Calibri" w:hAnsi="Times New Roman" w:cs="Times New Roman"/>
          <w:sz w:val="28"/>
          <w:szCs w:val="28"/>
          <w:lang w:val="ro-RO"/>
        </w:rPr>
        <w:t xml:space="preserve">În localitate sunt </w:t>
      </w:r>
      <w:r>
        <w:rPr>
          <w:rFonts w:ascii="Times New Roman" w:eastAsia="Calibri" w:hAnsi="Times New Roman" w:cs="Times New Roman"/>
          <w:sz w:val="28"/>
          <w:szCs w:val="28"/>
          <w:lang w:val="ro-RO"/>
        </w:rPr>
        <w:t>6</w:t>
      </w:r>
      <w:r w:rsidRPr="00992902">
        <w:rPr>
          <w:rFonts w:ascii="Times New Roman" w:eastAsia="Calibri" w:hAnsi="Times New Roman" w:cs="Times New Roman"/>
          <w:sz w:val="28"/>
          <w:szCs w:val="28"/>
          <w:lang w:val="ro-RO"/>
        </w:rPr>
        <w:t>0 antreprenori care lucrează în baza patentei de întreprinzător</w:t>
      </w:r>
      <w:r w:rsidRPr="00544183">
        <w:rPr>
          <w:rFonts w:ascii="Times New Roman" w:eastAsia="Calibri" w:hAnsi="Times New Roman" w:cs="Times New Roman"/>
          <w:sz w:val="28"/>
          <w:szCs w:val="28"/>
          <w:lang w:val="ro-RO"/>
        </w:rPr>
        <w:t>și sub forma de activitatea independentă</w:t>
      </w:r>
      <w:r w:rsidRPr="00992902">
        <w:rPr>
          <w:rFonts w:ascii="Times New Roman" w:eastAsia="Calibri" w:hAnsi="Times New Roman" w:cs="Times New Roman"/>
          <w:sz w:val="28"/>
          <w:szCs w:val="28"/>
          <w:lang w:val="ro-RO"/>
        </w:rPr>
        <w:t>. De asemenea, sunt înregistrate 3 întreprinderi de stat, 3 întreprinderi municipale și 1 cooperativă.</w:t>
      </w:r>
    </w:p>
    <w:p w:rsidR="00385F13" w:rsidRDefault="00385F13" w:rsidP="00385F13">
      <w:pPr>
        <w:tabs>
          <w:tab w:val="left" w:pos="1368"/>
          <w:tab w:val="center" w:pos="5128"/>
        </w:tabs>
        <w:spacing w:after="0"/>
        <w:ind w:firstLine="567"/>
        <w:jc w:val="both"/>
        <w:rPr>
          <w:rFonts w:ascii="Times New Roman" w:eastAsia="Calibri" w:hAnsi="Times New Roman" w:cs="Times New Roman"/>
          <w:sz w:val="28"/>
          <w:szCs w:val="28"/>
          <w:lang w:val="ro-RO"/>
        </w:rPr>
      </w:pPr>
      <w:r w:rsidRPr="00597750">
        <w:rPr>
          <w:rFonts w:ascii="Times New Roman" w:eastAsia="Calibri" w:hAnsi="Times New Roman" w:cs="Times New Roman"/>
          <w:sz w:val="28"/>
          <w:szCs w:val="28"/>
          <w:lang w:val="ro-RO"/>
        </w:rPr>
        <w:t>În perioada 2019-2023 numărul întreprinderilor cu drept de persoane juridică au crescut cu 85 de unități ce reprezintă o creștere cu aproximativ 25%, iar întreprinderile cu drept de persoane fizică au crescut cu 7 unități, ce reprezintă o creștere cu aproximativ 12%.</w:t>
      </w:r>
    </w:p>
    <w:p w:rsidR="00385F13" w:rsidRPr="00992902" w:rsidRDefault="00385F13" w:rsidP="00385F13">
      <w:pPr>
        <w:tabs>
          <w:tab w:val="left" w:pos="1368"/>
          <w:tab w:val="center" w:pos="5128"/>
        </w:tabs>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sz w:val="28"/>
          <w:szCs w:val="28"/>
          <w:lang w:val="ro-RO"/>
        </w:rPr>
        <w:t>În industrie, prioritare sunt ramurile fabricării medicamentelor, alimentară, a confecțiilor, a mobilei și obiectelor de tâmplărie (inclusiv PVC).Industria prelucrătoare a suferit o scădere enormă în urma falimentării S.A. „Fabrica de conserve”, care producea sucuri din fructe și legume, din care 60% din producția întreprinderii era exportată în Federația Rusă, restul în mare parte în România, Israel și alte țări.</w:t>
      </w:r>
    </w:p>
    <w:p w:rsidR="00385F13" w:rsidRDefault="00385F13" w:rsidP="00385F13">
      <w:pPr>
        <w:tabs>
          <w:tab w:val="left" w:pos="1368"/>
          <w:tab w:val="center" w:pos="5128"/>
        </w:tabs>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sz w:val="28"/>
          <w:szCs w:val="28"/>
          <w:lang w:val="ro-RO"/>
        </w:rPr>
        <w:t>Al</w:t>
      </w:r>
      <w:r>
        <w:rPr>
          <w:rFonts w:ascii="Times New Roman" w:eastAsia="Calibri" w:hAnsi="Times New Roman" w:cs="Times New Roman"/>
          <w:sz w:val="28"/>
          <w:szCs w:val="28"/>
          <w:lang w:val="ro-RO"/>
        </w:rPr>
        <w:t>t</w:t>
      </w:r>
      <w:r w:rsidRPr="00992902">
        <w:rPr>
          <w:rFonts w:ascii="Times New Roman" w:eastAsia="Calibri" w:hAnsi="Times New Roman" w:cs="Times New Roman"/>
          <w:sz w:val="28"/>
          <w:szCs w:val="28"/>
          <w:lang w:val="ro-RO"/>
        </w:rPr>
        <w:t xml:space="preserve"> agen</w:t>
      </w:r>
      <w:r>
        <w:rPr>
          <w:rFonts w:ascii="Times New Roman" w:eastAsia="Calibri" w:hAnsi="Times New Roman" w:cs="Times New Roman"/>
          <w:sz w:val="28"/>
          <w:szCs w:val="28"/>
          <w:lang w:val="ro-RO"/>
        </w:rPr>
        <w:t>t</w:t>
      </w:r>
      <w:r w:rsidRPr="00992902">
        <w:rPr>
          <w:rFonts w:ascii="Times New Roman" w:eastAsia="Calibri" w:hAnsi="Times New Roman" w:cs="Times New Roman"/>
          <w:sz w:val="28"/>
          <w:szCs w:val="28"/>
          <w:lang w:val="ro-RO"/>
        </w:rPr>
        <w:t xml:space="preserve"> economic importanți </w:t>
      </w:r>
      <w:r>
        <w:rPr>
          <w:rFonts w:ascii="Times New Roman" w:eastAsia="Calibri" w:hAnsi="Times New Roman" w:cs="Times New Roman"/>
          <w:sz w:val="28"/>
          <w:szCs w:val="28"/>
          <w:lang w:val="ro-RO"/>
        </w:rPr>
        <w:t xml:space="preserve">este </w:t>
      </w:r>
      <w:r w:rsidRPr="00992902">
        <w:rPr>
          <w:rFonts w:ascii="Times New Roman" w:eastAsia="Calibri" w:hAnsi="Times New Roman" w:cs="Times New Roman"/>
          <w:sz w:val="28"/>
          <w:szCs w:val="28"/>
          <w:lang w:val="ro-RO"/>
        </w:rPr>
        <w:t>”Iugintertrans” SA (fabrica de panificație</w:t>
      </w:r>
      <w:r>
        <w:rPr>
          <w:rFonts w:ascii="Times New Roman" w:eastAsia="Calibri" w:hAnsi="Times New Roman" w:cs="Times New Roman"/>
          <w:sz w:val="28"/>
          <w:szCs w:val="28"/>
          <w:lang w:val="ro-RO"/>
        </w:rPr>
        <w:t xml:space="preserve"> ”Milina”</w:t>
      </w:r>
      <w:r w:rsidRPr="00992902">
        <w:rPr>
          <w:rFonts w:ascii="Times New Roman" w:eastAsia="Calibri" w:hAnsi="Times New Roman" w:cs="Times New Roman"/>
          <w:sz w:val="28"/>
          <w:szCs w:val="28"/>
          <w:lang w:val="ro-RO"/>
        </w:rPr>
        <w:t>)</w:t>
      </w:r>
      <w:r>
        <w:rPr>
          <w:rFonts w:ascii="Times New Roman" w:eastAsia="Calibri" w:hAnsi="Times New Roman" w:cs="Times New Roman"/>
          <w:sz w:val="28"/>
          <w:szCs w:val="28"/>
          <w:lang w:val="ro-RO"/>
        </w:rPr>
        <w:t>, filiala întreprinderii din or. Taraclia</w:t>
      </w:r>
      <w:r w:rsidRPr="00992902">
        <w:rPr>
          <w:rFonts w:ascii="Times New Roman" w:eastAsia="Calibri" w:hAnsi="Times New Roman" w:cs="Times New Roman"/>
          <w:sz w:val="28"/>
          <w:szCs w:val="28"/>
          <w:lang w:val="ro-RO"/>
        </w:rPr>
        <w:t>.</w:t>
      </w:r>
    </w:p>
    <w:p w:rsidR="00385F13" w:rsidRDefault="00385F13" w:rsidP="00385F13">
      <w:pPr>
        <w:tabs>
          <w:tab w:val="left" w:pos="1368"/>
          <w:tab w:val="center" w:pos="5128"/>
        </w:tabs>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b/>
          <w:bCs/>
          <w:sz w:val="28"/>
          <w:szCs w:val="28"/>
          <w:lang w:val="ro-RO"/>
        </w:rPr>
        <w:t>Agricultura.</w:t>
      </w:r>
      <w:r w:rsidRPr="00C305D9">
        <w:rPr>
          <w:rFonts w:ascii="Times New Roman" w:eastAsia="Calibri" w:hAnsi="Times New Roman" w:cs="Times New Roman"/>
          <w:sz w:val="28"/>
          <w:szCs w:val="28"/>
          <w:lang w:val="ro-RO"/>
        </w:rPr>
        <w:t xml:space="preserve">Suprafața terenurilor agricole constituie 3253,6 ha (66,8%), din totalul de 5193 ha a localității. Terenurile cu destinație agricolă sunt terenurile arabile, plantațiile multianuale, fânețele, pepinierele și altele asemenea. Terenurile agricole pot fi atribuite în folosința întreprinderilor, instituțiilor, organizațiilor agricole, precum și cetățenilor pentru agricultură, legumicultură, pășuni și fânețe. </w:t>
      </w:r>
    </w:p>
    <w:p w:rsidR="00385F13" w:rsidRPr="00992902" w:rsidRDefault="00385F13" w:rsidP="00385F13">
      <w:pPr>
        <w:tabs>
          <w:tab w:val="left" w:pos="1368"/>
          <w:tab w:val="center" w:pos="5128"/>
        </w:tabs>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sz w:val="28"/>
          <w:szCs w:val="28"/>
          <w:lang w:val="ro-RO"/>
        </w:rPr>
        <w:lastRenderedPageBreak/>
        <w:t>Prelucrarea terenurilor agricole este efectuată de 14 agenți economici de bază, 4 societăți cu răspundere limitată 18 și 5 gospodării țărănești.</w:t>
      </w:r>
    </w:p>
    <w:p w:rsidR="00385F13" w:rsidRDefault="00385F13" w:rsidP="00385F13">
      <w:pPr>
        <w:tabs>
          <w:tab w:val="left" w:pos="1368"/>
          <w:tab w:val="center" w:pos="5128"/>
        </w:tabs>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sz w:val="28"/>
          <w:szCs w:val="28"/>
          <w:lang w:val="ro-RO"/>
        </w:rPr>
        <w:t>Se constată că anual efectivele de animale din gospodăriile populației sunt în descreștere, principalele specii fiind bovinele, porcinele, caprinele și păsările. De asemenea, o descreștere substanțială se constată la efectivele de cabaline. La momentul actual 50% din numărul de tractoare și utilaj agricol sunt uzate. A apărut necesitatea elaborării unui sistem de lucrări a solului care să favorizeze creșterea plantelor, să evite neajunsurile sistemului clasic să păstreze și să amelioreze potențialul productiv a solului. Implementarea sistemului agricol conservativ necesită renovarea parcului de tractoare și mașini agricole. Pentru acoperirea costurilor pentru procurarea tehnicii sunt necesare investiții din partea statului și altor donatori.</w:t>
      </w:r>
    </w:p>
    <w:p w:rsidR="00385F13" w:rsidRPr="00992902" w:rsidRDefault="00385F13" w:rsidP="00385F13">
      <w:pPr>
        <w:tabs>
          <w:tab w:val="left" w:pos="1368"/>
          <w:tab w:val="center" w:pos="5128"/>
        </w:tabs>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sz w:val="28"/>
          <w:szCs w:val="28"/>
          <w:lang w:val="ro-RO"/>
        </w:rPr>
        <w:t>Agricultura orașului Anenii Noi înregistrează o serie de fenomene negative:</w:t>
      </w:r>
    </w:p>
    <w:p w:rsidR="00385F13" w:rsidRPr="00992902" w:rsidRDefault="00385F13" w:rsidP="00385F13">
      <w:pPr>
        <w:tabs>
          <w:tab w:val="left" w:pos="709"/>
          <w:tab w:val="center" w:pos="5128"/>
        </w:tabs>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sz w:val="28"/>
          <w:szCs w:val="28"/>
          <w:lang w:val="ro-RO"/>
        </w:rPr>
        <w:t>-</w:t>
      </w:r>
      <w:r w:rsidRPr="00992902">
        <w:rPr>
          <w:rFonts w:ascii="Times New Roman" w:eastAsia="Calibri" w:hAnsi="Times New Roman" w:cs="Times New Roman"/>
          <w:sz w:val="28"/>
          <w:szCs w:val="28"/>
          <w:lang w:val="ro-RO"/>
        </w:rPr>
        <w:tab/>
        <w:t xml:space="preserve">reducere a ponderii deținute de către valoarea producției ramurii agricole din orașul Anenii Noi în totalul regional (-2,0 </w:t>
      </w:r>
      <w:r>
        <w:rPr>
          <w:rFonts w:ascii="Times New Roman" w:eastAsia="Calibri" w:hAnsi="Times New Roman" w:cs="Times New Roman"/>
          <w:sz w:val="28"/>
          <w:szCs w:val="28"/>
          <w:lang w:val="ro-RO"/>
        </w:rPr>
        <w:t>%</w:t>
      </w:r>
      <w:r w:rsidRPr="00992902">
        <w:rPr>
          <w:rFonts w:ascii="Times New Roman" w:eastAsia="Calibri" w:hAnsi="Times New Roman" w:cs="Times New Roman"/>
          <w:sz w:val="28"/>
          <w:szCs w:val="28"/>
          <w:lang w:val="ro-RO"/>
        </w:rPr>
        <w:t xml:space="preserve">) și național (-0,4 </w:t>
      </w:r>
      <w:r>
        <w:rPr>
          <w:rFonts w:ascii="Times New Roman" w:eastAsia="Calibri" w:hAnsi="Times New Roman" w:cs="Times New Roman"/>
          <w:sz w:val="28"/>
          <w:szCs w:val="28"/>
          <w:lang w:val="ro-RO"/>
        </w:rPr>
        <w:t>%</w:t>
      </w:r>
      <w:r w:rsidRPr="00992902">
        <w:rPr>
          <w:rFonts w:ascii="Times New Roman" w:eastAsia="Calibri" w:hAnsi="Times New Roman" w:cs="Times New Roman"/>
          <w:sz w:val="28"/>
          <w:szCs w:val="28"/>
          <w:lang w:val="ro-RO"/>
        </w:rPr>
        <w:t>)</w:t>
      </w:r>
      <w:r>
        <w:rPr>
          <w:rFonts w:ascii="Times New Roman" w:eastAsia="Calibri" w:hAnsi="Times New Roman" w:cs="Times New Roman"/>
          <w:sz w:val="28"/>
          <w:szCs w:val="28"/>
          <w:lang w:val="ro-RO"/>
        </w:rPr>
        <w:t>;</w:t>
      </w:r>
    </w:p>
    <w:p w:rsidR="00385F13" w:rsidRPr="00992902" w:rsidRDefault="00385F13" w:rsidP="00385F13">
      <w:pPr>
        <w:tabs>
          <w:tab w:val="left" w:pos="709"/>
          <w:tab w:val="center" w:pos="5128"/>
        </w:tabs>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sz w:val="28"/>
          <w:szCs w:val="28"/>
          <w:lang w:val="ro-RO"/>
        </w:rPr>
        <w:t>-</w:t>
      </w:r>
      <w:r w:rsidRPr="00992902">
        <w:rPr>
          <w:rFonts w:ascii="Times New Roman" w:eastAsia="Calibri" w:hAnsi="Times New Roman" w:cs="Times New Roman"/>
          <w:sz w:val="28"/>
          <w:szCs w:val="28"/>
          <w:lang w:val="ro-RO"/>
        </w:rPr>
        <w:tab/>
        <w:t>număr de tractoare și mașini agricole care revin la terenul arabil mai redus decât situația de la nivel național;</w:t>
      </w:r>
    </w:p>
    <w:p w:rsidR="00385F13" w:rsidRPr="00992902" w:rsidRDefault="00385F13" w:rsidP="00385F13">
      <w:pPr>
        <w:tabs>
          <w:tab w:val="left" w:pos="709"/>
          <w:tab w:val="center" w:pos="5128"/>
        </w:tabs>
        <w:spacing w:after="0"/>
        <w:ind w:firstLine="567"/>
        <w:jc w:val="both"/>
        <w:rPr>
          <w:rFonts w:ascii="Times New Roman" w:eastAsia="Calibri" w:hAnsi="Times New Roman" w:cs="Times New Roman"/>
          <w:sz w:val="28"/>
          <w:szCs w:val="28"/>
          <w:lang w:val="ro-RO"/>
        </w:rPr>
      </w:pPr>
      <w:r w:rsidRPr="00992902">
        <w:rPr>
          <w:rFonts w:ascii="Times New Roman" w:eastAsia="Calibri" w:hAnsi="Times New Roman" w:cs="Times New Roman"/>
          <w:sz w:val="28"/>
          <w:szCs w:val="28"/>
          <w:lang w:val="ro-RO"/>
        </w:rPr>
        <w:t>-</w:t>
      </w:r>
      <w:r w:rsidRPr="00992902">
        <w:rPr>
          <w:rFonts w:ascii="Times New Roman" w:eastAsia="Calibri" w:hAnsi="Times New Roman" w:cs="Times New Roman"/>
          <w:sz w:val="28"/>
          <w:szCs w:val="28"/>
          <w:lang w:val="ro-RO"/>
        </w:rPr>
        <w:tab/>
        <w:t>evoluții descendente a suprafețelor agricole cultivate, a suprafețelor viilor pe rod și a numărului de pomi fructiferi;</w:t>
      </w:r>
    </w:p>
    <w:p w:rsidR="00385F13" w:rsidRPr="00597750" w:rsidRDefault="00385F13" w:rsidP="00385F13">
      <w:pPr>
        <w:tabs>
          <w:tab w:val="left" w:pos="709"/>
          <w:tab w:val="center" w:pos="5128"/>
        </w:tabs>
        <w:spacing w:after="0"/>
        <w:ind w:firstLine="567"/>
        <w:jc w:val="both"/>
        <w:rPr>
          <w:rFonts w:ascii="Times New Roman" w:eastAsia="Calibri" w:hAnsi="Times New Roman" w:cs="Times New Roman"/>
          <w:sz w:val="28"/>
          <w:szCs w:val="28"/>
          <w:highlight w:val="yellow"/>
          <w:lang w:val="ro-RO"/>
        </w:rPr>
      </w:pPr>
      <w:r w:rsidRPr="00992902">
        <w:rPr>
          <w:rFonts w:ascii="Times New Roman" w:eastAsia="Calibri" w:hAnsi="Times New Roman" w:cs="Times New Roman"/>
          <w:sz w:val="28"/>
          <w:szCs w:val="28"/>
          <w:lang w:val="ro-RO"/>
        </w:rPr>
        <w:t>-</w:t>
      </w:r>
      <w:r w:rsidRPr="00992902">
        <w:rPr>
          <w:rFonts w:ascii="Times New Roman" w:eastAsia="Calibri" w:hAnsi="Times New Roman" w:cs="Times New Roman"/>
          <w:sz w:val="28"/>
          <w:szCs w:val="28"/>
          <w:lang w:val="ro-RO"/>
        </w:rPr>
        <w:tab/>
        <w:t>reduceri ale producției ramurii zootehniei (greutatea în viu a animalelor destinate sacrificării pentru consum, producția de lapte, producția de ouă), mai accentuate decât cele de la nivel național și regionale.</w:t>
      </w:r>
    </w:p>
    <w:p w:rsidR="00385F13" w:rsidRPr="00D37CB8" w:rsidRDefault="00385F13" w:rsidP="00385F13">
      <w:pPr>
        <w:spacing w:after="0"/>
        <w:ind w:firstLine="567"/>
        <w:jc w:val="center"/>
        <w:rPr>
          <w:rFonts w:ascii="Times New Roman" w:eastAsia="Calibri" w:hAnsi="Times New Roman" w:cs="Times New Roman"/>
          <w:b/>
          <w:bCs/>
          <w:sz w:val="28"/>
          <w:szCs w:val="28"/>
          <w:highlight w:val="yellow"/>
          <w:lang w:val="ro-RO"/>
        </w:rPr>
      </w:pPr>
    </w:p>
    <w:p w:rsidR="00385F13" w:rsidRPr="0009390C" w:rsidRDefault="00385F13" w:rsidP="00385F13">
      <w:pPr>
        <w:spacing w:after="0"/>
        <w:ind w:firstLine="567"/>
        <w:jc w:val="center"/>
        <w:rPr>
          <w:rFonts w:ascii="Times New Roman" w:eastAsia="Calibri" w:hAnsi="Times New Roman" w:cs="Times New Roman"/>
          <w:b/>
          <w:bCs/>
          <w:sz w:val="28"/>
          <w:szCs w:val="28"/>
          <w:lang w:val="ro-RO"/>
        </w:rPr>
      </w:pPr>
      <w:r w:rsidRPr="0009390C">
        <w:rPr>
          <w:rFonts w:ascii="Times New Roman" w:eastAsia="Calibri" w:hAnsi="Times New Roman" w:cs="Times New Roman"/>
          <w:b/>
          <w:bCs/>
          <w:sz w:val="28"/>
          <w:szCs w:val="28"/>
          <w:lang w:val="ro-RO"/>
        </w:rPr>
        <w:t xml:space="preserve">Pericolele cu caracter natural, apariția cărora este posibilă </w:t>
      </w:r>
    </w:p>
    <w:p w:rsidR="00385F13" w:rsidRPr="0009390C" w:rsidRDefault="00385F13" w:rsidP="00385F13">
      <w:pPr>
        <w:spacing w:after="0"/>
        <w:ind w:firstLine="567"/>
        <w:jc w:val="center"/>
        <w:rPr>
          <w:rFonts w:ascii="Times New Roman" w:eastAsia="Calibri" w:hAnsi="Times New Roman" w:cs="Times New Roman"/>
          <w:b/>
          <w:bCs/>
          <w:sz w:val="28"/>
          <w:szCs w:val="28"/>
          <w:lang w:val="ro-RO"/>
        </w:rPr>
      </w:pPr>
      <w:r w:rsidRPr="0009390C">
        <w:rPr>
          <w:rFonts w:ascii="Times New Roman" w:eastAsia="Calibri" w:hAnsi="Times New Roman" w:cs="Times New Roman"/>
          <w:b/>
          <w:bCs/>
          <w:sz w:val="28"/>
          <w:szCs w:val="28"/>
          <w:lang w:val="ro-RO"/>
        </w:rPr>
        <w:t>pe teritoriul or. Anenii Noi:</w:t>
      </w:r>
    </w:p>
    <w:p w:rsidR="00385F13" w:rsidRPr="0009390C"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b/>
          <w:bCs/>
          <w:sz w:val="28"/>
          <w:szCs w:val="28"/>
          <w:lang w:val="ro-RO"/>
        </w:rPr>
        <w:t>Inundaţiile:</w:t>
      </w:r>
      <w:r w:rsidRPr="0009390C">
        <w:rPr>
          <w:rFonts w:ascii="Times New Roman" w:eastAsia="Calibri" w:hAnsi="Times New Roman" w:cs="Times New Roman"/>
          <w:sz w:val="28"/>
          <w:szCs w:val="28"/>
          <w:lang w:val="ro-RO"/>
        </w:rPr>
        <w:t xml:space="preserve"> reprezintă unul din cele mai periculoase fenomene meteorologice. O mare parte din inundații, ca fenomene ale naturii, apar în rezultatul ridicării nivelului apei în corpurile de apă. Cel mai des acest fenomen are loc sau în sezonul de ploi sau primăvara când se topește zăpada. Însă sunt și alte cauze ce duc la inundare, cum ar fi ploile abundente. Riscul de inundații crește și ca urmare al efectelor combinate ale schimbărilor climatice. Cauzele apariției inundațiilor se împart în: cauze naturale și cauze antropice. Principalele cauze natural-geografice de apariţie a inundațiilor sunt:</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sz w:val="28"/>
          <w:szCs w:val="28"/>
          <w:lang w:val="ro-RO"/>
        </w:rPr>
        <w:t>- căderea precipitațiilor sub formă de ploi îndelungate. Inundațiile de acest gen apar mai ales în perioadă de vară și toamnă. Duc la inundarea teritoriilor în deosebi din cauza ieșirii râurilor din albie. Ieșirea are loc din motivul că râurile acumulează apa pe un teritoriu foarte mare, iar precipitațiile influențează esențial nivelul apei;</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sz w:val="28"/>
          <w:szCs w:val="28"/>
          <w:lang w:val="ro-RO"/>
        </w:rPr>
        <w:t>- acumularea precipitațiilor. Din cauza acumulării precipitațiilor pe unele sectoare ale râurilor are loc ridicarea fundului albiei, fapt ce duce la ridicarea nivelului apei în râu;</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sz w:val="28"/>
          <w:szCs w:val="28"/>
          <w:lang w:val="ro-RO"/>
        </w:rPr>
        <w:t>- fenomene ale naturii. Unele fenomene ale naturii la fel pot duce la inundarea unor teritorii. Spre exemplu alunecările de teren sau cutremure de pământ pot duce la blocarea albiilor râurilor.</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sz w:val="28"/>
          <w:szCs w:val="28"/>
          <w:lang w:val="ro-RO"/>
        </w:rPr>
        <w:lastRenderedPageBreak/>
        <w:t>Cauzele antropice sunt:</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sz w:val="28"/>
          <w:szCs w:val="28"/>
          <w:lang w:val="ro-RO"/>
        </w:rPr>
        <w:t>-</w:t>
      </w:r>
      <w:r w:rsidRPr="0009390C">
        <w:rPr>
          <w:rFonts w:ascii="Times New Roman" w:eastAsia="Calibri" w:hAnsi="Times New Roman" w:cs="Times New Roman"/>
          <w:sz w:val="28"/>
          <w:szCs w:val="28"/>
          <w:lang w:val="ro-RO"/>
        </w:rPr>
        <w:tab/>
        <w:t>distrugerea barajelor lacurilor de acumulare sau golirea bruscă fără respectarea cerințelor a rezervoarelor de acumulare a apei. În cazuri menționate are loc inundarea zonelor din aval. Aceasta este de scurtă durată, dar din cauza efectului brusc are un caracter foarte dezastruos.</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sz w:val="28"/>
          <w:szCs w:val="28"/>
          <w:lang w:val="ro-RO"/>
        </w:rPr>
        <w:t>- despăduririle efectuate de om pe parcursul timpului în mai multe regiuni. Acestea forte mult au modificat circuitul hidrologic și prin aceasta au favorizat o scurgere mai puternică a apelor pluviale pe versanți, iar ca urmare a crescut amplitudinea viiturilor, a crescut nivelul de apă în râuri, ceea ce a sporit pericolul de inundare a terenurilor mai joase de-a lungul râurilor.</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b/>
          <w:bCs/>
          <w:sz w:val="28"/>
          <w:szCs w:val="28"/>
          <w:lang w:val="ro-RO"/>
        </w:rPr>
        <w:t>Întroienirile:</w:t>
      </w:r>
      <w:r w:rsidRPr="0009390C">
        <w:rPr>
          <w:rFonts w:ascii="Times New Roman" w:eastAsia="Calibri" w:hAnsi="Times New Roman" w:cs="Times New Roman"/>
          <w:sz w:val="28"/>
          <w:szCs w:val="28"/>
          <w:lang w:val="ro-RO"/>
        </w:rPr>
        <w:t xml:space="preserve"> constau în acoperirea întregului sau a unei părți a teritoriului </w:t>
      </w:r>
      <w:r>
        <w:rPr>
          <w:rFonts w:ascii="Times New Roman" w:eastAsia="Calibri" w:hAnsi="Times New Roman" w:cs="Times New Roman"/>
          <w:sz w:val="28"/>
          <w:szCs w:val="28"/>
          <w:lang w:val="ro-RO"/>
        </w:rPr>
        <w:t>oraș</w:t>
      </w:r>
      <w:r w:rsidRPr="0009390C">
        <w:rPr>
          <w:rFonts w:ascii="Times New Roman" w:eastAsia="Calibri" w:hAnsi="Times New Roman" w:cs="Times New Roman"/>
          <w:sz w:val="28"/>
          <w:szCs w:val="28"/>
          <w:lang w:val="ro-RO"/>
        </w:rPr>
        <w:t>ului, a drumurilor şi rețelelor de comunica</w:t>
      </w:r>
      <w:r>
        <w:rPr>
          <w:rFonts w:ascii="Times New Roman" w:eastAsia="Calibri" w:hAnsi="Times New Roman" w:cs="Times New Roman"/>
          <w:sz w:val="28"/>
          <w:szCs w:val="28"/>
          <w:lang w:val="ro-RO"/>
        </w:rPr>
        <w:t>ț</w:t>
      </w:r>
      <w:r w:rsidRPr="0009390C">
        <w:rPr>
          <w:rFonts w:ascii="Times New Roman" w:eastAsia="Calibri" w:hAnsi="Times New Roman" w:cs="Times New Roman"/>
          <w:sz w:val="28"/>
          <w:szCs w:val="28"/>
          <w:lang w:val="ro-RO"/>
        </w:rPr>
        <w:t>ii cu un strat de zăpadă având grosime de la 30 cm pînă la 85 cm, în urma căderii intense a zăpezii însoțită de viscole. Aceste manifestări ale naturii conduc la oprirea circulaţiei mijloacelor de transport şi, consecință a acestui fapt, devin sistările în aprovizionarea populaţiei şi întreprinderilor.</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b/>
          <w:bCs/>
          <w:sz w:val="28"/>
          <w:szCs w:val="28"/>
          <w:lang w:val="ro-RO"/>
        </w:rPr>
        <w:t>Furtunile</w:t>
      </w:r>
      <w:r w:rsidRPr="0009390C">
        <w:rPr>
          <w:rFonts w:ascii="Times New Roman" w:eastAsia="Calibri" w:hAnsi="Times New Roman" w:cs="Times New Roman"/>
          <w:sz w:val="28"/>
          <w:szCs w:val="28"/>
          <w:lang w:val="ro-RO"/>
        </w:rPr>
        <w:t>: (răbufnirile de vînt) cu viteza vântului mai mare de 27–34  m/sec pot cauza deteriorarea arborilor, acoperișurilor caselor, ruperea liniilor de transport a energiei electrice şi de comunicaţie prin fir.</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b/>
          <w:sz w:val="28"/>
          <w:szCs w:val="28"/>
          <w:lang w:val="ro-RO"/>
        </w:rPr>
        <w:t>Grindina:</w:t>
      </w:r>
      <w:r w:rsidRPr="0009390C">
        <w:rPr>
          <w:rFonts w:ascii="Times New Roman" w:eastAsia="Calibri" w:hAnsi="Times New Roman" w:cs="Times New Roman"/>
          <w:sz w:val="28"/>
          <w:szCs w:val="28"/>
          <w:lang w:val="ro-RO"/>
        </w:rPr>
        <w:t xml:space="preserve"> apare odată cu ploile torențiale pe căldură mare, are loc aproape în fiecare an şi poate cuprinde teritorii considerabile, cu acoperirea solului cu grindină, diametrul având de la </w:t>
      </w:r>
      <w:smartTag w:uri="urn:schemas-microsoft-com:office:smarttags" w:element="metricconverter">
        <w:smartTagPr>
          <w:attr w:name="ProductID" w:val="20 mm"/>
        </w:smartTagPr>
        <w:r w:rsidRPr="0009390C">
          <w:rPr>
            <w:rFonts w:ascii="Times New Roman" w:eastAsia="Calibri" w:hAnsi="Times New Roman" w:cs="Times New Roman"/>
            <w:sz w:val="28"/>
            <w:szCs w:val="28"/>
            <w:lang w:val="ro-RO"/>
          </w:rPr>
          <w:t>20 mm</w:t>
        </w:r>
      </w:smartTag>
      <w:r w:rsidRPr="0009390C">
        <w:rPr>
          <w:rFonts w:ascii="Times New Roman" w:eastAsia="Calibri" w:hAnsi="Times New Roman" w:cs="Times New Roman"/>
          <w:sz w:val="28"/>
          <w:szCs w:val="28"/>
          <w:lang w:val="ro-RO"/>
        </w:rPr>
        <w:t xml:space="preserve"> şi grosimea de acoperire a solului de circa </w:t>
      </w:r>
      <w:smartTag w:uri="urn:schemas-microsoft-com:office:smarttags" w:element="metricconverter">
        <w:smartTagPr>
          <w:attr w:name="ProductID" w:val="100 mm"/>
        </w:smartTagPr>
        <w:r w:rsidRPr="0009390C">
          <w:rPr>
            <w:rFonts w:ascii="Times New Roman" w:eastAsia="Calibri" w:hAnsi="Times New Roman" w:cs="Times New Roman"/>
            <w:sz w:val="28"/>
            <w:szCs w:val="28"/>
            <w:lang w:val="ro-RO"/>
          </w:rPr>
          <w:t>100 mm</w:t>
        </w:r>
      </w:smartTag>
      <w:r w:rsidRPr="0009390C">
        <w:rPr>
          <w:rFonts w:ascii="Times New Roman" w:eastAsia="Calibri" w:hAnsi="Times New Roman" w:cs="Times New Roman"/>
          <w:sz w:val="28"/>
          <w:szCs w:val="28"/>
          <w:lang w:val="ro-RO"/>
        </w:rPr>
        <w:t>. În zona afectată de grindină este posibilă pierderea integrală sau parţială a recoltei agricole, rănirea oamenilor, animalelor, spargerea acoperișurilor şi a geamurilor clădirilor, automobilelor.</w:t>
      </w:r>
    </w:p>
    <w:p w:rsidR="00385F13" w:rsidRPr="0009390C"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b/>
          <w:sz w:val="28"/>
          <w:szCs w:val="28"/>
          <w:lang w:val="ro-RO"/>
        </w:rPr>
        <w:t xml:space="preserve">Acoperirea cu gheaţă </w:t>
      </w:r>
      <w:r w:rsidRPr="0009390C">
        <w:rPr>
          <w:rFonts w:ascii="Times New Roman" w:eastAsia="Calibri" w:hAnsi="Times New Roman" w:cs="Times New Roman"/>
          <w:sz w:val="28"/>
          <w:szCs w:val="28"/>
          <w:lang w:val="ro-RO"/>
        </w:rPr>
        <w:t xml:space="preserve">a drumurilor auto, liniilor de comunicaţie şi de transport a energiei electrice, a plantațiilor multianuale are loc iarna la temperaturi mai joase de zero grade şi în urma depunerilor atmosferice lichide. Face dificilă circulația transportului şi conduce la apariția unui număr mare de accidente rutiere. Arborii, arbuștii, liniile de transport a energiei electrice şi liniile de comunicaţie prin fir pot fi acoperite cu un strat de gheaţă </w:t>
      </w:r>
      <w:r>
        <w:rPr>
          <w:rFonts w:ascii="Times New Roman" w:eastAsia="Calibri" w:hAnsi="Times New Roman" w:cs="Times New Roman"/>
          <w:sz w:val="28"/>
          <w:szCs w:val="28"/>
          <w:lang w:val="ro-RO"/>
        </w:rPr>
        <w:t xml:space="preserve">de o </w:t>
      </w:r>
      <w:r w:rsidRPr="0009390C">
        <w:rPr>
          <w:rFonts w:ascii="Times New Roman" w:eastAsia="Calibri" w:hAnsi="Times New Roman" w:cs="Times New Roman"/>
          <w:sz w:val="28"/>
          <w:szCs w:val="28"/>
          <w:lang w:val="ro-RO"/>
        </w:rPr>
        <w:t xml:space="preserve">grosime de cel puțin </w:t>
      </w:r>
      <w:smartTag w:uri="urn:schemas-microsoft-com:office:smarttags" w:element="metricconverter">
        <w:smartTagPr>
          <w:attr w:name="ProductID" w:val="10 mm"/>
        </w:smartTagPr>
        <w:r w:rsidRPr="0009390C">
          <w:rPr>
            <w:rFonts w:ascii="Times New Roman" w:eastAsia="Calibri" w:hAnsi="Times New Roman" w:cs="Times New Roman"/>
            <w:sz w:val="28"/>
            <w:szCs w:val="28"/>
            <w:lang w:val="ro-RO"/>
          </w:rPr>
          <w:t>10 mm</w:t>
        </w:r>
      </w:smartTag>
      <w:r w:rsidRPr="0009390C">
        <w:rPr>
          <w:rFonts w:ascii="Times New Roman" w:eastAsia="Calibri" w:hAnsi="Times New Roman" w:cs="Times New Roman"/>
          <w:sz w:val="28"/>
          <w:szCs w:val="28"/>
          <w:lang w:val="ro-RO"/>
        </w:rPr>
        <w:t>, având greutatea pînă la 1,9 kg/m.l., fapt ce conduce la deteriorarea plantațiilor multianuale, ruperea firelor, sistarea alimentării cu energie electrică şi a comunicațiilor.</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09390C">
        <w:rPr>
          <w:rFonts w:ascii="Times New Roman" w:eastAsia="Calibri" w:hAnsi="Times New Roman" w:cs="Times New Roman"/>
          <w:b/>
          <w:sz w:val="28"/>
          <w:szCs w:val="28"/>
          <w:lang w:val="ro-RO"/>
        </w:rPr>
        <w:t>Seceta</w:t>
      </w:r>
      <w:r w:rsidRPr="0009390C">
        <w:rPr>
          <w:rFonts w:ascii="Times New Roman" w:eastAsia="Calibri" w:hAnsi="Times New Roman" w:cs="Times New Roman"/>
          <w:sz w:val="28"/>
          <w:szCs w:val="28"/>
          <w:lang w:val="ro-RO"/>
        </w:rPr>
        <w:t xml:space="preserve"> se caracterizează prin temperatura înaltă a aerului de la suprafața pământului pe parcursul unui timp îndelungat în îmbinare cu lipsa cantității de precipitații suficiente pentru dezvoltarea plantelor. În Republica Moldova seceta se repetă periodic cu un interval de 3-5 ani şi cuprinde, în ansamblu, partea de sud şi de centru a republicii, adică cuprinde şi municipiul Strășeni. Seceta conduce la pierderi considerabile (de la 10 % pînă la 50 %) din recolta producției agricole. Depunerile de nămol în râuri şi scăderea nivelului apelor subterane pot conduce la dificultăți în aprovizionarea localităţilor cu apă potabilă.</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PRINCIPALELE SECTOARE ALE DEZVOLTĂRII LOCALE </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lastRenderedPageBreak/>
        <w:t>AFECTATE CLIMATIC</w:t>
      </w:r>
    </w:p>
    <w:p w:rsidR="00385F13" w:rsidRPr="00D37CB8" w:rsidRDefault="00385F13" w:rsidP="00385F13">
      <w:pPr>
        <w:spacing w:after="0"/>
        <w:ind w:firstLine="567"/>
        <w:jc w:val="both"/>
        <w:rPr>
          <w:rFonts w:ascii="Times New Roman" w:eastAsia="Calibri" w:hAnsi="Times New Roman" w:cs="Times New Roman"/>
          <w:b/>
          <w:bCs/>
          <w:sz w:val="28"/>
          <w:szCs w:val="28"/>
          <w:lang w:val="ro-RO"/>
        </w:rPr>
      </w:pPr>
      <w:r w:rsidRPr="00D37CB8">
        <w:rPr>
          <w:rFonts w:ascii="Times New Roman" w:eastAsia="Calibri" w:hAnsi="Times New Roman" w:cs="Times New Roman"/>
          <w:sz w:val="28"/>
          <w:szCs w:val="28"/>
          <w:lang w:val="ro-RO"/>
        </w:rPr>
        <w:t xml:space="preserve">Sectoarele cele mai vulnerabile și sensibile la schimbările climatice sunt următoarele: energetică; transport; infrastructura; sănătatea; resursele de apă; </w:t>
      </w:r>
      <w:r>
        <w:rPr>
          <w:rFonts w:ascii="Times New Roman" w:eastAsia="Calibri" w:hAnsi="Times New Roman" w:cs="Times New Roman"/>
          <w:sz w:val="28"/>
          <w:szCs w:val="28"/>
          <w:lang w:val="ro-RO"/>
        </w:rPr>
        <w:t>forestier și spații verzi</w:t>
      </w:r>
      <w:r w:rsidRPr="00D37CB8">
        <w:rPr>
          <w:rFonts w:ascii="Times New Roman" w:eastAsia="Calibri" w:hAnsi="Times New Roman" w:cs="Times New Roman"/>
          <w:sz w:val="28"/>
          <w:szCs w:val="28"/>
          <w:lang w:val="ro-RO"/>
        </w:rPr>
        <w:t xml:space="preserve">; </w:t>
      </w:r>
      <w:r w:rsidRPr="00332B8F">
        <w:rPr>
          <w:rFonts w:ascii="Times New Roman" w:eastAsia="Calibri" w:hAnsi="Times New Roman" w:cs="Times New Roman"/>
          <w:sz w:val="28"/>
          <w:szCs w:val="28"/>
          <w:lang w:val="ro-RO"/>
        </w:rPr>
        <w:t>agricultura;</w:t>
      </w:r>
      <w:r w:rsidRPr="00D37CB8">
        <w:rPr>
          <w:rFonts w:ascii="Times New Roman" w:eastAsia="Calibri" w:hAnsi="Times New Roman" w:cs="Times New Roman"/>
          <w:sz w:val="28"/>
          <w:szCs w:val="28"/>
          <w:lang w:val="ro-RO"/>
        </w:rPr>
        <w:t>gestionarea riscului de dezastre.</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Rezumatul impactului socio-economic al schimbărilor climatice </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în sectorul energetic:</w:t>
      </w:r>
    </w:p>
    <w:tbl>
      <w:tblPr>
        <w:tblStyle w:val="a6"/>
        <w:tblW w:w="0" w:type="auto"/>
        <w:tblLook w:val="04A0"/>
      </w:tblPr>
      <w:tblGrid>
        <w:gridCol w:w="1696"/>
        <w:gridCol w:w="4111"/>
        <w:gridCol w:w="3872"/>
      </w:tblGrid>
      <w:tr w:rsidR="00385F13" w:rsidRPr="00D37CB8" w:rsidTr="00EE69F1">
        <w:tc>
          <w:tcPr>
            <w:tcW w:w="1696"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Hazarduri climatice</w:t>
            </w:r>
          </w:p>
        </w:tc>
        <w:tc>
          <w:tcPr>
            <w:tcW w:w="4111"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Impactul asupra sectorul energetic</w:t>
            </w:r>
          </w:p>
        </w:tc>
        <w:tc>
          <w:tcPr>
            <w:tcW w:w="3872"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Impacturi sociale/economice</w:t>
            </w:r>
          </w:p>
        </w:tc>
      </w:tr>
      <w:tr w:rsidR="00385F13" w:rsidRPr="00722A13" w:rsidTr="00EE69F1">
        <w:tc>
          <w:tcPr>
            <w:tcW w:w="1696"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Temperaturi ridicate și valuri de căldură</w:t>
            </w:r>
          </w:p>
        </w:tc>
        <w:tc>
          <w:tcPr>
            <w:tcW w:w="4111" w:type="dxa"/>
          </w:tcPr>
          <w:p w:rsidR="00385F13" w:rsidRPr="00385F13" w:rsidRDefault="00385F13" w:rsidP="00385F13">
            <w:pPr>
              <w:numPr>
                <w:ilvl w:val="0"/>
                <w:numId w:val="16"/>
              </w:numPr>
              <w:tabs>
                <w:tab w:val="left" w:pos="95"/>
              </w:tabs>
              <w:spacing w:line="276" w:lineRule="auto"/>
              <w:ind w:left="-79" w:firstLine="0"/>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Cerere sporită pentru energie electrică din cauza necesității mai mari pentru condiționarea aerului și răcire în procesele industriale;</w:t>
            </w:r>
          </w:p>
          <w:p w:rsidR="00385F13" w:rsidRPr="00385F13" w:rsidRDefault="00385F13" w:rsidP="00385F13">
            <w:pPr>
              <w:numPr>
                <w:ilvl w:val="0"/>
                <w:numId w:val="16"/>
              </w:numPr>
              <w:tabs>
                <w:tab w:val="left" w:pos="95"/>
              </w:tabs>
              <w:spacing w:line="276" w:lineRule="auto"/>
              <w:ind w:left="-79" w:firstLine="0"/>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Consumul sporit de gaz natural din cauza cererii sporite de energie electrică;</w:t>
            </w:r>
          </w:p>
          <w:p w:rsidR="00385F13" w:rsidRPr="00385F13" w:rsidRDefault="00385F13" w:rsidP="00385F13">
            <w:pPr>
              <w:numPr>
                <w:ilvl w:val="0"/>
                <w:numId w:val="16"/>
              </w:numPr>
              <w:tabs>
                <w:tab w:val="left" w:pos="95"/>
              </w:tabs>
              <w:spacing w:line="276" w:lineRule="auto"/>
              <w:ind w:left="-79" w:firstLine="0"/>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Necesități sporite de apă pentru termocentrale</w:t>
            </w:r>
          </w:p>
        </w:tc>
        <w:tc>
          <w:tcPr>
            <w:tcW w:w="3872" w:type="dxa"/>
          </w:tcPr>
          <w:p w:rsidR="00385F13" w:rsidRPr="00385F13" w:rsidRDefault="00385F13" w:rsidP="00385F13">
            <w:pPr>
              <w:numPr>
                <w:ilvl w:val="0"/>
                <w:numId w:val="16"/>
              </w:numPr>
              <w:tabs>
                <w:tab w:val="left" w:pos="224"/>
              </w:tabs>
              <w:spacing w:line="276" w:lineRule="auto"/>
              <w:ind w:left="-59" w:firstLine="59"/>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Accesul la aer condiționat disponibil doar pentru gospodăriile cu venituri mai mari;</w:t>
            </w:r>
          </w:p>
          <w:p w:rsidR="00385F13" w:rsidRPr="00385F13" w:rsidRDefault="00385F13" w:rsidP="00385F13">
            <w:pPr>
              <w:numPr>
                <w:ilvl w:val="0"/>
                <w:numId w:val="16"/>
              </w:numPr>
              <w:tabs>
                <w:tab w:val="left" w:pos="224"/>
              </w:tabs>
              <w:spacing w:line="276" w:lineRule="auto"/>
              <w:ind w:left="-59" w:firstLine="59"/>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Cerere ridicată și creșterea cererii în orele de vârf, fiind o provocare pentru sistemele de transport și distribuție;</w:t>
            </w:r>
          </w:p>
          <w:p w:rsidR="00385F13" w:rsidRPr="00385F13" w:rsidRDefault="00385F13" w:rsidP="00385F13">
            <w:pPr>
              <w:numPr>
                <w:ilvl w:val="0"/>
                <w:numId w:val="16"/>
              </w:numPr>
              <w:tabs>
                <w:tab w:val="left" w:pos="224"/>
              </w:tabs>
              <w:spacing w:line="276" w:lineRule="auto"/>
              <w:ind w:left="-59" w:firstLine="59"/>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Cantități reduse de energie generată</w:t>
            </w:r>
          </w:p>
        </w:tc>
      </w:tr>
      <w:tr w:rsidR="00385F13" w:rsidRPr="00722A13" w:rsidTr="00EE69F1">
        <w:tc>
          <w:tcPr>
            <w:tcW w:w="1696"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Schimbări în regimul precipitații și regimul hidric</w:t>
            </w:r>
          </w:p>
        </w:tc>
        <w:tc>
          <w:tcPr>
            <w:tcW w:w="4111" w:type="dxa"/>
          </w:tcPr>
          <w:p w:rsidR="00385F13" w:rsidRPr="00D37CB8" w:rsidRDefault="00385F13" w:rsidP="00EE69F1">
            <w:pPr>
              <w:ind w:firstLine="33"/>
              <w:jc w:val="both"/>
              <w:rPr>
                <w:rFonts w:ascii="Times New Roman" w:eastAsia="Calibri" w:hAnsi="Times New Roman" w:cs="Times New Roman"/>
                <w:lang w:val="ro-RO"/>
              </w:rPr>
            </w:pPr>
            <w:r w:rsidRPr="00D37CB8">
              <w:rPr>
                <w:rFonts w:ascii="Times New Roman" w:eastAsia="Calibri" w:hAnsi="Times New Roman" w:cs="Times New Roman"/>
                <w:lang w:val="ro-RO"/>
              </w:rPr>
              <w:t>Reducerea recoltei de biomasă</w:t>
            </w:r>
          </w:p>
        </w:tc>
        <w:tc>
          <w:tcPr>
            <w:tcW w:w="3872" w:type="dxa"/>
          </w:tcPr>
          <w:p w:rsidR="00385F13" w:rsidRPr="00D37CB8" w:rsidRDefault="00385F13" w:rsidP="00EE69F1">
            <w:pPr>
              <w:ind w:firstLine="174"/>
              <w:jc w:val="both"/>
              <w:rPr>
                <w:rFonts w:ascii="Times New Roman" w:eastAsia="Calibri" w:hAnsi="Times New Roman" w:cs="Times New Roman"/>
                <w:lang w:val="ro-RO"/>
              </w:rPr>
            </w:pPr>
            <w:r w:rsidRPr="00D37CB8">
              <w:rPr>
                <w:rFonts w:ascii="Times New Roman" w:eastAsia="Calibri" w:hAnsi="Times New Roman" w:cs="Times New Roman"/>
                <w:lang w:val="ro-RO"/>
              </w:rPr>
              <w:t>Amenințări pentru producerea de energie din cauza reducerii de biomasă</w:t>
            </w:r>
          </w:p>
        </w:tc>
      </w:tr>
      <w:tr w:rsidR="00385F13" w:rsidRPr="00722A13" w:rsidTr="00EE69F1">
        <w:tc>
          <w:tcPr>
            <w:tcW w:w="1696"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 xml:space="preserve">Fenomene extreme: </w:t>
            </w:r>
          </w:p>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 xml:space="preserve">secete, </w:t>
            </w:r>
          </w:p>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inundații, vânturi, grindină, înghețuri</w:t>
            </w:r>
          </w:p>
        </w:tc>
        <w:tc>
          <w:tcPr>
            <w:tcW w:w="4111" w:type="dxa"/>
          </w:tcPr>
          <w:p w:rsidR="00385F13" w:rsidRPr="00385F13" w:rsidRDefault="00385F13" w:rsidP="00385F13">
            <w:pPr>
              <w:numPr>
                <w:ilvl w:val="0"/>
                <w:numId w:val="16"/>
              </w:numPr>
              <w:tabs>
                <w:tab w:val="left" w:pos="175"/>
              </w:tabs>
              <w:spacing w:line="276" w:lineRule="auto"/>
              <w:ind w:left="-109" w:firstLine="142"/>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Reziliența redusă a infrastructurii sectorului energetic, inclusiv a duratei de viață a bunurilor, cheltuieli mai mari de capital și a costurilor de administrare și mentenanță;</w:t>
            </w:r>
          </w:p>
          <w:p w:rsidR="00385F13" w:rsidRPr="00D37CB8" w:rsidRDefault="00385F13" w:rsidP="00385F13">
            <w:pPr>
              <w:numPr>
                <w:ilvl w:val="0"/>
                <w:numId w:val="16"/>
              </w:numPr>
              <w:tabs>
                <w:tab w:val="left" w:pos="175"/>
              </w:tabs>
              <w:spacing w:line="276" w:lineRule="auto"/>
              <w:ind w:left="-109" w:firstLine="142"/>
              <w:contextualSpacing/>
              <w:jc w:val="both"/>
              <w:rPr>
                <w:rFonts w:ascii="Times New Roman" w:eastAsia="Calibri" w:hAnsi="Times New Roman" w:cs="Times New Roman"/>
                <w:lang w:val="ro-RO"/>
              </w:rPr>
            </w:pPr>
            <w:r w:rsidRPr="00385F13">
              <w:rPr>
                <w:rFonts w:ascii="Times New Roman" w:eastAsia="Calibri" w:hAnsi="Times New Roman" w:cs="Times New Roman"/>
                <w:lang w:val="en-US"/>
              </w:rPr>
              <w:t>Reducerea cotei de producere a energiei electrică din SER, din cauza rezervei reduse a energiei de echilibrare</w:t>
            </w:r>
          </w:p>
        </w:tc>
        <w:tc>
          <w:tcPr>
            <w:tcW w:w="3872" w:type="dxa"/>
          </w:tcPr>
          <w:p w:rsidR="00385F13" w:rsidRPr="00D37CB8" w:rsidRDefault="00385F13" w:rsidP="00385F13">
            <w:pPr>
              <w:numPr>
                <w:ilvl w:val="0"/>
                <w:numId w:val="16"/>
              </w:numPr>
              <w:tabs>
                <w:tab w:val="left" w:pos="176"/>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Amenințare pentru transportare și distribuția electricității;</w:t>
            </w:r>
          </w:p>
          <w:p w:rsidR="00385F13" w:rsidRPr="00D37CB8" w:rsidRDefault="00385F13" w:rsidP="00385F13">
            <w:pPr>
              <w:numPr>
                <w:ilvl w:val="0"/>
                <w:numId w:val="16"/>
              </w:numPr>
              <w:tabs>
                <w:tab w:val="left" w:pos="176"/>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Incertitudine sporită privind producția energetică și costul de reparație a liniilor;</w:t>
            </w:r>
          </w:p>
          <w:p w:rsidR="00385F13" w:rsidRPr="00D37CB8" w:rsidRDefault="00385F13" w:rsidP="00385F13">
            <w:pPr>
              <w:numPr>
                <w:ilvl w:val="0"/>
                <w:numId w:val="16"/>
              </w:numPr>
              <w:tabs>
                <w:tab w:val="left" w:pos="176"/>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Producere redusă de electricitate din SER</w:t>
            </w:r>
          </w:p>
        </w:tc>
      </w:tr>
    </w:tbl>
    <w:p w:rsidR="00385F13" w:rsidRPr="00D37CB8" w:rsidRDefault="00385F13" w:rsidP="00385F13">
      <w:pPr>
        <w:spacing w:after="0"/>
        <w:jc w:val="center"/>
        <w:rPr>
          <w:rFonts w:ascii="Times New Roman" w:eastAsia="Calibri" w:hAnsi="Times New Roman" w:cs="Times New Roman"/>
          <w:sz w:val="28"/>
          <w:szCs w:val="28"/>
          <w:lang w:val="ro-RO"/>
        </w:rPr>
      </w:pPr>
    </w:p>
    <w:p w:rsidR="00385F13"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Impactul socio-economic al schimbărilor climatice </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asupra sectorului sănătății:</w:t>
      </w:r>
    </w:p>
    <w:tbl>
      <w:tblPr>
        <w:tblStyle w:val="a6"/>
        <w:tblW w:w="0" w:type="auto"/>
        <w:tblLook w:val="04A0"/>
      </w:tblPr>
      <w:tblGrid>
        <w:gridCol w:w="1696"/>
        <w:gridCol w:w="4756"/>
        <w:gridCol w:w="3227"/>
      </w:tblGrid>
      <w:tr w:rsidR="00385F13" w:rsidRPr="00D37CB8" w:rsidTr="00EE69F1">
        <w:tc>
          <w:tcPr>
            <w:tcW w:w="1696"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Hazarduri climatice</w:t>
            </w:r>
          </w:p>
        </w:tc>
        <w:tc>
          <w:tcPr>
            <w:tcW w:w="4756"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Impactul asupra sănătății</w:t>
            </w:r>
          </w:p>
        </w:tc>
        <w:tc>
          <w:tcPr>
            <w:tcW w:w="3227"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Impacturi sociale/economice</w:t>
            </w:r>
          </w:p>
        </w:tc>
      </w:tr>
      <w:tr w:rsidR="00385F13" w:rsidRPr="00D37CB8" w:rsidTr="00EE69F1">
        <w:tc>
          <w:tcPr>
            <w:tcW w:w="1696"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Temperaturi înalte ale aerului și valuri de căldură</w:t>
            </w:r>
          </w:p>
        </w:tc>
        <w:tc>
          <w:tcPr>
            <w:tcW w:w="4756" w:type="dxa"/>
          </w:tcPr>
          <w:p w:rsidR="00385F13" w:rsidRPr="00D37CB8" w:rsidRDefault="00385F13" w:rsidP="00385F13">
            <w:pPr>
              <w:numPr>
                <w:ilvl w:val="0"/>
                <w:numId w:val="16"/>
              </w:numPr>
              <w:tabs>
                <w:tab w:val="left" w:pos="62"/>
              </w:tabs>
              <w:spacing w:line="276" w:lineRule="auto"/>
              <w:ind w:left="-7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Rata sporită a morbidității și mortalității cauzate de valurile de căldură;</w:t>
            </w:r>
          </w:p>
          <w:p w:rsidR="00385F13" w:rsidRPr="00385F13" w:rsidRDefault="00385F13" w:rsidP="00385F13">
            <w:pPr>
              <w:numPr>
                <w:ilvl w:val="0"/>
                <w:numId w:val="16"/>
              </w:numPr>
              <w:tabs>
                <w:tab w:val="left" w:pos="62"/>
              </w:tabs>
              <w:spacing w:line="276" w:lineRule="auto"/>
              <w:ind w:left="-79" w:firstLine="0"/>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Incidența sporită a hipertermiei și arsurilor solare, în special în rândul persoanelor care lucrează în are liber și vârstnicilor;</w:t>
            </w:r>
          </w:p>
          <w:p w:rsidR="00385F13" w:rsidRPr="00D37CB8" w:rsidRDefault="00385F13" w:rsidP="00385F13">
            <w:pPr>
              <w:numPr>
                <w:ilvl w:val="0"/>
                <w:numId w:val="16"/>
              </w:numPr>
              <w:tabs>
                <w:tab w:val="left" w:pos="62"/>
              </w:tabs>
              <w:spacing w:line="276" w:lineRule="auto"/>
              <w:ind w:left="-7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Afectarea sănătății persoanelor cu boli cronice, cardiovasculare, respiratori și renale;</w:t>
            </w:r>
          </w:p>
          <w:p w:rsidR="00385F13" w:rsidRPr="00D37CB8" w:rsidRDefault="00385F13" w:rsidP="00385F13">
            <w:pPr>
              <w:numPr>
                <w:ilvl w:val="0"/>
                <w:numId w:val="16"/>
              </w:numPr>
              <w:tabs>
                <w:tab w:val="left" w:pos="62"/>
              </w:tabs>
              <w:spacing w:line="276" w:lineRule="auto"/>
              <w:ind w:left="-7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Sporirea incidenței și răspândirii bolilor infecțioase transmite prin apă și alimente;</w:t>
            </w:r>
          </w:p>
          <w:p w:rsidR="00385F13" w:rsidRPr="00D37CB8" w:rsidRDefault="00385F13" w:rsidP="00385F13">
            <w:pPr>
              <w:numPr>
                <w:ilvl w:val="0"/>
                <w:numId w:val="16"/>
              </w:numPr>
              <w:tabs>
                <w:tab w:val="left" w:pos="62"/>
              </w:tabs>
              <w:spacing w:line="276" w:lineRule="auto"/>
              <w:ind w:left="-7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Sporirea incidenței bolilor transmise prin vectori (boala Lyme, malaria, etc.)</w:t>
            </w:r>
          </w:p>
        </w:tc>
        <w:tc>
          <w:tcPr>
            <w:tcW w:w="3227" w:type="dxa"/>
            <w:vMerge w:val="restart"/>
          </w:tcPr>
          <w:p w:rsidR="00385F13" w:rsidRPr="00D37CB8" w:rsidRDefault="00385F13" w:rsidP="00EE69F1">
            <w:pPr>
              <w:jc w:val="both"/>
              <w:rPr>
                <w:rFonts w:ascii="Times New Roman" w:eastAsia="Calibri" w:hAnsi="Times New Roman" w:cs="Times New Roman"/>
                <w:lang w:val="ro-RO"/>
              </w:rPr>
            </w:pPr>
          </w:p>
          <w:p w:rsidR="00385F13" w:rsidRPr="00D37CB8" w:rsidRDefault="00385F13" w:rsidP="00EE69F1">
            <w:pPr>
              <w:jc w:val="both"/>
              <w:rPr>
                <w:rFonts w:ascii="Times New Roman" w:eastAsia="Calibri" w:hAnsi="Times New Roman" w:cs="Times New Roman"/>
                <w:lang w:val="ro-RO"/>
              </w:rPr>
            </w:pPr>
          </w:p>
          <w:p w:rsidR="00385F13" w:rsidRPr="00D37CB8" w:rsidRDefault="00385F13" w:rsidP="00385F13">
            <w:pPr>
              <w:numPr>
                <w:ilvl w:val="0"/>
                <w:numId w:val="16"/>
              </w:numPr>
              <w:tabs>
                <w:tab w:val="left" w:pos="93"/>
              </w:tabs>
              <w:spacing w:line="276" w:lineRule="auto"/>
              <w:ind w:left="-4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Activitate redusă de muncă, și respectiv producție economică redusă;</w:t>
            </w:r>
          </w:p>
          <w:p w:rsidR="00385F13" w:rsidRPr="00D37CB8" w:rsidRDefault="00385F13" w:rsidP="00385F13">
            <w:pPr>
              <w:numPr>
                <w:ilvl w:val="0"/>
                <w:numId w:val="16"/>
              </w:numPr>
              <w:tabs>
                <w:tab w:val="left" w:pos="93"/>
              </w:tabs>
              <w:spacing w:line="276" w:lineRule="auto"/>
              <w:ind w:left="-4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Zile de școală absentate, din cauza morbidității sporite;</w:t>
            </w:r>
          </w:p>
          <w:p w:rsidR="00385F13" w:rsidRPr="00D37CB8" w:rsidRDefault="00385F13" w:rsidP="00385F13">
            <w:pPr>
              <w:numPr>
                <w:ilvl w:val="0"/>
                <w:numId w:val="16"/>
              </w:numPr>
              <w:tabs>
                <w:tab w:val="left" w:pos="93"/>
              </w:tabs>
              <w:spacing w:line="276" w:lineRule="auto"/>
              <w:ind w:left="-4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Povară sporită a bolilor și afecțiunilor, inclusiv a maladiilor alergice;</w:t>
            </w:r>
          </w:p>
          <w:p w:rsidR="00385F13" w:rsidRPr="00D37CB8" w:rsidRDefault="00385F13" w:rsidP="00385F13">
            <w:pPr>
              <w:numPr>
                <w:ilvl w:val="0"/>
                <w:numId w:val="16"/>
              </w:numPr>
              <w:tabs>
                <w:tab w:val="left" w:pos="93"/>
              </w:tabs>
              <w:spacing w:line="276" w:lineRule="auto"/>
              <w:ind w:left="-4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Cost sporit în asistență medicală a persoanelor, în special a grupurilor vulnerabile;</w:t>
            </w:r>
          </w:p>
          <w:p w:rsidR="00385F13" w:rsidRPr="00D37CB8" w:rsidRDefault="00385F13" w:rsidP="00385F13">
            <w:pPr>
              <w:numPr>
                <w:ilvl w:val="0"/>
                <w:numId w:val="16"/>
              </w:numPr>
              <w:tabs>
                <w:tab w:val="left" w:pos="93"/>
              </w:tabs>
              <w:spacing w:line="276" w:lineRule="auto"/>
              <w:ind w:left="-4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Tulburări mentale și comportamentale sporite din cauza stresului;</w:t>
            </w:r>
          </w:p>
          <w:p w:rsidR="00385F13" w:rsidRPr="00D37CB8" w:rsidRDefault="00385F13" w:rsidP="00385F13">
            <w:pPr>
              <w:numPr>
                <w:ilvl w:val="0"/>
                <w:numId w:val="16"/>
              </w:numPr>
              <w:tabs>
                <w:tab w:val="left" w:pos="93"/>
              </w:tabs>
              <w:spacing w:line="276" w:lineRule="auto"/>
              <w:ind w:left="-4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Acces redus la alimente și prețuri în creștere din cauza productivității agricole reduse;</w:t>
            </w:r>
          </w:p>
          <w:p w:rsidR="00385F13" w:rsidRPr="00D37CB8" w:rsidRDefault="00385F13" w:rsidP="00385F13">
            <w:pPr>
              <w:numPr>
                <w:ilvl w:val="0"/>
                <w:numId w:val="16"/>
              </w:numPr>
              <w:tabs>
                <w:tab w:val="left" w:pos="93"/>
              </w:tabs>
              <w:spacing w:line="276" w:lineRule="auto"/>
              <w:ind w:left="-4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lastRenderedPageBreak/>
              <w:t>Strămutarea populației</w:t>
            </w:r>
          </w:p>
        </w:tc>
      </w:tr>
      <w:tr w:rsidR="00385F13" w:rsidRPr="00722A13" w:rsidTr="00EE69F1">
        <w:tc>
          <w:tcPr>
            <w:tcW w:w="1696"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Secete</w:t>
            </w:r>
          </w:p>
        </w:tc>
        <w:tc>
          <w:tcPr>
            <w:tcW w:w="4756" w:type="dxa"/>
          </w:tcPr>
          <w:p w:rsidR="00385F13" w:rsidRPr="00D37CB8" w:rsidRDefault="00385F13" w:rsidP="00385F13">
            <w:pPr>
              <w:numPr>
                <w:ilvl w:val="0"/>
                <w:numId w:val="16"/>
              </w:numPr>
              <w:spacing w:line="276" w:lineRule="auto"/>
              <w:ind w:left="-10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Afectarea securității alimentare și exacerbarea malnutriției și subnutriției;</w:t>
            </w:r>
          </w:p>
          <w:p w:rsidR="00385F13" w:rsidRPr="00D37CB8" w:rsidRDefault="00385F13" w:rsidP="00385F13">
            <w:pPr>
              <w:numPr>
                <w:ilvl w:val="0"/>
                <w:numId w:val="16"/>
              </w:numPr>
              <w:spacing w:line="276" w:lineRule="auto"/>
              <w:ind w:left="-10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Sporirea incidenței și răspândirii bolilor infecțioase transmite prin apă și alimente</w:t>
            </w:r>
          </w:p>
        </w:tc>
        <w:tc>
          <w:tcPr>
            <w:tcW w:w="3227" w:type="dxa"/>
            <w:vMerge/>
          </w:tcPr>
          <w:p w:rsidR="00385F13" w:rsidRPr="00D37CB8" w:rsidRDefault="00385F13" w:rsidP="00EE69F1">
            <w:pPr>
              <w:jc w:val="both"/>
              <w:rPr>
                <w:rFonts w:ascii="Times New Roman" w:eastAsia="Calibri" w:hAnsi="Times New Roman" w:cs="Times New Roman"/>
                <w:lang w:val="ro-RO"/>
              </w:rPr>
            </w:pPr>
          </w:p>
        </w:tc>
      </w:tr>
      <w:tr w:rsidR="00385F13" w:rsidRPr="00722A13" w:rsidTr="00EE69F1">
        <w:tc>
          <w:tcPr>
            <w:tcW w:w="1696"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Inundații</w:t>
            </w:r>
          </w:p>
        </w:tc>
        <w:tc>
          <w:tcPr>
            <w:tcW w:w="4756" w:type="dxa"/>
          </w:tcPr>
          <w:p w:rsidR="00385F13" w:rsidRPr="00D37CB8" w:rsidRDefault="00385F13" w:rsidP="00385F13">
            <w:pPr>
              <w:numPr>
                <w:ilvl w:val="0"/>
                <w:numId w:val="16"/>
              </w:numPr>
              <w:spacing w:line="276" w:lineRule="auto"/>
              <w:ind w:left="-10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Număr sporit de decese și vătămări;</w:t>
            </w:r>
          </w:p>
          <w:p w:rsidR="00385F13" w:rsidRPr="00D37CB8" w:rsidRDefault="00385F13" w:rsidP="00385F13">
            <w:pPr>
              <w:numPr>
                <w:ilvl w:val="0"/>
                <w:numId w:val="16"/>
              </w:numPr>
              <w:spacing w:line="276" w:lineRule="auto"/>
              <w:ind w:left="-10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Număr sporit de boli transmise de apă</w:t>
            </w:r>
          </w:p>
        </w:tc>
        <w:tc>
          <w:tcPr>
            <w:tcW w:w="3227" w:type="dxa"/>
            <w:vMerge/>
          </w:tcPr>
          <w:p w:rsidR="00385F13" w:rsidRPr="00D37CB8" w:rsidRDefault="00385F13" w:rsidP="00EE69F1">
            <w:pPr>
              <w:jc w:val="both"/>
              <w:rPr>
                <w:rFonts w:ascii="Times New Roman" w:eastAsia="Calibri" w:hAnsi="Times New Roman" w:cs="Times New Roman"/>
                <w:lang w:val="ro-RO"/>
              </w:rPr>
            </w:pPr>
          </w:p>
        </w:tc>
      </w:tr>
      <w:tr w:rsidR="00385F13" w:rsidRPr="00722A13" w:rsidTr="00EE69F1">
        <w:tc>
          <w:tcPr>
            <w:tcW w:w="1696" w:type="dxa"/>
          </w:tcPr>
          <w:p w:rsidR="00385F13" w:rsidRPr="00D37CB8" w:rsidRDefault="00385F13" w:rsidP="00EE69F1">
            <w:pPr>
              <w:jc w:val="both"/>
              <w:rPr>
                <w:rFonts w:ascii="Times New Roman" w:eastAsia="Calibri" w:hAnsi="Times New Roman" w:cs="Times New Roman"/>
                <w:b/>
                <w:bCs/>
                <w:lang w:val="ro-RO"/>
              </w:rPr>
            </w:pPr>
            <w:r w:rsidRPr="00D37CB8">
              <w:rPr>
                <w:rFonts w:ascii="Times New Roman" w:eastAsia="Calibri" w:hAnsi="Times New Roman" w:cs="Times New Roman"/>
                <w:b/>
                <w:bCs/>
                <w:lang w:val="ro-RO"/>
              </w:rPr>
              <w:t xml:space="preserve">Temperaturi reduse și </w:t>
            </w:r>
            <w:r w:rsidRPr="00D37CB8">
              <w:rPr>
                <w:rFonts w:ascii="Times New Roman" w:eastAsia="Calibri" w:hAnsi="Times New Roman" w:cs="Times New Roman"/>
                <w:b/>
                <w:bCs/>
                <w:lang w:val="ro-RO"/>
              </w:rPr>
              <w:lastRenderedPageBreak/>
              <w:t>valurile de frig</w:t>
            </w:r>
          </w:p>
        </w:tc>
        <w:tc>
          <w:tcPr>
            <w:tcW w:w="4756" w:type="dxa"/>
          </w:tcPr>
          <w:p w:rsidR="00385F13" w:rsidRPr="00D37CB8" w:rsidRDefault="00385F13" w:rsidP="00385F13">
            <w:pPr>
              <w:numPr>
                <w:ilvl w:val="0"/>
                <w:numId w:val="16"/>
              </w:numPr>
              <w:spacing w:line="276" w:lineRule="auto"/>
              <w:ind w:left="-10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lastRenderedPageBreak/>
              <w:t>Incidență sporită a bolilor respiratorii acute și exacerbarea bolilor respiratorii cronice;</w:t>
            </w:r>
          </w:p>
          <w:p w:rsidR="00385F13" w:rsidRPr="00D37CB8" w:rsidRDefault="00385F13" w:rsidP="00385F13">
            <w:pPr>
              <w:numPr>
                <w:ilvl w:val="0"/>
                <w:numId w:val="16"/>
              </w:numPr>
              <w:spacing w:line="276" w:lineRule="auto"/>
              <w:ind w:left="-10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lastRenderedPageBreak/>
              <w:t>Incidență sporită a hipotermiei și degerăturilor, în special în rândul persoanelor fără adăpost și vârstnicilor;</w:t>
            </w:r>
          </w:p>
          <w:p w:rsidR="00385F13" w:rsidRPr="00D37CB8" w:rsidRDefault="00385F13" w:rsidP="00385F13">
            <w:pPr>
              <w:numPr>
                <w:ilvl w:val="0"/>
                <w:numId w:val="16"/>
              </w:numPr>
              <w:spacing w:line="276" w:lineRule="auto"/>
              <w:ind w:left="-10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Sporirea numărul de traume cauzate de căderii din cauza înghețului;</w:t>
            </w:r>
          </w:p>
          <w:p w:rsidR="00385F13" w:rsidRPr="00D37CB8" w:rsidRDefault="00385F13" w:rsidP="00385F13">
            <w:pPr>
              <w:numPr>
                <w:ilvl w:val="0"/>
                <w:numId w:val="16"/>
              </w:numPr>
              <w:spacing w:line="276" w:lineRule="auto"/>
              <w:ind w:left="-109"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 xml:space="preserve">Accesul redus la asistență medicală din cauza blocării drumurilor pe parcursul ninsorilor abundente </w:t>
            </w:r>
          </w:p>
        </w:tc>
        <w:tc>
          <w:tcPr>
            <w:tcW w:w="3227" w:type="dxa"/>
            <w:vMerge/>
          </w:tcPr>
          <w:p w:rsidR="00385F13" w:rsidRPr="00D37CB8" w:rsidRDefault="00385F13" w:rsidP="00EE69F1">
            <w:pPr>
              <w:jc w:val="both"/>
              <w:rPr>
                <w:rFonts w:ascii="Times New Roman" w:eastAsia="Calibri" w:hAnsi="Times New Roman" w:cs="Times New Roman"/>
                <w:lang w:val="ro-RO"/>
              </w:rPr>
            </w:pPr>
          </w:p>
        </w:tc>
      </w:tr>
    </w:tbl>
    <w:p w:rsidR="00385F13" w:rsidRPr="00D37CB8" w:rsidRDefault="00385F13" w:rsidP="00385F13">
      <w:pPr>
        <w:spacing w:after="0"/>
        <w:jc w:val="center"/>
        <w:rPr>
          <w:rFonts w:ascii="Times New Roman" w:eastAsia="Calibri" w:hAnsi="Times New Roman" w:cs="Times New Roman"/>
          <w:lang w:val="ro-RO"/>
        </w:rPr>
      </w:pP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Potențialele impacturi socio-economice ale schimbărilor climatice </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asupra sectorului transporturilor:</w:t>
      </w:r>
    </w:p>
    <w:tbl>
      <w:tblPr>
        <w:tblStyle w:val="a6"/>
        <w:tblW w:w="0" w:type="auto"/>
        <w:tblLook w:val="04A0"/>
      </w:tblPr>
      <w:tblGrid>
        <w:gridCol w:w="1696"/>
        <w:gridCol w:w="3969"/>
        <w:gridCol w:w="4014"/>
      </w:tblGrid>
      <w:tr w:rsidR="00385F13" w:rsidRPr="00D37CB8" w:rsidTr="00EE69F1">
        <w:tc>
          <w:tcPr>
            <w:tcW w:w="1696"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Hazarduri climatice</w:t>
            </w:r>
          </w:p>
        </w:tc>
        <w:tc>
          <w:tcPr>
            <w:tcW w:w="3969"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Impactul potențial asupra transporturilor</w:t>
            </w:r>
          </w:p>
        </w:tc>
        <w:tc>
          <w:tcPr>
            <w:tcW w:w="4014"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Impacturile socio-economice</w:t>
            </w:r>
          </w:p>
        </w:tc>
      </w:tr>
      <w:tr w:rsidR="00385F13" w:rsidRPr="00722A13" w:rsidTr="00EE69F1">
        <w:tc>
          <w:tcPr>
            <w:tcW w:w="1696"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Temperaturi ridicate și valuri de căldură</w:t>
            </w:r>
          </w:p>
        </w:tc>
        <w:tc>
          <w:tcPr>
            <w:tcW w:w="3969" w:type="dxa"/>
          </w:tcPr>
          <w:p w:rsidR="00385F13" w:rsidRPr="00385F13" w:rsidRDefault="00385F13" w:rsidP="00385F13">
            <w:pPr>
              <w:numPr>
                <w:ilvl w:val="0"/>
                <w:numId w:val="16"/>
              </w:numPr>
              <w:tabs>
                <w:tab w:val="left" w:pos="175"/>
              </w:tabs>
              <w:spacing w:line="276" w:lineRule="auto"/>
              <w:ind w:left="-109" w:firstLine="142"/>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Schimbări ale integrității pavajului (înmuierea și migrarea asfaltului lichid, brazde formate de roțile vehiculelor);</w:t>
            </w:r>
          </w:p>
          <w:p w:rsidR="00385F13" w:rsidRPr="00385F13" w:rsidRDefault="00385F13" w:rsidP="00EE69F1">
            <w:pPr>
              <w:tabs>
                <w:tab w:val="left" w:pos="33"/>
                <w:tab w:val="left" w:pos="175"/>
                <w:tab w:val="left" w:pos="317"/>
              </w:tabs>
              <w:ind w:left="-109" w:firstLine="142"/>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 Expansiunea / deformarea podurilor;</w:t>
            </w:r>
          </w:p>
          <w:p w:rsidR="00385F13" w:rsidRPr="00385F13" w:rsidRDefault="00385F13" w:rsidP="00EE69F1">
            <w:pPr>
              <w:tabs>
                <w:tab w:val="left" w:pos="33"/>
                <w:tab w:val="left" w:pos="175"/>
                <w:tab w:val="left" w:pos="317"/>
              </w:tabs>
              <w:ind w:left="-109" w:firstLine="142"/>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 Deformarea liniilor de cale ferată;</w:t>
            </w:r>
          </w:p>
          <w:p w:rsidR="00385F13" w:rsidRPr="00385F13" w:rsidRDefault="00385F13" w:rsidP="00EE69F1">
            <w:pPr>
              <w:tabs>
                <w:tab w:val="left" w:pos="175"/>
              </w:tabs>
              <w:ind w:left="-109" w:firstLine="142"/>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 Supraîncălzirea vehiculelor și deteriorarea motoarelor sau supraîncălzirea echipamentului;</w:t>
            </w:r>
          </w:p>
          <w:p w:rsidR="00385F13" w:rsidRPr="00385F13" w:rsidRDefault="00385F13" w:rsidP="00EE69F1">
            <w:pPr>
              <w:tabs>
                <w:tab w:val="left" w:pos="175"/>
              </w:tabs>
              <w:ind w:left="-109" w:firstLine="142"/>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 xml:space="preserve">- Ciclul de viață redus al suprafețelor drumurilor din asfalt; </w:t>
            </w:r>
          </w:p>
          <w:p w:rsidR="00385F13" w:rsidRPr="00385F13" w:rsidRDefault="00385F13" w:rsidP="00EE69F1">
            <w:pPr>
              <w:tabs>
                <w:tab w:val="left" w:pos="175"/>
              </w:tabs>
              <w:ind w:left="-109" w:firstLine="142"/>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 Degradarea pistelor și fundațiilor pistelor;</w:t>
            </w:r>
          </w:p>
          <w:p w:rsidR="00385F13" w:rsidRPr="00385F13" w:rsidRDefault="00385F13" w:rsidP="00EE69F1">
            <w:pPr>
              <w:tabs>
                <w:tab w:val="left" w:pos="175"/>
              </w:tabs>
              <w:ind w:left="-109" w:firstLine="142"/>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 Ciclul de viață redus al suprafețelor pavate și bunurilor de transport;</w:t>
            </w:r>
          </w:p>
        </w:tc>
        <w:tc>
          <w:tcPr>
            <w:tcW w:w="4014"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 Deteriorarea accelerată a infrastructurii transportului;</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 Restricționarea transportării încărcăturilor grele, limite de viteză, afectând veniturile companiilor de transport;</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 Consum sporit de carburanți, respectiv emisii mai mari;</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 Limitarea perioadelor activității de construcție;</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 Costuri sporite de investiții capitale și costuri de exploatare și întreținere a sistemelor de transport;</w:t>
            </w:r>
          </w:p>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 Costuri indirecte sporite pentru utilizatorii transportului public și privat, cât și taxe pentru utilizarea infrastructurii rutiere;</w:t>
            </w:r>
          </w:p>
        </w:tc>
      </w:tr>
      <w:tr w:rsidR="00385F13" w:rsidRPr="00722A13" w:rsidTr="00EE69F1">
        <w:tc>
          <w:tcPr>
            <w:tcW w:w="1696"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Precipitații abundente și inundații</w:t>
            </w:r>
          </w:p>
        </w:tc>
        <w:tc>
          <w:tcPr>
            <w:tcW w:w="3969" w:type="dxa"/>
          </w:tcPr>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Inundarea infrastructurii terestre/feroviare;</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infrastructurii de transport și cargo;</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Colapsul podurilor;</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Inundarea subteranelor;</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Alunecări frecvente de teren;</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Sporirea întârzierilor din cauza condițiilor meteo;</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Sporirea perturbărilor de trafic;</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Perturbarea activităților de construcție;</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Perturbarea operațiunilor de întreținere și siguranță;</w:t>
            </w:r>
          </w:p>
        </w:tc>
        <w:tc>
          <w:tcPr>
            <w:tcW w:w="4014" w:type="dxa"/>
          </w:tcPr>
          <w:p w:rsidR="00385F13" w:rsidRPr="00D37CB8" w:rsidRDefault="00385F13" w:rsidP="00385F13">
            <w:pPr>
              <w:numPr>
                <w:ilvl w:val="0"/>
                <w:numId w:val="16"/>
              </w:numPr>
              <w:tabs>
                <w:tab w:val="left" w:pos="174"/>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Infrastructură de transport deteriorată și circulație restricționată, care ar putea afecta negativ livrarea ajutoarelor materiale și a asistenței pentru populația strămutată;</w:t>
            </w:r>
          </w:p>
          <w:p w:rsidR="00385F13" w:rsidRPr="00D37CB8" w:rsidRDefault="00385F13" w:rsidP="00385F13">
            <w:pPr>
              <w:numPr>
                <w:ilvl w:val="0"/>
                <w:numId w:val="16"/>
              </w:numPr>
              <w:tabs>
                <w:tab w:val="left" w:pos="174"/>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Venituri reduse din activitățile de transport;</w:t>
            </w:r>
          </w:p>
          <w:p w:rsidR="00385F13" w:rsidRPr="00D37CB8" w:rsidRDefault="00385F13" w:rsidP="00385F13">
            <w:pPr>
              <w:numPr>
                <w:ilvl w:val="0"/>
                <w:numId w:val="16"/>
              </w:numPr>
              <w:tabs>
                <w:tab w:val="left" w:pos="174"/>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Întreruperi în furnizarea de bunuri;</w:t>
            </w:r>
          </w:p>
          <w:p w:rsidR="00385F13" w:rsidRPr="00D37CB8" w:rsidRDefault="00385F13" w:rsidP="00385F13">
            <w:pPr>
              <w:numPr>
                <w:ilvl w:val="0"/>
                <w:numId w:val="16"/>
              </w:numPr>
              <w:tabs>
                <w:tab w:val="left" w:pos="174"/>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Cheltuieli sporite pentru întreținerea și exploatarea transportului;</w:t>
            </w:r>
          </w:p>
          <w:p w:rsidR="00385F13" w:rsidRPr="00D37CB8" w:rsidRDefault="00385F13" w:rsidP="00385F13">
            <w:pPr>
              <w:numPr>
                <w:ilvl w:val="0"/>
                <w:numId w:val="16"/>
              </w:numPr>
              <w:tabs>
                <w:tab w:val="left" w:pos="174"/>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Costuri sporite pentru serviciile de transport;</w:t>
            </w:r>
          </w:p>
          <w:p w:rsidR="00385F13" w:rsidRPr="00D37CB8" w:rsidRDefault="00385F13" w:rsidP="00385F13">
            <w:pPr>
              <w:numPr>
                <w:ilvl w:val="0"/>
                <w:numId w:val="16"/>
              </w:numPr>
              <w:tabs>
                <w:tab w:val="left" w:pos="174"/>
              </w:tabs>
              <w:spacing w:line="276" w:lineRule="auto"/>
              <w:ind w:left="0" w:firstLine="32"/>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Comunitățile rurale ar putea fi izolate de restul țării;</w:t>
            </w:r>
          </w:p>
        </w:tc>
      </w:tr>
      <w:tr w:rsidR="00385F13" w:rsidRPr="00722A13" w:rsidTr="00EE69F1">
        <w:tc>
          <w:tcPr>
            <w:tcW w:w="1696"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Precipitații reduse</w:t>
            </w:r>
          </w:p>
        </w:tc>
        <w:tc>
          <w:tcPr>
            <w:tcW w:w="3969" w:type="dxa"/>
          </w:tcPr>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Umiditatea redusă a caldarâmului, în special pe timp de primăvară și toamnă;</w:t>
            </w:r>
          </w:p>
        </w:tc>
        <w:tc>
          <w:tcPr>
            <w:tcW w:w="4014" w:type="dxa"/>
          </w:tcPr>
          <w:p w:rsidR="00385F13" w:rsidRPr="00D37CB8" w:rsidRDefault="00385F13" w:rsidP="00385F13">
            <w:pPr>
              <w:numPr>
                <w:ilvl w:val="0"/>
                <w:numId w:val="16"/>
              </w:numPr>
              <w:tabs>
                <w:tab w:val="left" w:pos="174"/>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Costuri operaționale sporite;</w:t>
            </w:r>
          </w:p>
          <w:p w:rsidR="00385F13" w:rsidRPr="00D37CB8" w:rsidRDefault="00385F13" w:rsidP="00385F13">
            <w:pPr>
              <w:numPr>
                <w:ilvl w:val="0"/>
                <w:numId w:val="16"/>
              </w:numPr>
              <w:tabs>
                <w:tab w:val="left" w:pos="174"/>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Necesitatea de lucrări inginerești adiționale,</w:t>
            </w:r>
          </w:p>
        </w:tc>
      </w:tr>
      <w:tr w:rsidR="00385F13" w:rsidRPr="00722A13" w:rsidTr="00EE69F1">
        <w:tc>
          <w:tcPr>
            <w:tcW w:w="1696"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Vânturi extreme frecvente</w:t>
            </w:r>
          </w:p>
        </w:tc>
        <w:tc>
          <w:tcPr>
            <w:tcW w:w="3969" w:type="dxa"/>
          </w:tcPr>
          <w:p w:rsidR="00385F13" w:rsidRPr="00D37CB8" w:rsidRDefault="00385F13" w:rsidP="00385F13">
            <w:pPr>
              <w:numPr>
                <w:ilvl w:val="0"/>
                <w:numId w:val="16"/>
              </w:numPr>
              <w:tabs>
                <w:tab w:val="left" w:pos="175"/>
              </w:tabs>
              <w:spacing w:line="276" w:lineRule="auto"/>
              <w:ind w:left="0" w:firstLine="33"/>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infrastructurii pe drumuri, căi ferate, conducte;</w:t>
            </w:r>
          </w:p>
          <w:p w:rsidR="00385F13" w:rsidRPr="00D37CB8" w:rsidRDefault="00385F13" w:rsidP="00385F13">
            <w:pPr>
              <w:numPr>
                <w:ilvl w:val="0"/>
                <w:numId w:val="16"/>
              </w:numPr>
              <w:tabs>
                <w:tab w:val="left" w:pos="175"/>
              </w:tabs>
              <w:spacing w:line="276" w:lineRule="auto"/>
              <w:ind w:left="0" w:firstLine="33"/>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podurilor de cabluri, indicatoarelor, semnelor feroviare, cablurilor aeriene;</w:t>
            </w:r>
          </w:p>
          <w:p w:rsidR="00385F13" w:rsidRPr="00D37CB8" w:rsidRDefault="00385F13" w:rsidP="00385F13">
            <w:pPr>
              <w:numPr>
                <w:ilvl w:val="0"/>
                <w:numId w:val="16"/>
              </w:numPr>
              <w:tabs>
                <w:tab w:val="left" w:pos="175"/>
              </w:tabs>
              <w:spacing w:line="276" w:lineRule="auto"/>
              <w:ind w:left="0" w:firstLine="33"/>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Perturbarea siguranței mijloacelor de transport;</w:t>
            </w:r>
          </w:p>
        </w:tc>
        <w:tc>
          <w:tcPr>
            <w:tcW w:w="4014" w:type="dxa"/>
          </w:tcPr>
          <w:p w:rsidR="00385F13" w:rsidRPr="00D37CB8" w:rsidRDefault="00385F13" w:rsidP="00385F13">
            <w:pPr>
              <w:numPr>
                <w:ilvl w:val="0"/>
                <w:numId w:val="16"/>
              </w:numPr>
              <w:tabs>
                <w:tab w:val="left" w:pos="174"/>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Suspendarea și întreruperea serviciilor de transport;</w:t>
            </w:r>
          </w:p>
          <w:p w:rsidR="00385F13" w:rsidRPr="00D37CB8" w:rsidRDefault="00385F13" w:rsidP="00385F13">
            <w:pPr>
              <w:numPr>
                <w:ilvl w:val="0"/>
                <w:numId w:val="16"/>
              </w:numPr>
              <w:tabs>
                <w:tab w:val="left" w:pos="174"/>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Perturbarea activității comerciale a operatorilor de transport, afectând veniturile companiilor de transport;</w:t>
            </w:r>
          </w:p>
          <w:p w:rsidR="00385F13" w:rsidRPr="00D37CB8" w:rsidRDefault="00385F13" w:rsidP="00385F13">
            <w:pPr>
              <w:numPr>
                <w:ilvl w:val="0"/>
                <w:numId w:val="16"/>
              </w:numPr>
              <w:tabs>
                <w:tab w:val="left" w:pos="174"/>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Costuri sporite de întreținere a infrastructurii;</w:t>
            </w:r>
          </w:p>
        </w:tc>
      </w:tr>
    </w:tbl>
    <w:p w:rsidR="00385F13" w:rsidRPr="00D37CB8" w:rsidRDefault="00385F13" w:rsidP="00385F13">
      <w:pPr>
        <w:spacing w:after="0"/>
        <w:jc w:val="center"/>
        <w:rPr>
          <w:rFonts w:ascii="Times New Roman" w:eastAsia="Calibri" w:hAnsi="Times New Roman" w:cs="Times New Roman"/>
          <w:sz w:val="28"/>
          <w:szCs w:val="28"/>
          <w:lang w:val="ro-RO"/>
        </w:rPr>
      </w:pP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lastRenderedPageBreak/>
        <w:t xml:space="preserve">Potențiale impacturi socio-economice ale schimbărilor climatice </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asupra sectorului apei:</w:t>
      </w:r>
    </w:p>
    <w:tbl>
      <w:tblPr>
        <w:tblStyle w:val="a6"/>
        <w:tblW w:w="0" w:type="auto"/>
        <w:tblLook w:val="04A0"/>
      </w:tblPr>
      <w:tblGrid>
        <w:gridCol w:w="1866"/>
        <w:gridCol w:w="4319"/>
        <w:gridCol w:w="3529"/>
      </w:tblGrid>
      <w:tr w:rsidR="00385F13" w:rsidRPr="00D37CB8" w:rsidTr="00EE69F1">
        <w:tc>
          <w:tcPr>
            <w:tcW w:w="1707"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Variabile schimbărilor climatice</w:t>
            </w:r>
          </w:p>
        </w:tc>
        <w:tc>
          <w:tcPr>
            <w:tcW w:w="4389"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Impactul asupra resurselor de apă</w:t>
            </w:r>
          </w:p>
        </w:tc>
        <w:tc>
          <w:tcPr>
            <w:tcW w:w="3583"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Impacturi socio-economice</w:t>
            </w:r>
          </w:p>
        </w:tc>
      </w:tr>
      <w:tr w:rsidR="00385F13" w:rsidRPr="00722A13" w:rsidTr="00EE69F1">
        <w:tc>
          <w:tcPr>
            <w:tcW w:w="1707"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Temperaturi anuale sporite</w:t>
            </w:r>
          </w:p>
        </w:tc>
        <w:tc>
          <w:tcPr>
            <w:tcW w:w="4389" w:type="dxa"/>
          </w:tcPr>
          <w:p w:rsidR="00385F13" w:rsidRPr="00D37CB8" w:rsidRDefault="00385F13" w:rsidP="00385F13">
            <w:pPr>
              <w:numPr>
                <w:ilvl w:val="0"/>
                <w:numId w:val="16"/>
              </w:numPr>
              <w:tabs>
                <w:tab w:val="left" w:pos="178"/>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Nivelul mai scăzut de O</w:t>
            </w:r>
            <w:r w:rsidRPr="00D37CB8">
              <w:rPr>
                <w:rFonts w:ascii="Times New Roman" w:eastAsia="Calibri" w:hAnsi="Times New Roman" w:cs="Times New Roman"/>
                <w:vertAlign w:val="subscript"/>
                <w:lang w:val="ro-RO"/>
              </w:rPr>
              <w:t xml:space="preserve">2 </w:t>
            </w:r>
            <w:r w:rsidRPr="00D37CB8">
              <w:rPr>
                <w:rFonts w:ascii="Times New Roman" w:eastAsia="Calibri" w:hAnsi="Times New Roman" w:cs="Times New Roman"/>
                <w:lang w:val="ro-RO"/>
              </w:rPr>
              <w:t>în bazine acvatice;</w:t>
            </w:r>
          </w:p>
          <w:p w:rsidR="00385F13" w:rsidRPr="00D37CB8" w:rsidRDefault="00385F13" w:rsidP="00385F13">
            <w:pPr>
              <w:numPr>
                <w:ilvl w:val="0"/>
                <w:numId w:val="16"/>
              </w:numPr>
              <w:tabs>
                <w:tab w:val="left" w:pos="178"/>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Creșterea concentrației de amoniac;</w:t>
            </w:r>
          </w:p>
          <w:p w:rsidR="00385F13" w:rsidRPr="00D37CB8" w:rsidRDefault="00385F13" w:rsidP="00385F13">
            <w:pPr>
              <w:numPr>
                <w:ilvl w:val="0"/>
                <w:numId w:val="16"/>
              </w:numPr>
              <w:tabs>
                <w:tab w:val="left" w:pos="178"/>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Creșterea înfloririi algelor;</w:t>
            </w:r>
          </w:p>
          <w:p w:rsidR="00385F13" w:rsidRPr="00D37CB8" w:rsidRDefault="00385F13" w:rsidP="00385F13">
            <w:pPr>
              <w:numPr>
                <w:ilvl w:val="0"/>
                <w:numId w:val="16"/>
              </w:numPr>
              <w:tabs>
                <w:tab w:val="left" w:pos="178"/>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Pierderea speciilor de organisme de apă dulce dependente de temperatură;</w:t>
            </w:r>
          </w:p>
          <w:p w:rsidR="00385F13" w:rsidRPr="00D37CB8" w:rsidRDefault="00385F13" w:rsidP="00385F13">
            <w:pPr>
              <w:numPr>
                <w:ilvl w:val="0"/>
                <w:numId w:val="16"/>
              </w:numPr>
              <w:tabs>
                <w:tab w:val="left" w:pos="178"/>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Înlocuirea speciilor acvatice native cu specii invazive;</w:t>
            </w:r>
          </w:p>
          <w:p w:rsidR="00385F13" w:rsidRPr="00D37CB8" w:rsidRDefault="00385F13" w:rsidP="00385F13">
            <w:pPr>
              <w:numPr>
                <w:ilvl w:val="0"/>
                <w:numId w:val="16"/>
              </w:numPr>
              <w:tabs>
                <w:tab w:val="left" w:pos="178"/>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Creșterea nivelului agenților patogeni în apă;</w:t>
            </w:r>
          </w:p>
          <w:p w:rsidR="00385F13" w:rsidRPr="00D37CB8" w:rsidRDefault="00385F13" w:rsidP="00385F13">
            <w:pPr>
              <w:numPr>
                <w:ilvl w:val="0"/>
                <w:numId w:val="16"/>
              </w:numPr>
              <w:tabs>
                <w:tab w:val="left" w:pos="178"/>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Perturbarea sezonului de depunere a icrelor;</w:t>
            </w:r>
          </w:p>
          <w:p w:rsidR="00385F13" w:rsidRPr="00D37CB8" w:rsidRDefault="00385F13" w:rsidP="00385F13">
            <w:pPr>
              <w:numPr>
                <w:ilvl w:val="0"/>
                <w:numId w:val="16"/>
              </w:numPr>
              <w:tabs>
                <w:tab w:val="left" w:pos="178"/>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Creșterea evaporării;</w:t>
            </w:r>
          </w:p>
        </w:tc>
        <w:tc>
          <w:tcPr>
            <w:tcW w:w="3583" w:type="dxa"/>
          </w:tcPr>
          <w:p w:rsidR="00385F13" w:rsidRPr="00D37CB8" w:rsidRDefault="00385F13" w:rsidP="00385F13">
            <w:pPr>
              <w:numPr>
                <w:ilvl w:val="0"/>
                <w:numId w:val="16"/>
              </w:numPr>
              <w:tabs>
                <w:tab w:val="left" w:pos="93"/>
              </w:tabs>
              <w:spacing w:line="276" w:lineRule="auto"/>
              <w:ind w:left="-49" w:firstLine="4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Disponibilitate redusă a apei;</w:t>
            </w:r>
          </w:p>
          <w:p w:rsidR="00385F13" w:rsidRPr="00D37CB8" w:rsidRDefault="00385F13" w:rsidP="00385F13">
            <w:pPr>
              <w:numPr>
                <w:ilvl w:val="0"/>
                <w:numId w:val="16"/>
              </w:numPr>
              <w:tabs>
                <w:tab w:val="left" w:pos="93"/>
              </w:tabs>
              <w:spacing w:line="276" w:lineRule="auto"/>
              <w:ind w:left="-49" w:firstLine="4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Costul apei potabile crește (tratarea apei pentru consum impune costuri suplimentare);</w:t>
            </w:r>
          </w:p>
          <w:p w:rsidR="00385F13" w:rsidRPr="00D37CB8" w:rsidRDefault="00385F13" w:rsidP="00385F13">
            <w:pPr>
              <w:numPr>
                <w:ilvl w:val="0"/>
                <w:numId w:val="16"/>
              </w:numPr>
              <w:tabs>
                <w:tab w:val="left" w:pos="93"/>
              </w:tabs>
              <w:spacing w:line="276" w:lineRule="auto"/>
              <w:ind w:left="-49" w:firstLine="4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Serviciile ecosistemice sunt afectate;</w:t>
            </w:r>
          </w:p>
          <w:p w:rsidR="00385F13" w:rsidRPr="00D37CB8" w:rsidRDefault="00385F13" w:rsidP="00385F13">
            <w:pPr>
              <w:numPr>
                <w:ilvl w:val="0"/>
                <w:numId w:val="16"/>
              </w:numPr>
              <w:tabs>
                <w:tab w:val="left" w:pos="93"/>
              </w:tabs>
              <w:spacing w:line="276" w:lineRule="auto"/>
              <w:ind w:left="-49" w:firstLine="4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Sănătatea umană afectată;</w:t>
            </w:r>
          </w:p>
          <w:p w:rsidR="00385F13" w:rsidRPr="00D37CB8" w:rsidRDefault="00385F13" w:rsidP="00385F13">
            <w:pPr>
              <w:numPr>
                <w:ilvl w:val="0"/>
                <w:numId w:val="16"/>
              </w:numPr>
              <w:tabs>
                <w:tab w:val="left" w:pos="93"/>
              </w:tabs>
              <w:spacing w:line="276" w:lineRule="auto"/>
              <w:ind w:left="-49" w:firstLine="4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Zonele de agrement și turism sunt afectate;</w:t>
            </w:r>
          </w:p>
          <w:p w:rsidR="00385F13" w:rsidRPr="00D37CB8" w:rsidRDefault="00385F13" w:rsidP="00385F13">
            <w:pPr>
              <w:numPr>
                <w:ilvl w:val="0"/>
                <w:numId w:val="16"/>
              </w:numPr>
              <w:tabs>
                <w:tab w:val="left" w:pos="93"/>
              </w:tabs>
              <w:spacing w:line="276" w:lineRule="auto"/>
              <w:ind w:left="-49" w:firstLine="4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Secarea râurilor mici și a iazurilor;</w:t>
            </w:r>
          </w:p>
        </w:tc>
      </w:tr>
      <w:tr w:rsidR="00385F13" w:rsidRPr="00722A13" w:rsidTr="00EE69F1">
        <w:tc>
          <w:tcPr>
            <w:tcW w:w="1707"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Schimbarea tiparului precipitațiilor</w:t>
            </w:r>
          </w:p>
        </w:tc>
        <w:tc>
          <w:tcPr>
            <w:tcW w:w="4389" w:type="dxa"/>
          </w:tcPr>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Scăderea debitului de suprafață;</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Scăderea scurgerii anuale;</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Coborârea pânzei freatice;</w:t>
            </w:r>
          </w:p>
          <w:p w:rsidR="00385F13" w:rsidRPr="00D37CB8" w:rsidRDefault="00385F13" w:rsidP="00385F13">
            <w:pPr>
              <w:numPr>
                <w:ilvl w:val="0"/>
                <w:numId w:val="16"/>
              </w:numPr>
              <w:tabs>
                <w:tab w:val="left" w:pos="17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Disponibilitate redusă a apei pe timp de vară;</w:t>
            </w:r>
          </w:p>
        </w:tc>
        <w:tc>
          <w:tcPr>
            <w:tcW w:w="3583" w:type="dxa"/>
          </w:tcPr>
          <w:p w:rsidR="00385F13" w:rsidRPr="00D37CB8" w:rsidRDefault="00385F13" w:rsidP="00385F13">
            <w:pPr>
              <w:numPr>
                <w:ilvl w:val="0"/>
                <w:numId w:val="16"/>
              </w:numPr>
              <w:tabs>
                <w:tab w:val="left" w:pos="171"/>
              </w:tabs>
              <w:spacing w:line="276" w:lineRule="auto"/>
              <w:ind w:left="0" w:firstLine="2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Vegetația afectată din cauză nivelului scăzut al apei subterane;</w:t>
            </w:r>
          </w:p>
          <w:p w:rsidR="00385F13" w:rsidRPr="00D37CB8" w:rsidRDefault="00385F13" w:rsidP="00385F13">
            <w:pPr>
              <w:numPr>
                <w:ilvl w:val="0"/>
                <w:numId w:val="16"/>
              </w:numPr>
              <w:tabs>
                <w:tab w:val="left" w:pos="171"/>
              </w:tabs>
              <w:spacing w:line="276" w:lineRule="auto"/>
              <w:ind w:left="0" w:firstLine="2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Secarea fântânilor de mică adâncime;</w:t>
            </w:r>
          </w:p>
          <w:p w:rsidR="00385F13" w:rsidRPr="00D37CB8" w:rsidRDefault="00385F13" w:rsidP="00385F13">
            <w:pPr>
              <w:numPr>
                <w:ilvl w:val="0"/>
                <w:numId w:val="16"/>
              </w:numPr>
              <w:tabs>
                <w:tab w:val="left" w:pos="171"/>
              </w:tabs>
              <w:spacing w:line="276" w:lineRule="auto"/>
              <w:ind w:left="0" w:firstLine="2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Eroziunea solului;</w:t>
            </w:r>
          </w:p>
          <w:p w:rsidR="00385F13" w:rsidRPr="00D37CB8" w:rsidRDefault="00385F13" w:rsidP="00385F13">
            <w:pPr>
              <w:numPr>
                <w:ilvl w:val="0"/>
                <w:numId w:val="16"/>
              </w:numPr>
              <w:tabs>
                <w:tab w:val="left" w:pos="171"/>
              </w:tabs>
              <w:spacing w:line="276" w:lineRule="auto"/>
              <w:ind w:left="0" w:firstLine="2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Colmatarea râurilor și iazurilor;</w:t>
            </w:r>
          </w:p>
          <w:p w:rsidR="00385F13" w:rsidRPr="00D37CB8" w:rsidRDefault="00385F13" w:rsidP="00385F13">
            <w:pPr>
              <w:numPr>
                <w:ilvl w:val="0"/>
                <w:numId w:val="16"/>
              </w:numPr>
              <w:tabs>
                <w:tab w:val="left" w:pos="171"/>
              </w:tabs>
              <w:spacing w:line="276" w:lineRule="auto"/>
              <w:ind w:left="0" w:firstLine="2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Contaminarea apelor de suprafața cu poluanți, urmare scurgerilor cauzate de ploile abundente;</w:t>
            </w:r>
          </w:p>
          <w:p w:rsidR="00385F13" w:rsidRPr="00D37CB8" w:rsidRDefault="00385F13" w:rsidP="00385F13">
            <w:pPr>
              <w:numPr>
                <w:ilvl w:val="0"/>
                <w:numId w:val="16"/>
              </w:numPr>
              <w:tabs>
                <w:tab w:val="left" w:pos="171"/>
              </w:tabs>
              <w:spacing w:line="276" w:lineRule="auto"/>
              <w:ind w:left="0" w:firstLine="29"/>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 xml:space="preserve">Concurența între utilizatorii de apă; </w:t>
            </w:r>
          </w:p>
        </w:tc>
      </w:tr>
      <w:tr w:rsidR="00385F13" w:rsidRPr="00D37CB8" w:rsidTr="00EE69F1">
        <w:tc>
          <w:tcPr>
            <w:tcW w:w="1707"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Evenimente meteorologice extreme: inundații de primăvară/viituri de vară</w:t>
            </w:r>
          </w:p>
        </w:tc>
        <w:tc>
          <w:tcPr>
            <w:tcW w:w="4389" w:type="dxa"/>
          </w:tcPr>
          <w:p w:rsidR="00385F13" w:rsidRPr="00D37CB8" w:rsidRDefault="00385F13" w:rsidP="00385F13">
            <w:pPr>
              <w:numPr>
                <w:ilvl w:val="0"/>
                <w:numId w:val="16"/>
              </w:numPr>
              <w:tabs>
                <w:tab w:val="left" w:pos="16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infrastructurii sociale;</w:t>
            </w:r>
          </w:p>
          <w:p w:rsidR="00385F13" w:rsidRPr="00D37CB8" w:rsidRDefault="00385F13" w:rsidP="00385F13">
            <w:pPr>
              <w:numPr>
                <w:ilvl w:val="0"/>
                <w:numId w:val="16"/>
              </w:numPr>
              <w:tabs>
                <w:tab w:val="left" w:pos="16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Poluarea iazurilor/râulețelor (chimică, bacteriologică, fizică);</w:t>
            </w:r>
          </w:p>
          <w:p w:rsidR="00385F13" w:rsidRPr="00D37CB8" w:rsidRDefault="00385F13" w:rsidP="00385F13">
            <w:pPr>
              <w:numPr>
                <w:ilvl w:val="0"/>
                <w:numId w:val="16"/>
              </w:numPr>
              <w:tabs>
                <w:tab w:val="left" w:pos="165"/>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Colmatarea râulețelor, iazurilor, acumulărilor (rezervoarelor);</w:t>
            </w:r>
          </w:p>
        </w:tc>
        <w:tc>
          <w:tcPr>
            <w:tcW w:w="3583" w:type="dxa"/>
          </w:tcPr>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Deteriorarea infrastructurii de alimentare cu apă și de irigație;</w:t>
            </w:r>
          </w:p>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Pierderea de vieți omenești și de animale, daune materiale;</w:t>
            </w:r>
          </w:p>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Afectarea terenurilor agricole și distrugerea recoltelor;</w:t>
            </w:r>
          </w:p>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Probleme de sănătate cauzate de boli transmise prin apă;</w:t>
            </w:r>
          </w:p>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Costuri de salvare;</w:t>
            </w:r>
          </w:p>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Strămutarea populației /migrația forțată;</w:t>
            </w:r>
          </w:p>
        </w:tc>
      </w:tr>
      <w:tr w:rsidR="00385F13" w:rsidRPr="00722A13" w:rsidTr="00EE69F1">
        <w:tc>
          <w:tcPr>
            <w:tcW w:w="1707"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Fenomene meteo extreme: secete</w:t>
            </w:r>
          </w:p>
        </w:tc>
        <w:tc>
          <w:tcPr>
            <w:tcW w:w="4389" w:type="dxa"/>
          </w:tcPr>
          <w:p w:rsidR="00385F13" w:rsidRPr="00D37CB8" w:rsidRDefault="00385F13" w:rsidP="00385F13">
            <w:pPr>
              <w:numPr>
                <w:ilvl w:val="0"/>
                <w:numId w:val="16"/>
              </w:numPr>
              <w:tabs>
                <w:tab w:val="left" w:pos="165"/>
              </w:tabs>
              <w:spacing w:line="276" w:lineRule="auto"/>
              <w:ind w:left="0" w:firstLine="23"/>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Secarea râulețelor;</w:t>
            </w:r>
          </w:p>
          <w:p w:rsidR="00385F13" w:rsidRPr="00D37CB8" w:rsidRDefault="00385F13" w:rsidP="00385F13">
            <w:pPr>
              <w:numPr>
                <w:ilvl w:val="0"/>
                <w:numId w:val="16"/>
              </w:numPr>
              <w:tabs>
                <w:tab w:val="left" w:pos="165"/>
              </w:tabs>
              <w:spacing w:line="276" w:lineRule="auto"/>
              <w:ind w:left="0" w:firstLine="23"/>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Coborârea pânzei freatice;</w:t>
            </w:r>
          </w:p>
        </w:tc>
        <w:tc>
          <w:tcPr>
            <w:tcW w:w="3583" w:type="dxa"/>
          </w:tcPr>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Insuficiență de apă potabilă pentru oameni și animale;</w:t>
            </w:r>
          </w:p>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Pierderea recoltelor;</w:t>
            </w:r>
          </w:p>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Costuri de remediere / atenuare;</w:t>
            </w:r>
          </w:p>
          <w:p w:rsidR="00385F13" w:rsidRPr="00D37CB8" w:rsidRDefault="00385F13" w:rsidP="00385F13">
            <w:pPr>
              <w:numPr>
                <w:ilvl w:val="0"/>
                <w:numId w:val="16"/>
              </w:numPr>
              <w:tabs>
                <w:tab w:val="left" w:pos="169"/>
              </w:tabs>
              <w:spacing w:line="276" w:lineRule="auto"/>
              <w:ind w:left="0" w:firstLine="2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Migrația în scopul identificării surselor de venit;</w:t>
            </w:r>
          </w:p>
        </w:tc>
      </w:tr>
    </w:tbl>
    <w:p w:rsidR="00385F13" w:rsidRPr="00D37CB8" w:rsidRDefault="00385F13" w:rsidP="00385F13">
      <w:pPr>
        <w:spacing w:after="0"/>
        <w:jc w:val="center"/>
        <w:rPr>
          <w:rFonts w:ascii="Times New Roman" w:eastAsia="Calibri" w:hAnsi="Times New Roman" w:cs="Times New Roman"/>
          <w:sz w:val="28"/>
          <w:szCs w:val="28"/>
          <w:lang w:val="ro-RO"/>
        </w:rPr>
      </w:pP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Rezumatul impactului socio-economic al schimbărilor climatice </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asupra sectorului </w:t>
      </w:r>
      <w:r>
        <w:rPr>
          <w:rFonts w:ascii="Times New Roman" w:eastAsia="Calibri" w:hAnsi="Times New Roman" w:cs="Times New Roman"/>
          <w:b/>
          <w:bCs/>
          <w:sz w:val="28"/>
          <w:szCs w:val="28"/>
          <w:lang w:val="ro-RO"/>
        </w:rPr>
        <w:t>forestier și spațiilor verzi</w:t>
      </w:r>
      <w:r w:rsidRPr="00D37CB8">
        <w:rPr>
          <w:rFonts w:ascii="Times New Roman" w:eastAsia="Calibri" w:hAnsi="Times New Roman" w:cs="Times New Roman"/>
          <w:b/>
          <w:bCs/>
          <w:sz w:val="28"/>
          <w:szCs w:val="28"/>
          <w:lang w:val="ro-RO"/>
        </w:rPr>
        <w:t>:</w:t>
      </w:r>
    </w:p>
    <w:tbl>
      <w:tblPr>
        <w:tblStyle w:val="a6"/>
        <w:tblW w:w="0" w:type="auto"/>
        <w:tblLook w:val="04A0"/>
      </w:tblPr>
      <w:tblGrid>
        <w:gridCol w:w="1980"/>
        <w:gridCol w:w="3969"/>
        <w:gridCol w:w="3730"/>
      </w:tblGrid>
      <w:tr w:rsidR="00385F13" w:rsidRPr="00D37CB8" w:rsidTr="00EE69F1">
        <w:tc>
          <w:tcPr>
            <w:tcW w:w="1980"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Hazarduri climatice</w:t>
            </w:r>
          </w:p>
        </w:tc>
        <w:tc>
          <w:tcPr>
            <w:tcW w:w="3969"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Impactul asupra sectorului </w:t>
            </w:r>
            <w:r>
              <w:rPr>
                <w:rFonts w:ascii="Times New Roman" w:eastAsia="Calibri" w:hAnsi="Times New Roman" w:cs="Times New Roman"/>
                <w:b/>
                <w:bCs/>
                <w:sz w:val="28"/>
                <w:szCs w:val="28"/>
                <w:lang w:val="ro-RO"/>
              </w:rPr>
              <w:t>forestier și spațiilor verzi</w:t>
            </w:r>
          </w:p>
        </w:tc>
        <w:tc>
          <w:tcPr>
            <w:tcW w:w="3730"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Impactul social/economic</w:t>
            </w:r>
          </w:p>
        </w:tc>
      </w:tr>
      <w:tr w:rsidR="00385F13" w:rsidRPr="00D37CB8" w:rsidTr="00EE69F1">
        <w:tc>
          <w:tcPr>
            <w:tcW w:w="1980"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Temperaturi înalte, valuri de căldură</w:t>
            </w:r>
          </w:p>
        </w:tc>
        <w:tc>
          <w:tcPr>
            <w:tcW w:w="3969" w:type="dxa"/>
          </w:tcPr>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Perioada de vegetație mai îndelungată;</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Consecințe negative pentru speciile sensibile la schimbările temperaturii;</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 xml:space="preserve">Vulnerabilitate sporită la incendii </w:t>
            </w:r>
            <w:r w:rsidRPr="00D37CB8">
              <w:rPr>
                <w:rFonts w:ascii="Times New Roman" w:eastAsia="Calibri" w:hAnsi="Times New Roman" w:cs="Times New Roman"/>
                <w:lang w:val="ro-RO"/>
              </w:rPr>
              <w:lastRenderedPageBreak/>
              <w:t>forestiere;</w:t>
            </w:r>
          </w:p>
        </w:tc>
        <w:tc>
          <w:tcPr>
            <w:tcW w:w="3730" w:type="dxa"/>
          </w:tcPr>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lastRenderedPageBreak/>
              <w:t>Reducerea volumului de producție a lemnului;</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Tranziția la alte forme de energie;</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Costuri adiționale pentru populație;</w:t>
            </w:r>
          </w:p>
        </w:tc>
      </w:tr>
      <w:tr w:rsidR="00385F13" w:rsidRPr="00722A13" w:rsidTr="00EE69F1">
        <w:tc>
          <w:tcPr>
            <w:tcW w:w="1980"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lastRenderedPageBreak/>
              <w:t>Schimbarea indicilor de precipitații</w:t>
            </w:r>
          </w:p>
        </w:tc>
        <w:tc>
          <w:tcPr>
            <w:tcW w:w="3969" w:type="dxa"/>
          </w:tcPr>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Schimbarea stării fitosanitare a pădurilor;</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Schimbarea compoziției speciilor în păduri;</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Schimbarea tipurilor și incidenței dăunătorilor și bolilor în păduri;</w:t>
            </w:r>
          </w:p>
        </w:tc>
        <w:tc>
          <w:tcPr>
            <w:tcW w:w="3730" w:type="dxa"/>
          </w:tcPr>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Capacitatea redusă a habitatului forestier de a menține diversitatea biologică, proteja mediul și asigură funcțiile socio-economice specifice;</w:t>
            </w:r>
          </w:p>
        </w:tc>
      </w:tr>
      <w:tr w:rsidR="00385F13" w:rsidRPr="00722A13" w:rsidTr="00EE69F1">
        <w:tc>
          <w:tcPr>
            <w:tcW w:w="1980"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Fenomene extreme: secete, incendii, inundații, furtuni de vânt</w:t>
            </w:r>
          </w:p>
        </w:tc>
        <w:tc>
          <w:tcPr>
            <w:tcW w:w="3969" w:type="dxa"/>
          </w:tcPr>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Creșterea și producția redusă de biomasă;</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Creșterea numărului de incendii forestiere;</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Rata sporită a mortalității semințelor forestiere;</w:t>
            </w:r>
          </w:p>
        </w:tc>
        <w:tc>
          <w:tcPr>
            <w:tcW w:w="3730" w:type="dxa"/>
          </w:tcPr>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Pierderi economice în sectorul forestier;</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Strămutarea persoanelor;</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Migrarea forțată a persoanelor care caută oportunități alternative de venit;</w:t>
            </w:r>
          </w:p>
        </w:tc>
      </w:tr>
    </w:tbl>
    <w:p w:rsidR="00385F13" w:rsidRPr="00D37CB8" w:rsidRDefault="00385F13" w:rsidP="00385F13">
      <w:pPr>
        <w:spacing w:after="0"/>
        <w:jc w:val="center"/>
        <w:rPr>
          <w:rFonts w:ascii="Times New Roman" w:eastAsia="Calibri" w:hAnsi="Times New Roman" w:cs="Times New Roman"/>
          <w:sz w:val="28"/>
          <w:szCs w:val="28"/>
          <w:lang w:val="ro-RO"/>
        </w:rPr>
      </w:pP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Impacturile directe ale schimbărilor climatice asupra </w:t>
      </w:r>
      <w:r w:rsidRPr="002A5141">
        <w:rPr>
          <w:rFonts w:ascii="Times New Roman" w:eastAsia="Calibri" w:hAnsi="Times New Roman" w:cs="Times New Roman"/>
          <w:b/>
          <w:bCs/>
          <w:sz w:val="28"/>
          <w:szCs w:val="28"/>
          <w:lang w:val="ro-RO"/>
        </w:rPr>
        <w:t>agriculturii</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și consecințelor socio-economice potențiale:</w:t>
      </w:r>
    </w:p>
    <w:tbl>
      <w:tblPr>
        <w:tblStyle w:val="a6"/>
        <w:tblW w:w="0" w:type="auto"/>
        <w:tblLook w:val="04A0"/>
      </w:tblPr>
      <w:tblGrid>
        <w:gridCol w:w="1838"/>
        <w:gridCol w:w="4253"/>
        <w:gridCol w:w="3588"/>
      </w:tblGrid>
      <w:tr w:rsidR="00385F13" w:rsidRPr="00D37CB8" w:rsidTr="00EE69F1">
        <w:tc>
          <w:tcPr>
            <w:tcW w:w="1838"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Hazardurile climatice</w:t>
            </w:r>
          </w:p>
        </w:tc>
        <w:tc>
          <w:tcPr>
            <w:tcW w:w="4253"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Impactul asupra agriculturii</w:t>
            </w:r>
          </w:p>
        </w:tc>
        <w:tc>
          <w:tcPr>
            <w:tcW w:w="3588" w:type="dxa"/>
          </w:tcPr>
          <w:p w:rsidR="00385F13" w:rsidRPr="00D37CB8" w:rsidRDefault="00385F13" w:rsidP="00EE69F1">
            <w:pPr>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Impacturile socio-economice</w:t>
            </w:r>
          </w:p>
        </w:tc>
      </w:tr>
      <w:tr w:rsidR="00385F13" w:rsidRPr="00722A13" w:rsidTr="00EE69F1">
        <w:tc>
          <w:tcPr>
            <w:tcW w:w="1838" w:type="dxa"/>
            <w:vMerge w:val="restart"/>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Temperaturi în creștere, stresul termic</w:t>
            </w:r>
          </w:p>
        </w:tc>
        <w:tc>
          <w:tcPr>
            <w:tcW w:w="4253"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necesitățile de apă</w:t>
            </w:r>
          </w:p>
        </w:tc>
        <w:tc>
          <w:tcPr>
            <w:tcW w:w="3588" w:type="dxa"/>
          </w:tcPr>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Cerere sporită de irigare;</w:t>
            </w:r>
          </w:p>
          <w:p w:rsidR="00385F13"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Recolte reduse ale culturilor;</w:t>
            </w:r>
          </w:p>
          <w:p w:rsidR="00385F13" w:rsidRPr="003D0454"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b/>
                <w:bCs/>
              </w:rPr>
            </w:pPr>
            <w:r w:rsidRPr="003D0454">
              <w:rPr>
                <w:rStyle w:val="ad"/>
                <w:rFonts w:ascii="Times New Roman" w:hAnsi="Times New Roman" w:cs="Times New Roman"/>
              </w:rPr>
              <w:t>Scăderea calității produselor agricole;</w:t>
            </w:r>
          </w:p>
          <w:p w:rsidR="00385F13" w:rsidRPr="00385F13"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en-US"/>
              </w:rPr>
            </w:pPr>
            <w:r w:rsidRPr="00385F13">
              <w:rPr>
                <w:rFonts w:ascii="Times New Roman" w:eastAsia="Calibri" w:hAnsi="Times New Roman" w:cs="Times New Roman"/>
                <w:lang w:val="en-US"/>
              </w:rPr>
              <w:t>Schimbări în distribuirea, introducere de noi soiuri de culturi;</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385F13">
              <w:rPr>
                <w:rFonts w:ascii="Times New Roman" w:hAnsi="Times New Roman" w:cs="Times New Roman"/>
                <w:lang w:val="en-US"/>
              </w:rPr>
              <w:t>Modificarea compoziției chimice a solului;</w:t>
            </w:r>
          </w:p>
        </w:tc>
      </w:tr>
      <w:tr w:rsidR="00385F13" w:rsidRPr="00D37CB8" w:rsidTr="00EE69F1">
        <w:tc>
          <w:tcPr>
            <w:tcW w:w="1838" w:type="dxa"/>
            <w:vMerge/>
          </w:tcPr>
          <w:p w:rsidR="00385F13" w:rsidRPr="00D37CB8" w:rsidRDefault="00385F13" w:rsidP="00EE69F1">
            <w:pPr>
              <w:jc w:val="center"/>
              <w:rPr>
                <w:rFonts w:ascii="Times New Roman" w:eastAsia="Calibri" w:hAnsi="Times New Roman" w:cs="Times New Roman"/>
                <w:lang w:val="ro-RO"/>
              </w:rPr>
            </w:pPr>
          </w:p>
        </w:tc>
        <w:tc>
          <w:tcPr>
            <w:tcW w:w="4253"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bolile și dăunătorii agricole</w:t>
            </w:r>
          </w:p>
        </w:tc>
        <w:tc>
          <w:tcPr>
            <w:tcW w:w="3588" w:type="dxa"/>
          </w:tcPr>
          <w:p w:rsidR="00385F13" w:rsidRPr="00D37CB8" w:rsidRDefault="00385F13" w:rsidP="00385F13">
            <w:pPr>
              <w:numPr>
                <w:ilvl w:val="0"/>
                <w:numId w:val="16"/>
              </w:numPr>
              <w:tabs>
                <w:tab w:val="left" w:pos="179"/>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Calitatea redusă a apei din cauza utilizării sporite a pesticidelor,</w:t>
            </w:r>
          </w:p>
          <w:p w:rsidR="00385F13" w:rsidRDefault="00385F13" w:rsidP="00385F13">
            <w:pPr>
              <w:numPr>
                <w:ilvl w:val="0"/>
                <w:numId w:val="16"/>
              </w:numPr>
              <w:tabs>
                <w:tab w:val="left" w:pos="179"/>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Recolte și calitate redusă a culturilor;</w:t>
            </w:r>
          </w:p>
          <w:p w:rsidR="00385F13" w:rsidRPr="00A24E54" w:rsidRDefault="00385F13" w:rsidP="00385F13">
            <w:pPr>
              <w:numPr>
                <w:ilvl w:val="0"/>
                <w:numId w:val="16"/>
              </w:numPr>
              <w:tabs>
                <w:tab w:val="left" w:pos="179"/>
              </w:tabs>
              <w:spacing w:line="276" w:lineRule="auto"/>
              <w:ind w:left="0" w:firstLine="0"/>
              <w:contextualSpacing/>
              <w:jc w:val="both"/>
              <w:rPr>
                <w:rFonts w:ascii="Times New Roman" w:eastAsia="Calibri" w:hAnsi="Times New Roman" w:cs="Times New Roman"/>
              </w:rPr>
            </w:pPr>
            <w:r w:rsidRPr="00A24E54">
              <w:rPr>
                <w:rFonts w:ascii="Times New Roman" w:hAnsi="Times New Roman" w:cs="Times New Roman"/>
              </w:rPr>
              <w:t>Pierderi semnificative în producție</w:t>
            </w:r>
            <w:r>
              <w:rPr>
                <w:rFonts w:ascii="Times New Roman" w:hAnsi="Times New Roman" w:cs="Times New Roman"/>
              </w:rPr>
              <w:t>;</w:t>
            </w:r>
          </w:p>
          <w:p w:rsidR="00385F13" w:rsidRPr="00D37CB8" w:rsidRDefault="00385F13" w:rsidP="00385F13">
            <w:pPr>
              <w:numPr>
                <w:ilvl w:val="0"/>
                <w:numId w:val="16"/>
              </w:numPr>
              <w:tabs>
                <w:tab w:val="left" w:pos="179"/>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Risc economic sporit;</w:t>
            </w:r>
          </w:p>
          <w:p w:rsidR="00385F13" w:rsidRPr="00D37CB8" w:rsidRDefault="00385F13" w:rsidP="00385F13">
            <w:pPr>
              <w:numPr>
                <w:ilvl w:val="0"/>
                <w:numId w:val="16"/>
              </w:numPr>
              <w:tabs>
                <w:tab w:val="left" w:pos="179"/>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Pierderea venitului;</w:t>
            </w:r>
          </w:p>
        </w:tc>
      </w:tr>
      <w:tr w:rsidR="00385F13" w:rsidRPr="00722A13" w:rsidTr="00EE69F1">
        <w:tc>
          <w:tcPr>
            <w:tcW w:w="1838" w:type="dxa"/>
            <w:vMerge/>
          </w:tcPr>
          <w:p w:rsidR="00385F13" w:rsidRPr="00D37CB8" w:rsidRDefault="00385F13" w:rsidP="00EE69F1">
            <w:pPr>
              <w:jc w:val="center"/>
              <w:rPr>
                <w:rFonts w:ascii="Times New Roman" w:eastAsia="Calibri" w:hAnsi="Times New Roman" w:cs="Times New Roman"/>
                <w:lang w:val="ro-RO"/>
              </w:rPr>
            </w:pPr>
          </w:p>
        </w:tc>
        <w:tc>
          <w:tcPr>
            <w:tcW w:w="4253"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condițiile de creștere a culturilor</w:t>
            </w:r>
          </w:p>
        </w:tc>
        <w:tc>
          <w:tcPr>
            <w:tcW w:w="3588" w:type="dxa"/>
          </w:tcPr>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Poluare prin scurgeri de îngrășăminte;</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Pierderea soiurilor autohtone de plante;</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producția semințelor și cerințele fața de materialul săditor;</w:t>
            </w:r>
          </w:p>
        </w:tc>
      </w:tr>
      <w:tr w:rsidR="00385F13" w:rsidRPr="00D37CB8" w:rsidTr="00EE69F1">
        <w:tc>
          <w:tcPr>
            <w:tcW w:w="1838" w:type="dxa"/>
            <w:vMerge/>
          </w:tcPr>
          <w:p w:rsidR="00385F13" w:rsidRPr="00D37CB8" w:rsidRDefault="00385F13" w:rsidP="00EE69F1">
            <w:pPr>
              <w:jc w:val="center"/>
              <w:rPr>
                <w:rFonts w:ascii="Times New Roman" w:eastAsia="Calibri" w:hAnsi="Times New Roman" w:cs="Times New Roman"/>
                <w:lang w:val="ro-RO"/>
              </w:rPr>
            </w:pPr>
          </w:p>
        </w:tc>
        <w:tc>
          <w:tcPr>
            <w:tcW w:w="4253"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condițiile optime pentru producția animalieră</w:t>
            </w:r>
          </w:p>
        </w:tc>
        <w:tc>
          <w:tcPr>
            <w:tcW w:w="3588" w:type="dxa"/>
          </w:tcPr>
          <w:p w:rsidR="00385F13" w:rsidRPr="00D37CB8" w:rsidRDefault="00385F13" w:rsidP="00385F13">
            <w:pPr>
              <w:numPr>
                <w:ilvl w:val="0"/>
                <w:numId w:val="16"/>
              </w:numPr>
              <w:tabs>
                <w:tab w:val="left" w:pos="179"/>
              </w:tabs>
              <w:spacing w:line="276" w:lineRule="auto"/>
              <w:ind w:left="37"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sistemele agricole optime,</w:t>
            </w:r>
          </w:p>
          <w:p w:rsidR="00385F13" w:rsidRPr="00D37CB8" w:rsidRDefault="00385F13" w:rsidP="00385F13">
            <w:pPr>
              <w:numPr>
                <w:ilvl w:val="0"/>
                <w:numId w:val="16"/>
              </w:numPr>
              <w:tabs>
                <w:tab w:val="left" w:pos="179"/>
              </w:tabs>
              <w:spacing w:line="276" w:lineRule="auto"/>
              <w:ind w:left="37"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Pierderea venitului;</w:t>
            </w:r>
          </w:p>
        </w:tc>
      </w:tr>
      <w:tr w:rsidR="00385F13" w:rsidRPr="00722A13" w:rsidTr="00EE69F1">
        <w:tc>
          <w:tcPr>
            <w:tcW w:w="1838" w:type="dxa"/>
            <w:vMerge/>
          </w:tcPr>
          <w:p w:rsidR="00385F13" w:rsidRPr="00D37CB8" w:rsidRDefault="00385F13" w:rsidP="00EE69F1">
            <w:pPr>
              <w:jc w:val="center"/>
              <w:rPr>
                <w:rFonts w:ascii="Times New Roman" w:eastAsia="Calibri" w:hAnsi="Times New Roman" w:cs="Times New Roman"/>
                <w:lang w:val="ro-RO"/>
              </w:rPr>
            </w:pPr>
          </w:p>
        </w:tc>
        <w:tc>
          <w:tcPr>
            <w:tcW w:w="4253" w:type="dxa"/>
          </w:tcPr>
          <w:p w:rsidR="00385F13" w:rsidRPr="00D37CB8" w:rsidRDefault="00385F13" w:rsidP="00EE69F1">
            <w:pPr>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distribuire</w:t>
            </w:r>
          </w:p>
        </w:tc>
        <w:tc>
          <w:tcPr>
            <w:tcW w:w="3588" w:type="dxa"/>
          </w:tcPr>
          <w:p w:rsidR="00385F13" w:rsidRPr="00D37CB8" w:rsidRDefault="00385F13" w:rsidP="00385F13">
            <w:pPr>
              <w:numPr>
                <w:ilvl w:val="0"/>
                <w:numId w:val="16"/>
              </w:numPr>
              <w:tabs>
                <w:tab w:val="left" w:pos="179"/>
              </w:tabs>
              <w:spacing w:line="276" w:lineRule="auto"/>
              <w:ind w:left="37" w:hanging="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activitățile de producție a culturilor și animalelor;</w:t>
            </w:r>
          </w:p>
          <w:p w:rsidR="00385F13" w:rsidRPr="00D37CB8" w:rsidRDefault="00385F13" w:rsidP="00385F13">
            <w:pPr>
              <w:numPr>
                <w:ilvl w:val="0"/>
                <w:numId w:val="16"/>
              </w:numPr>
              <w:tabs>
                <w:tab w:val="left" w:pos="179"/>
              </w:tabs>
              <w:spacing w:line="276" w:lineRule="auto"/>
              <w:ind w:left="37" w:hanging="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Reamplasarea industriei de procesare a produselor agricole;</w:t>
            </w:r>
          </w:p>
          <w:p w:rsidR="00385F13" w:rsidRPr="00D37CB8" w:rsidRDefault="00385F13" w:rsidP="00385F13">
            <w:pPr>
              <w:numPr>
                <w:ilvl w:val="0"/>
                <w:numId w:val="16"/>
              </w:numPr>
              <w:tabs>
                <w:tab w:val="left" w:pos="179"/>
              </w:tabs>
              <w:spacing w:line="276" w:lineRule="auto"/>
              <w:ind w:left="37" w:hanging="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Pierderea venitului;</w:t>
            </w:r>
          </w:p>
          <w:p w:rsidR="00385F13" w:rsidRPr="00D37CB8" w:rsidRDefault="00385F13" w:rsidP="00385F13">
            <w:pPr>
              <w:numPr>
                <w:ilvl w:val="0"/>
                <w:numId w:val="16"/>
              </w:numPr>
              <w:tabs>
                <w:tab w:val="left" w:pos="179"/>
              </w:tabs>
              <w:spacing w:line="276" w:lineRule="auto"/>
              <w:ind w:left="37" w:hanging="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Risc economic sporit;</w:t>
            </w:r>
          </w:p>
          <w:p w:rsidR="00385F13" w:rsidRPr="00D37CB8" w:rsidRDefault="00385F13" w:rsidP="00385F13">
            <w:pPr>
              <w:numPr>
                <w:ilvl w:val="0"/>
                <w:numId w:val="16"/>
              </w:numPr>
              <w:tabs>
                <w:tab w:val="left" w:pos="179"/>
              </w:tabs>
              <w:spacing w:line="276" w:lineRule="auto"/>
              <w:ind w:left="37" w:hanging="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Migrarea forței de muncă în alte sectoare;</w:t>
            </w:r>
          </w:p>
        </w:tc>
      </w:tr>
      <w:tr w:rsidR="00385F13" w:rsidRPr="00722A13" w:rsidTr="00EE69F1">
        <w:tc>
          <w:tcPr>
            <w:tcW w:w="1838"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Schimbări în regimul precipitațiilor</w:t>
            </w:r>
          </w:p>
        </w:tc>
        <w:tc>
          <w:tcPr>
            <w:tcW w:w="4253" w:type="dxa"/>
          </w:tcPr>
          <w:p w:rsidR="00385F13" w:rsidRPr="00D37CB8" w:rsidRDefault="00385F13" w:rsidP="00385F13">
            <w:pPr>
              <w:numPr>
                <w:ilvl w:val="0"/>
                <w:numId w:val="16"/>
              </w:numPr>
              <w:tabs>
                <w:tab w:val="left" w:pos="177"/>
              </w:tabs>
              <w:spacing w:line="276" w:lineRule="auto"/>
              <w:ind w:left="0" w:firstLine="35"/>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regimul hidrologic;</w:t>
            </w:r>
          </w:p>
          <w:p w:rsidR="00385F13" w:rsidRPr="00D37CB8" w:rsidRDefault="00385F13" w:rsidP="00385F13">
            <w:pPr>
              <w:numPr>
                <w:ilvl w:val="0"/>
                <w:numId w:val="16"/>
              </w:numPr>
              <w:tabs>
                <w:tab w:val="left" w:pos="177"/>
              </w:tabs>
              <w:spacing w:line="276" w:lineRule="auto"/>
              <w:ind w:left="0" w:firstLine="35"/>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Deficit sporit de apă;</w:t>
            </w:r>
          </w:p>
        </w:tc>
        <w:tc>
          <w:tcPr>
            <w:tcW w:w="3588" w:type="dxa"/>
          </w:tcPr>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Riscurile degradării calității apei;</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Risc sporit de salinizare a solului;</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Conflicte între utilizatorii de apă;</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lastRenderedPageBreak/>
              <w:t>Extragerea sporită a apelor subterane, epuizarea apei și reducerea calității apei;</w:t>
            </w:r>
          </w:p>
        </w:tc>
      </w:tr>
      <w:tr w:rsidR="00385F13" w:rsidRPr="00722A13" w:rsidTr="00EE69F1">
        <w:tc>
          <w:tcPr>
            <w:tcW w:w="1838" w:type="dxa"/>
          </w:tcPr>
          <w:p w:rsidR="00385F13" w:rsidRPr="00D37CB8" w:rsidRDefault="00385F13" w:rsidP="00EE69F1">
            <w:pPr>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lastRenderedPageBreak/>
              <w:t>Fenomene extreme:</w:t>
            </w:r>
          </w:p>
          <w:p w:rsidR="00385F13" w:rsidRPr="00D37CB8" w:rsidRDefault="00385F13" w:rsidP="00385F13">
            <w:pPr>
              <w:numPr>
                <w:ilvl w:val="0"/>
                <w:numId w:val="16"/>
              </w:numPr>
              <w:spacing w:line="276" w:lineRule="auto"/>
              <w:ind w:left="0" w:hanging="110"/>
              <w:contextualSpacing/>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Valuri de căldură;</w:t>
            </w:r>
          </w:p>
          <w:p w:rsidR="00385F13" w:rsidRPr="00D37CB8" w:rsidRDefault="00385F13" w:rsidP="00385F13">
            <w:pPr>
              <w:numPr>
                <w:ilvl w:val="0"/>
                <w:numId w:val="16"/>
              </w:numPr>
              <w:spacing w:line="276" w:lineRule="auto"/>
              <w:ind w:left="0" w:hanging="110"/>
              <w:contextualSpacing/>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Îngheți;</w:t>
            </w:r>
          </w:p>
          <w:p w:rsidR="00385F13" w:rsidRPr="00D37CB8" w:rsidRDefault="00385F13" w:rsidP="00385F13">
            <w:pPr>
              <w:numPr>
                <w:ilvl w:val="0"/>
                <w:numId w:val="16"/>
              </w:numPr>
              <w:spacing w:line="276" w:lineRule="auto"/>
              <w:ind w:left="0" w:hanging="110"/>
              <w:contextualSpacing/>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Secete;</w:t>
            </w:r>
          </w:p>
          <w:p w:rsidR="00385F13" w:rsidRPr="00D37CB8" w:rsidRDefault="00385F13" w:rsidP="00385F13">
            <w:pPr>
              <w:numPr>
                <w:ilvl w:val="0"/>
                <w:numId w:val="16"/>
              </w:numPr>
              <w:spacing w:line="276" w:lineRule="auto"/>
              <w:ind w:left="0" w:hanging="110"/>
              <w:contextualSpacing/>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Inundații;</w:t>
            </w:r>
          </w:p>
          <w:p w:rsidR="00385F13" w:rsidRPr="00D37CB8" w:rsidRDefault="00385F13" w:rsidP="00385F13">
            <w:pPr>
              <w:numPr>
                <w:ilvl w:val="0"/>
                <w:numId w:val="16"/>
              </w:numPr>
              <w:spacing w:line="276" w:lineRule="auto"/>
              <w:ind w:left="0" w:hanging="110"/>
              <w:contextualSpacing/>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Vânturi;</w:t>
            </w:r>
          </w:p>
          <w:p w:rsidR="00385F13" w:rsidRPr="00D37CB8" w:rsidRDefault="00385F13" w:rsidP="00385F13">
            <w:pPr>
              <w:numPr>
                <w:ilvl w:val="0"/>
                <w:numId w:val="16"/>
              </w:numPr>
              <w:spacing w:line="276" w:lineRule="auto"/>
              <w:ind w:left="0" w:hanging="110"/>
              <w:contextualSpacing/>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Furtuni cu grindină;</w:t>
            </w:r>
          </w:p>
          <w:p w:rsidR="00385F13" w:rsidRPr="00D37CB8" w:rsidRDefault="00385F13" w:rsidP="00385F13">
            <w:pPr>
              <w:numPr>
                <w:ilvl w:val="0"/>
                <w:numId w:val="16"/>
              </w:numPr>
              <w:spacing w:line="276" w:lineRule="auto"/>
              <w:ind w:left="0" w:hanging="110"/>
              <w:contextualSpacing/>
              <w:jc w:val="center"/>
              <w:rPr>
                <w:rFonts w:ascii="Times New Roman" w:eastAsia="Calibri" w:hAnsi="Times New Roman" w:cs="Times New Roman"/>
                <w:b/>
                <w:bCs/>
                <w:lang w:val="ro-RO"/>
              </w:rPr>
            </w:pPr>
            <w:r w:rsidRPr="00D37CB8">
              <w:rPr>
                <w:rFonts w:ascii="Times New Roman" w:eastAsia="Calibri" w:hAnsi="Times New Roman" w:cs="Times New Roman"/>
                <w:b/>
                <w:bCs/>
                <w:lang w:val="ro-RO"/>
              </w:rPr>
              <w:t>Ploi mai frecvente și intense.</w:t>
            </w:r>
          </w:p>
        </w:tc>
        <w:tc>
          <w:tcPr>
            <w:tcW w:w="4253" w:type="dxa"/>
          </w:tcPr>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Schimbări în fertilitatea, salinizarea și eroziunea solului;</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Eșuarea recoltării culturilor agricole,</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Reducerea recoltelor;</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Concurență pentru apă;</w:t>
            </w:r>
          </w:p>
          <w:p w:rsidR="00385F13" w:rsidRPr="00D37CB8"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Risc sporit de deșertificare,</w:t>
            </w:r>
          </w:p>
        </w:tc>
        <w:tc>
          <w:tcPr>
            <w:tcW w:w="3588" w:type="dxa"/>
          </w:tcPr>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Reducerea calității apei din cauză scurgerii de îngrășăminte;</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Venituri reduse din culturi;</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Abandonul de terenuri și migrarea forței de muncă în alte sectoare;</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Cheltuieli sporite pentru acțiuni de urgență și de remediere;</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Securitate alimentară precară în zonele cu dezvoltare economică redusă;</w:t>
            </w:r>
          </w:p>
          <w:p w:rsidR="00385F13"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D37CB8">
              <w:rPr>
                <w:rFonts w:ascii="Times New Roman" w:eastAsia="Calibri" w:hAnsi="Times New Roman" w:cs="Times New Roman"/>
                <w:lang w:val="ro-RO"/>
              </w:rPr>
              <w:t>Prețuri sporite la produse alimentare;</w:t>
            </w:r>
          </w:p>
          <w:p w:rsidR="00385F13" w:rsidRPr="00A24E54"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rPr>
            </w:pPr>
            <w:r w:rsidRPr="00A24E54">
              <w:rPr>
                <w:rFonts w:ascii="Times New Roman" w:hAnsi="Times New Roman" w:cs="Times New Roman"/>
              </w:rPr>
              <w:t>Sărăcia localităților;</w:t>
            </w:r>
          </w:p>
          <w:p w:rsidR="00385F13" w:rsidRPr="00D37CB8"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385F13">
              <w:rPr>
                <w:rFonts w:ascii="Times New Roman" w:hAnsi="Times New Roman" w:cs="Times New Roman"/>
                <w:lang w:val="en-US"/>
              </w:rPr>
              <w:t>Necesitatea restructurării terenurilor agricole sau schimbarea culturilor cultivate.</w:t>
            </w:r>
          </w:p>
        </w:tc>
      </w:tr>
    </w:tbl>
    <w:p w:rsidR="00385F13" w:rsidRPr="0086557B" w:rsidRDefault="00385F13" w:rsidP="00385F13">
      <w:pPr>
        <w:pStyle w:val="a7"/>
        <w:jc w:val="both"/>
        <w:rPr>
          <w:sz w:val="28"/>
          <w:szCs w:val="28"/>
        </w:rPr>
      </w:pPr>
      <w:proofErr w:type="gramStart"/>
      <w:r w:rsidRPr="0086557B">
        <w:rPr>
          <w:sz w:val="28"/>
          <w:szCs w:val="28"/>
        </w:rPr>
        <w:t>Comunitățile agricole, sunt adesea cele mai afectate de schimbările climatice, având resurse limitate pentru a face față acestor schimbări și fiind dependente de agricultură pentru a-și asigura traiul.</w:t>
      </w:r>
      <w:proofErr w:type="gramEnd"/>
    </w:p>
    <w:p w:rsidR="00385F13" w:rsidRPr="00731DDA" w:rsidRDefault="00385F13" w:rsidP="00385F13">
      <w:pPr>
        <w:spacing w:after="0"/>
        <w:jc w:val="center"/>
        <w:rPr>
          <w:rFonts w:ascii="Times New Roman" w:eastAsia="Calibri" w:hAnsi="Times New Roman" w:cs="Times New Roman"/>
          <w:b/>
          <w:bCs/>
          <w:sz w:val="28"/>
          <w:szCs w:val="28"/>
          <w:lang w:val="ro-RO"/>
        </w:rPr>
      </w:pPr>
      <w:r w:rsidRPr="00731DDA">
        <w:rPr>
          <w:rFonts w:ascii="Times New Roman" w:eastAsia="Calibri" w:hAnsi="Times New Roman" w:cs="Times New Roman"/>
          <w:b/>
          <w:bCs/>
          <w:sz w:val="28"/>
          <w:szCs w:val="28"/>
          <w:lang w:val="ro-RO"/>
        </w:rPr>
        <w:t xml:space="preserve">Rezumatul impactului socio-economic al schimbărilor climatice </w:t>
      </w:r>
    </w:p>
    <w:p w:rsidR="00385F13" w:rsidRPr="00731DDA" w:rsidRDefault="00385F13" w:rsidP="00385F13">
      <w:pPr>
        <w:spacing w:after="0"/>
        <w:jc w:val="center"/>
        <w:rPr>
          <w:rFonts w:ascii="Times New Roman" w:eastAsia="Calibri" w:hAnsi="Times New Roman" w:cs="Times New Roman"/>
          <w:b/>
          <w:bCs/>
          <w:sz w:val="28"/>
          <w:szCs w:val="28"/>
          <w:lang w:val="ro-RO"/>
        </w:rPr>
      </w:pPr>
      <w:r w:rsidRPr="00731DDA">
        <w:rPr>
          <w:rFonts w:ascii="Times New Roman" w:eastAsia="Calibri" w:hAnsi="Times New Roman" w:cs="Times New Roman"/>
          <w:b/>
          <w:bCs/>
          <w:sz w:val="28"/>
          <w:szCs w:val="28"/>
          <w:lang w:val="ro-RO"/>
        </w:rPr>
        <w:t>asupra sistemului de gestionare dezastrelor:</w:t>
      </w:r>
    </w:p>
    <w:tbl>
      <w:tblPr>
        <w:tblStyle w:val="a6"/>
        <w:tblW w:w="0" w:type="auto"/>
        <w:tblLook w:val="04A0"/>
      </w:tblPr>
      <w:tblGrid>
        <w:gridCol w:w="1838"/>
        <w:gridCol w:w="4253"/>
        <w:gridCol w:w="3588"/>
      </w:tblGrid>
      <w:tr w:rsidR="00385F13" w:rsidRPr="00731DDA" w:rsidTr="00EE69F1">
        <w:tc>
          <w:tcPr>
            <w:tcW w:w="1838" w:type="dxa"/>
          </w:tcPr>
          <w:p w:rsidR="00385F13" w:rsidRPr="00731DDA" w:rsidRDefault="00385F13" w:rsidP="00EE69F1">
            <w:pPr>
              <w:jc w:val="center"/>
              <w:rPr>
                <w:rFonts w:ascii="Times New Roman" w:eastAsia="Calibri" w:hAnsi="Times New Roman" w:cs="Times New Roman"/>
                <w:b/>
                <w:bCs/>
                <w:sz w:val="28"/>
                <w:szCs w:val="28"/>
                <w:highlight w:val="yellow"/>
                <w:lang w:val="ro-RO"/>
              </w:rPr>
            </w:pPr>
            <w:r w:rsidRPr="00731DDA">
              <w:rPr>
                <w:rFonts w:ascii="Times New Roman" w:eastAsia="Calibri" w:hAnsi="Times New Roman" w:cs="Times New Roman"/>
                <w:b/>
                <w:bCs/>
                <w:sz w:val="28"/>
                <w:szCs w:val="28"/>
                <w:lang w:val="ro-RO"/>
              </w:rPr>
              <w:t>Hazarduri climatice</w:t>
            </w:r>
          </w:p>
        </w:tc>
        <w:tc>
          <w:tcPr>
            <w:tcW w:w="4253" w:type="dxa"/>
          </w:tcPr>
          <w:p w:rsidR="00385F13" w:rsidRPr="00731DDA" w:rsidRDefault="00385F13" w:rsidP="00EE69F1">
            <w:pPr>
              <w:jc w:val="center"/>
              <w:rPr>
                <w:rFonts w:ascii="Times New Roman" w:eastAsia="Calibri" w:hAnsi="Times New Roman" w:cs="Times New Roman"/>
                <w:b/>
                <w:bCs/>
                <w:sz w:val="28"/>
                <w:szCs w:val="28"/>
                <w:highlight w:val="yellow"/>
                <w:lang w:val="ro-RO"/>
              </w:rPr>
            </w:pPr>
            <w:r w:rsidRPr="00731DDA">
              <w:rPr>
                <w:rFonts w:ascii="Times New Roman" w:eastAsia="Calibri" w:hAnsi="Times New Roman" w:cs="Times New Roman"/>
                <w:b/>
                <w:bCs/>
                <w:sz w:val="28"/>
                <w:szCs w:val="28"/>
                <w:lang w:val="ro-RO"/>
              </w:rPr>
              <w:t>Evenimente așteptate</w:t>
            </w:r>
          </w:p>
        </w:tc>
        <w:tc>
          <w:tcPr>
            <w:tcW w:w="3588" w:type="dxa"/>
          </w:tcPr>
          <w:p w:rsidR="00385F13" w:rsidRPr="00731DDA" w:rsidRDefault="00385F13" w:rsidP="00EE69F1">
            <w:pPr>
              <w:jc w:val="center"/>
              <w:rPr>
                <w:rFonts w:ascii="Times New Roman" w:eastAsia="Calibri" w:hAnsi="Times New Roman" w:cs="Times New Roman"/>
                <w:b/>
                <w:bCs/>
                <w:sz w:val="28"/>
                <w:szCs w:val="28"/>
                <w:highlight w:val="yellow"/>
                <w:lang w:val="ro-RO"/>
              </w:rPr>
            </w:pPr>
            <w:r w:rsidRPr="00731DDA">
              <w:rPr>
                <w:rFonts w:ascii="Times New Roman" w:eastAsia="Calibri" w:hAnsi="Times New Roman" w:cs="Times New Roman"/>
                <w:b/>
                <w:bCs/>
                <w:sz w:val="28"/>
                <w:szCs w:val="28"/>
                <w:lang w:val="ro-RO"/>
              </w:rPr>
              <w:t>Impactul social/economic</w:t>
            </w:r>
          </w:p>
        </w:tc>
      </w:tr>
      <w:tr w:rsidR="00385F13" w:rsidRPr="00722A13" w:rsidTr="00EE69F1">
        <w:tc>
          <w:tcPr>
            <w:tcW w:w="1838" w:type="dxa"/>
          </w:tcPr>
          <w:p w:rsidR="00385F13" w:rsidRPr="00731DDA" w:rsidRDefault="00385F13" w:rsidP="00EE69F1">
            <w:pPr>
              <w:ind w:left="-108" w:right="-103"/>
              <w:jc w:val="center"/>
              <w:rPr>
                <w:rFonts w:ascii="Times New Roman" w:eastAsia="Calibri" w:hAnsi="Times New Roman" w:cs="Times New Roman"/>
                <w:b/>
                <w:bCs/>
                <w:lang w:val="ro-RO"/>
              </w:rPr>
            </w:pPr>
            <w:r w:rsidRPr="00731DDA">
              <w:rPr>
                <w:rFonts w:ascii="Times New Roman" w:eastAsia="Calibri" w:hAnsi="Times New Roman" w:cs="Times New Roman"/>
                <w:b/>
                <w:bCs/>
                <w:lang w:val="ro-RO"/>
              </w:rPr>
              <w:t>Temperaturi înalte, valuri de căldură</w:t>
            </w:r>
          </w:p>
        </w:tc>
        <w:tc>
          <w:tcPr>
            <w:tcW w:w="4253" w:type="dxa"/>
          </w:tcPr>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 xml:space="preserve">Probabilitatea sporită la incendii </w:t>
            </w:r>
            <w:r>
              <w:rPr>
                <w:rFonts w:ascii="Times New Roman" w:eastAsia="Calibri" w:hAnsi="Times New Roman" w:cs="Times New Roman"/>
                <w:lang w:val="ro-RO"/>
              </w:rPr>
              <w:t xml:space="preserve">a </w:t>
            </w:r>
            <w:r w:rsidRPr="00731DDA">
              <w:rPr>
                <w:rFonts w:ascii="Times New Roman" w:eastAsia="Calibri" w:hAnsi="Times New Roman" w:cs="Times New Roman"/>
                <w:lang w:val="ro-RO"/>
              </w:rPr>
              <w:t>vegetație</w:t>
            </w:r>
            <w:r>
              <w:rPr>
                <w:rFonts w:ascii="Times New Roman" w:eastAsia="Calibri" w:hAnsi="Times New Roman" w:cs="Times New Roman"/>
                <w:lang w:val="ro-RO"/>
              </w:rPr>
              <w:t>i</w:t>
            </w:r>
            <w:r w:rsidRPr="00731DDA">
              <w:rPr>
                <w:rFonts w:ascii="Times New Roman" w:eastAsia="Calibri" w:hAnsi="Times New Roman" w:cs="Times New Roman"/>
                <w:lang w:val="ro-RO"/>
              </w:rPr>
              <w:t xml:space="preserve"> uscate;</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Disponibilitatea redusă a apei pentru stingerea incendiilor</w:t>
            </w:r>
          </w:p>
        </w:tc>
        <w:tc>
          <w:tcPr>
            <w:tcW w:w="3588" w:type="dxa"/>
          </w:tcPr>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Suprasolicitarea unităţilor și formațiunilor de pompieri;</w:t>
            </w:r>
          </w:p>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Probleme apărute din cauza insuficienței de apă pentru stingerea incendiilor</w:t>
            </w:r>
          </w:p>
        </w:tc>
      </w:tr>
      <w:tr w:rsidR="00385F13" w:rsidRPr="00722A13" w:rsidTr="00EE69F1">
        <w:tc>
          <w:tcPr>
            <w:tcW w:w="1838" w:type="dxa"/>
          </w:tcPr>
          <w:p w:rsidR="00385F13" w:rsidRPr="00731DDA" w:rsidRDefault="00385F13" w:rsidP="00EE69F1">
            <w:pPr>
              <w:ind w:left="-108" w:right="-103"/>
              <w:jc w:val="center"/>
              <w:rPr>
                <w:rFonts w:ascii="Times New Roman" w:eastAsia="Calibri" w:hAnsi="Times New Roman" w:cs="Times New Roman"/>
                <w:b/>
                <w:bCs/>
                <w:highlight w:val="yellow"/>
                <w:lang w:val="ro-RO"/>
              </w:rPr>
            </w:pPr>
            <w:r w:rsidRPr="00731DDA">
              <w:rPr>
                <w:rFonts w:ascii="Times New Roman" w:eastAsia="Calibri" w:hAnsi="Times New Roman" w:cs="Times New Roman"/>
                <w:b/>
                <w:bCs/>
                <w:lang w:val="ro-RO"/>
              </w:rPr>
              <w:t>Temperaturi joase, valuri de frig</w:t>
            </w:r>
          </w:p>
        </w:tc>
        <w:tc>
          <w:tcPr>
            <w:tcW w:w="4253" w:type="dxa"/>
          </w:tcPr>
          <w:p w:rsidR="00385F13" w:rsidRPr="00731DDA" w:rsidRDefault="00385F13" w:rsidP="00385F13">
            <w:pPr>
              <w:numPr>
                <w:ilvl w:val="0"/>
                <w:numId w:val="16"/>
              </w:numPr>
              <w:spacing w:line="276" w:lineRule="auto"/>
              <w:ind w:left="-109"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Incidență sporită a hipotermiei și degerăturilor, în special în rândul persoanelor fără adăpost și vârstnicilor;</w:t>
            </w:r>
          </w:p>
        </w:tc>
        <w:tc>
          <w:tcPr>
            <w:tcW w:w="3588" w:type="dxa"/>
          </w:tcPr>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Pierderea vieților omenești;</w:t>
            </w:r>
          </w:p>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Pierderile sanitare din rândul populației și angajaților;</w:t>
            </w:r>
          </w:p>
        </w:tc>
      </w:tr>
      <w:tr w:rsidR="00385F13" w:rsidRPr="00722A13" w:rsidTr="00EE69F1">
        <w:tc>
          <w:tcPr>
            <w:tcW w:w="1838" w:type="dxa"/>
          </w:tcPr>
          <w:p w:rsidR="00385F13" w:rsidRPr="00731DDA" w:rsidRDefault="00385F13" w:rsidP="00EE69F1">
            <w:pPr>
              <w:ind w:left="-108" w:right="-103"/>
              <w:jc w:val="center"/>
              <w:rPr>
                <w:rFonts w:ascii="Times New Roman" w:eastAsia="Calibri" w:hAnsi="Times New Roman" w:cs="Times New Roman"/>
                <w:b/>
                <w:bCs/>
                <w:lang w:val="ro-RO"/>
              </w:rPr>
            </w:pPr>
            <w:r w:rsidRPr="00731DDA">
              <w:rPr>
                <w:rFonts w:ascii="Times New Roman" w:eastAsia="Calibri" w:hAnsi="Times New Roman" w:cs="Times New Roman"/>
                <w:b/>
                <w:bCs/>
                <w:lang w:val="ro-RO"/>
              </w:rPr>
              <w:t>Fenomene extreme: ploi torențiale, furtuni de vânt, grindină, înzăpeziri intense, chiciură</w:t>
            </w:r>
          </w:p>
        </w:tc>
        <w:tc>
          <w:tcPr>
            <w:tcW w:w="4253" w:type="dxa"/>
          </w:tcPr>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Formarea debitului excesiv apelor de suprafață;</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Căderea copacilor și crengilor din cauza vântului puternic;</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Daune pentru persoane, vehicule și clădiri din cauza grindinei puternice;</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Gheață pe fire electrice, spații verzi, drumuri și alte comunicații;</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Înzăpeziri intense însoțite cu vânt puternic;</w:t>
            </w:r>
          </w:p>
        </w:tc>
        <w:tc>
          <w:tcPr>
            <w:tcW w:w="3588" w:type="dxa"/>
          </w:tcPr>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Pierderea vieților omenești;</w:t>
            </w:r>
          </w:p>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Pierderile sanitare din rândul populației și angajaților;</w:t>
            </w:r>
          </w:p>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 xml:space="preserve">Pierderile economice din cauza ruperii rețelelor de electricitate și comunicație, deteriorării clădirilor, instalațiilor inginerești, mijloacelor de transport, precum și din cauza perturbării traficului; </w:t>
            </w:r>
          </w:p>
        </w:tc>
      </w:tr>
    </w:tbl>
    <w:p w:rsidR="00385F13" w:rsidRPr="00385F13" w:rsidRDefault="00385F13" w:rsidP="00385F13">
      <w:pPr>
        <w:spacing w:after="0"/>
        <w:jc w:val="center"/>
        <w:rPr>
          <w:rFonts w:ascii="Times New Roman" w:eastAsia="Calibri" w:hAnsi="Times New Roman" w:cs="Times New Roman"/>
          <w:sz w:val="28"/>
          <w:szCs w:val="28"/>
          <w:lang w:val="en-US"/>
        </w:rPr>
      </w:pPr>
    </w:p>
    <w:p w:rsidR="00385F13" w:rsidRPr="00731DDA" w:rsidRDefault="00385F13" w:rsidP="00385F13">
      <w:pPr>
        <w:spacing w:after="0"/>
        <w:jc w:val="center"/>
        <w:rPr>
          <w:rFonts w:ascii="Times New Roman" w:eastAsia="Calibri" w:hAnsi="Times New Roman" w:cs="Times New Roman"/>
          <w:b/>
          <w:bCs/>
          <w:sz w:val="28"/>
          <w:szCs w:val="28"/>
          <w:lang w:val="ro-RO"/>
        </w:rPr>
      </w:pPr>
      <w:r w:rsidRPr="00731DDA">
        <w:rPr>
          <w:rFonts w:ascii="Times New Roman" w:eastAsia="Calibri" w:hAnsi="Times New Roman" w:cs="Times New Roman"/>
          <w:b/>
          <w:bCs/>
          <w:sz w:val="28"/>
          <w:szCs w:val="28"/>
          <w:lang w:val="ro-RO"/>
        </w:rPr>
        <w:t xml:space="preserve">Rezumatul impactului socio-economic al schimbărilor climatice </w:t>
      </w:r>
    </w:p>
    <w:p w:rsidR="00385F13" w:rsidRPr="00731DDA" w:rsidRDefault="00385F13" w:rsidP="00385F13">
      <w:pPr>
        <w:spacing w:after="0"/>
        <w:jc w:val="center"/>
        <w:rPr>
          <w:rFonts w:ascii="Times New Roman" w:eastAsia="Calibri" w:hAnsi="Times New Roman" w:cs="Times New Roman"/>
          <w:b/>
          <w:bCs/>
          <w:sz w:val="28"/>
          <w:szCs w:val="28"/>
          <w:lang w:val="ro-RO"/>
        </w:rPr>
      </w:pPr>
      <w:r w:rsidRPr="00731DDA">
        <w:rPr>
          <w:rFonts w:ascii="Times New Roman" w:eastAsia="Calibri" w:hAnsi="Times New Roman" w:cs="Times New Roman"/>
          <w:b/>
          <w:bCs/>
          <w:sz w:val="28"/>
          <w:szCs w:val="28"/>
          <w:lang w:val="ro-RO"/>
        </w:rPr>
        <w:t>asupra sistemului de managementul deșeurilor:</w:t>
      </w:r>
    </w:p>
    <w:tbl>
      <w:tblPr>
        <w:tblStyle w:val="a6"/>
        <w:tblW w:w="0" w:type="auto"/>
        <w:tblLook w:val="04A0"/>
      </w:tblPr>
      <w:tblGrid>
        <w:gridCol w:w="1838"/>
        <w:gridCol w:w="4253"/>
        <w:gridCol w:w="3588"/>
      </w:tblGrid>
      <w:tr w:rsidR="00385F13" w:rsidRPr="00731DDA" w:rsidTr="00EE69F1">
        <w:tc>
          <w:tcPr>
            <w:tcW w:w="1838" w:type="dxa"/>
          </w:tcPr>
          <w:p w:rsidR="00385F13" w:rsidRPr="00731DDA" w:rsidRDefault="00385F13" w:rsidP="00EE69F1">
            <w:pPr>
              <w:jc w:val="center"/>
              <w:rPr>
                <w:rFonts w:ascii="Times New Roman" w:eastAsia="Calibri" w:hAnsi="Times New Roman" w:cs="Times New Roman"/>
                <w:b/>
                <w:bCs/>
                <w:sz w:val="28"/>
                <w:szCs w:val="28"/>
                <w:highlight w:val="yellow"/>
                <w:lang w:val="ro-RO"/>
              </w:rPr>
            </w:pPr>
            <w:r w:rsidRPr="00731DDA">
              <w:rPr>
                <w:rFonts w:ascii="Times New Roman" w:eastAsia="Calibri" w:hAnsi="Times New Roman" w:cs="Times New Roman"/>
                <w:b/>
                <w:bCs/>
                <w:sz w:val="28"/>
                <w:szCs w:val="28"/>
                <w:lang w:val="ro-RO"/>
              </w:rPr>
              <w:t>Hazarduri climatice</w:t>
            </w:r>
          </w:p>
        </w:tc>
        <w:tc>
          <w:tcPr>
            <w:tcW w:w="4253" w:type="dxa"/>
          </w:tcPr>
          <w:p w:rsidR="00385F13" w:rsidRPr="00731DDA" w:rsidRDefault="00385F13" w:rsidP="00EE69F1">
            <w:pPr>
              <w:jc w:val="center"/>
              <w:rPr>
                <w:rFonts w:ascii="Times New Roman" w:eastAsia="Calibri" w:hAnsi="Times New Roman" w:cs="Times New Roman"/>
                <w:b/>
                <w:bCs/>
                <w:sz w:val="28"/>
                <w:szCs w:val="28"/>
                <w:highlight w:val="yellow"/>
                <w:lang w:val="ro-RO"/>
              </w:rPr>
            </w:pPr>
            <w:r w:rsidRPr="00731DDA">
              <w:rPr>
                <w:rFonts w:ascii="Times New Roman" w:eastAsia="Calibri" w:hAnsi="Times New Roman" w:cs="Times New Roman"/>
                <w:b/>
                <w:bCs/>
                <w:sz w:val="28"/>
                <w:szCs w:val="28"/>
                <w:lang w:val="ro-RO"/>
              </w:rPr>
              <w:t>Evenimente așteptate</w:t>
            </w:r>
          </w:p>
        </w:tc>
        <w:tc>
          <w:tcPr>
            <w:tcW w:w="3588" w:type="dxa"/>
          </w:tcPr>
          <w:p w:rsidR="00385F13" w:rsidRPr="00731DDA" w:rsidRDefault="00385F13" w:rsidP="00EE69F1">
            <w:pPr>
              <w:jc w:val="center"/>
              <w:rPr>
                <w:rFonts w:ascii="Times New Roman" w:eastAsia="Calibri" w:hAnsi="Times New Roman" w:cs="Times New Roman"/>
                <w:b/>
                <w:bCs/>
                <w:sz w:val="28"/>
                <w:szCs w:val="28"/>
                <w:highlight w:val="yellow"/>
                <w:lang w:val="ro-RO"/>
              </w:rPr>
            </w:pPr>
            <w:r w:rsidRPr="00731DDA">
              <w:rPr>
                <w:rFonts w:ascii="Times New Roman" w:eastAsia="Calibri" w:hAnsi="Times New Roman" w:cs="Times New Roman"/>
                <w:b/>
                <w:bCs/>
                <w:sz w:val="28"/>
                <w:szCs w:val="28"/>
                <w:lang w:val="ro-RO"/>
              </w:rPr>
              <w:t>Impactul social/economic</w:t>
            </w:r>
          </w:p>
        </w:tc>
      </w:tr>
      <w:tr w:rsidR="00385F13" w:rsidRPr="00722A13" w:rsidTr="00EE69F1">
        <w:tc>
          <w:tcPr>
            <w:tcW w:w="1838" w:type="dxa"/>
          </w:tcPr>
          <w:p w:rsidR="00385F13" w:rsidRPr="00731DDA" w:rsidRDefault="00385F13" w:rsidP="00EE69F1">
            <w:pPr>
              <w:ind w:left="-108" w:right="-103"/>
              <w:jc w:val="center"/>
              <w:rPr>
                <w:rFonts w:ascii="Times New Roman" w:eastAsia="Calibri" w:hAnsi="Times New Roman" w:cs="Times New Roman"/>
                <w:b/>
                <w:bCs/>
                <w:lang w:val="ro-RO"/>
              </w:rPr>
            </w:pPr>
            <w:r w:rsidRPr="00731DDA">
              <w:rPr>
                <w:rFonts w:ascii="Times New Roman" w:eastAsia="Calibri" w:hAnsi="Times New Roman" w:cs="Times New Roman"/>
                <w:b/>
                <w:bCs/>
                <w:lang w:val="ro-RO"/>
              </w:rPr>
              <w:t>Temperaturi înalte, valuri de căldură</w:t>
            </w:r>
          </w:p>
        </w:tc>
        <w:tc>
          <w:tcPr>
            <w:tcW w:w="4253" w:type="dxa"/>
          </w:tcPr>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 xml:space="preserve">Probabilitatea sporită a incendiilor </w:t>
            </w:r>
            <w:r>
              <w:rPr>
                <w:rFonts w:ascii="Times New Roman" w:eastAsia="Calibri" w:hAnsi="Times New Roman" w:cs="Times New Roman"/>
                <w:lang w:val="ro-RO"/>
              </w:rPr>
              <w:t>în</w:t>
            </w:r>
            <w:r w:rsidRPr="00731DDA">
              <w:rPr>
                <w:rFonts w:ascii="Times New Roman" w:eastAsia="Calibri" w:hAnsi="Times New Roman" w:cs="Times New Roman"/>
                <w:lang w:val="ro-RO"/>
              </w:rPr>
              <w:t xml:space="preserve"> locuri</w:t>
            </w:r>
            <w:r>
              <w:rPr>
                <w:rFonts w:ascii="Times New Roman" w:eastAsia="Calibri" w:hAnsi="Times New Roman" w:cs="Times New Roman"/>
                <w:lang w:val="ro-RO"/>
              </w:rPr>
              <w:t>le</w:t>
            </w:r>
            <w:r w:rsidRPr="00731DDA">
              <w:rPr>
                <w:rFonts w:ascii="Times New Roman" w:eastAsia="Calibri" w:hAnsi="Times New Roman" w:cs="Times New Roman"/>
                <w:lang w:val="ro-RO"/>
              </w:rPr>
              <w:t xml:space="preserve"> de colectare a deșeurilor;</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 xml:space="preserve"> Descompunerea accelerată a deșeurilor menajere </w:t>
            </w:r>
            <w:r>
              <w:rPr>
                <w:rFonts w:ascii="Times New Roman" w:eastAsia="Calibri" w:hAnsi="Times New Roman" w:cs="Times New Roman"/>
                <w:lang w:val="ro-RO"/>
              </w:rPr>
              <w:t>în</w:t>
            </w:r>
            <w:r w:rsidRPr="00731DDA">
              <w:rPr>
                <w:rFonts w:ascii="Times New Roman" w:eastAsia="Calibri" w:hAnsi="Times New Roman" w:cs="Times New Roman"/>
                <w:lang w:val="ro-RO"/>
              </w:rPr>
              <w:t xml:space="preserve"> locurile de colectare și </w:t>
            </w:r>
            <w:r w:rsidRPr="00731DDA">
              <w:rPr>
                <w:rFonts w:ascii="Times New Roman" w:eastAsia="Calibri" w:hAnsi="Times New Roman" w:cs="Times New Roman"/>
                <w:lang w:val="ro-RO"/>
              </w:rPr>
              <w:lastRenderedPageBreak/>
              <w:t>depozitare</w:t>
            </w:r>
          </w:p>
        </w:tc>
        <w:tc>
          <w:tcPr>
            <w:tcW w:w="3588" w:type="dxa"/>
          </w:tcPr>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lastRenderedPageBreak/>
              <w:t>Pierderile economice din cauza deteriorării echipamentului;</w:t>
            </w:r>
          </w:p>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 xml:space="preserve">Înrăutățirea situației sanitare și epidemiologice în locurile de </w:t>
            </w:r>
            <w:r w:rsidRPr="00731DDA">
              <w:rPr>
                <w:rFonts w:ascii="Times New Roman" w:eastAsia="Calibri" w:hAnsi="Times New Roman" w:cs="Times New Roman"/>
                <w:lang w:val="ro-RO"/>
              </w:rPr>
              <w:lastRenderedPageBreak/>
              <w:t>acumulare a deșeurilor</w:t>
            </w:r>
          </w:p>
        </w:tc>
      </w:tr>
      <w:tr w:rsidR="00385F13" w:rsidRPr="00722A13" w:rsidTr="00EE69F1">
        <w:tc>
          <w:tcPr>
            <w:tcW w:w="1838" w:type="dxa"/>
          </w:tcPr>
          <w:p w:rsidR="00385F13" w:rsidRPr="00731DDA" w:rsidRDefault="00385F13" w:rsidP="00EE69F1">
            <w:pPr>
              <w:ind w:left="-108" w:right="-103"/>
              <w:jc w:val="center"/>
              <w:rPr>
                <w:rFonts w:ascii="Times New Roman" w:eastAsia="Calibri" w:hAnsi="Times New Roman" w:cs="Times New Roman"/>
                <w:b/>
                <w:bCs/>
                <w:highlight w:val="yellow"/>
                <w:lang w:val="ro-RO"/>
              </w:rPr>
            </w:pPr>
            <w:r w:rsidRPr="00731DDA">
              <w:rPr>
                <w:rFonts w:ascii="Times New Roman" w:eastAsia="Calibri" w:hAnsi="Times New Roman" w:cs="Times New Roman"/>
                <w:b/>
                <w:bCs/>
                <w:lang w:val="ro-RO"/>
              </w:rPr>
              <w:lastRenderedPageBreak/>
              <w:t>Fenomene extreme: ploi torențiale, furtuni de vânt, înzăpeziri intense, chiciură</w:t>
            </w:r>
          </w:p>
        </w:tc>
        <w:tc>
          <w:tcPr>
            <w:tcW w:w="4253" w:type="dxa"/>
          </w:tcPr>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Spălarea deșeurilor din locurile în care acestea sunt colectate și depozitate de fluxurile de apă;</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Răspândirea deșeurilor în afara poligonului și a locurilor de colectare ca urmare a vântului puternic;</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Blocarea rutelor de transportare a deșeurilor din cauza zăpezii sau a gheții</w:t>
            </w:r>
          </w:p>
        </w:tc>
        <w:tc>
          <w:tcPr>
            <w:tcW w:w="3588" w:type="dxa"/>
          </w:tcPr>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Înrăutățirea situației sanitare și epidemiologice în locurile de acumulare a deșeurilor;</w:t>
            </w:r>
          </w:p>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Cheltuielile suplimentare pentru lichidarea consecințelor fenomenelor extreme;</w:t>
            </w:r>
          </w:p>
        </w:tc>
      </w:tr>
    </w:tbl>
    <w:p w:rsidR="00385F13" w:rsidRPr="00385F13" w:rsidRDefault="00385F13" w:rsidP="00385F13">
      <w:pPr>
        <w:spacing w:after="0"/>
        <w:jc w:val="center"/>
        <w:rPr>
          <w:rFonts w:ascii="Times New Roman" w:eastAsia="Calibri" w:hAnsi="Times New Roman" w:cs="Times New Roman"/>
          <w:sz w:val="28"/>
          <w:szCs w:val="28"/>
          <w:lang w:val="en-US"/>
        </w:rPr>
      </w:pPr>
    </w:p>
    <w:p w:rsidR="00385F13" w:rsidRPr="00731DDA" w:rsidRDefault="00385F13" w:rsidP="00385F13">
      <w:pPr>
        <w:spacing w:after="0"/>
        <w:jc w:val="center"/>
        <w:rPr>
          <w:rFonts w:ascii="Times New Roman" w:eastAsia="Calibri" w:hAnsi="Times New Roman" w:cs="Times New Roman"/>
          <w:b/>
          <w:bCs/>
          <w:sz w:val="28"/>
          <w:szCs w:val="28"/>
          <w:lang w:val="ro-RO"/>
        </w:rPr>
      </w:pPr>
      <w:r w:rsidRPr="00731DDA">
        <w:rPr>
          <w:rFonts w:ascii="Times New Roman" w:eastAsia="Calibri" w:hAnsi="Times New Roman" w:cs="Times New Roman"/>
          <w:b/>
          <w:bCs/>
          <w:sz w:val="28"/>
          <w:szCs w:val="28"/>
          <w:lang w:val="ro-RO"/>
        </w:rPr>
        <w:t xml:space="preserve">Rezumatul impactului socio-economic al schimbărilor climatice </w:t>
      </w:r>
    </w:p>
    <w:p w:rsidR="00385F13" w:rsidRPr="00731DDA" w:rsidRDefault="00385F13" w:rsidP="00385F13">
      <w:pPr>
        <w:spacing w:after="0"/>
        <w:jc w:val="center"/>
        <w:rPr>
          <w:rFonts w:ascii="Times New Roman" w:eastAsia="Calibri" w:hAnsi="Times New Roman" w:cs="Times New Roman"/>
          <w:b/>
          <w:bCs/>
          <w:sz w:val="28"/>
          <w:szCs w:val="28"/>
          <w:lang w:val="ro-RO"/>
        </w:rPr>
      </w:pPr>
      <w:r w:rsidRPr="00731DDA">
        <w:rPr>
          <w:rFonts w:ascii="Times New Roman" w:eastAsia="Calibri" w:hAnsi="Times New Roman" w:cs="Times New Roman"/>
          <w:b/>
          <w:bCs/>
          <w:sz w:val="28"/>
          <w:szCs w:val="28"/>
          <w:lang w:val="ro-RO"/>
        </w:rPr>
        <w:t>asupra sistemului de educație:</w:t>
      </w:r>
    </w:p>
    <w:tbl>
      <w:tblPr>
        <w:tblStyle w:val="a6"/>
        <w:tblW w:w="0" w:type="auto"/>
        <w:tblLook w:val="04A0"/>
      </w:tblPr>
      <w:tblGrid>
        <w:gridCol w:w="1838"/>
        <w:gridCol w:w="4253"/>
        <w:gridCol w:w="3588"/>
      </w:tblGrid>
      <w:tr w:rsidR="00385F13" w:rsidRPr="00731DDA" w:rsidTr="00EE69F1">
        <w:tc>
          <w:tcPr>
            <w:tcW w:w="1838" w:type="dxa"/>
          </w:tcPr>
          <w:p w:rsidR="00385F13" w:rsidRPr="00731DDA" w:rsidRDefault="00385F13" w:rsidP="00EE69F1">
            <w:pPr>
              <w:jc w:val="center"/>
              <w:rPr>
                <w:rFonts w:ascii="Times New Roman" w:eastAsia="Calibri" w:hAnsi="Times New Roman" w:cs="Times New Roman"/>
                <w:b/>
                <w:bCs/>
                <w:sz w:val="28"/>
                <w:szCs w:val="28"/>
                <w:lang w:val="ro-RO"/>
              </w:rPr>
            </w:pPr>
            <w:r w:rsidRPr="00731DDA">
              <w:rPr>
                <w:rFonts w:ascii="Times New Roman" w:eastAsia="Calibri" w:hAnsi="Times New Roman" w:cs="Times New Roman"/>
                <w:b/>
                <w:bCs/>
                <w:sz w:val="28"/>
                <w:szCs w:val="28"/>
                <w:lang w:val="ro-RO"/>
              </w:rPr>
              <w:t>Hazarduri climatice</w:t>
            </w:r>
          </w:p>
        </w:tc>
        <w:tc>
          <w:tcPr>
            <w:tcW w:w="4253" w:type="dxa"/>
          </w:tcPr>
          <w:p w:rsidR="00385F13" w:rsidRPr="00731DDA" w:rsidRDefault="00385F13" w:rsidP="00EE69F1">
            <w:pPr>
              <w:jc w:val="center"/>
              <w:rPr>
                <w:rFonts w:ascii="Times New Roman" w:eastAsia="Calibri" w:hAnsi="Times New Roman" w:cs="Times New Roman"/>
                <w:b/>
                <w:bCs/>
                <w:sz w:val="28"/>
                <w:szCs w:val="28"/>
                <w:lang w:val="ro-RO"/>
              </w:rPr>
            </w:pPr>
            <w:r w:rsidRPr="00731DDA">
              <w:rPr>
                <w:rFonts w:ascii="Times New Roman" w:eastAsia="Calibri" w:hAnsi="Times New Roman" w:cs="Times New Roman"/>
                <w:b/>
                <w:bCs/>
                <w:sz w:val="28"/>
                <w:szCs w:val="28"/>
                <w:lang w:val="ro-RO"/>
              </w:rPr>
              <w:t>Evenimente așteptate</w:t>
            </w:r>
          </w:p>
        </w:tc>
        <w:tc>
          <w:tcPr>
            <w:tcW w:w="3588" w:type="dxa"/>
          </w:tcPr>
          <w:p w:rsidR="00385F13" w:rsidRPr="00731DDA" w:rsidRDefault="00385F13" w:rsidP="00EE69F1">
            <w:pPr>
              <w:jc w:val="center"/>
              <w:rPr>
                <w:rFonts w:ascii="Times New Roman" w:eastAsia="Calibri" w:hAnsi="Times New Roman" w:cs="Times New Roman"/>
                <w:b/>
                <w:bCs/>
                <w:sz w:val="28"/>
                <w:szCs w:val="28"/>
                <w:highlight w:val="yellow"/>
                <w:lang w:val="ro-RO"/>
              </w:rPr>
            </w:pPr>
            <w:r w:rsidRPr="00731DDA">
              <w:rPr>
                <w:rFonts w:ascii="Times New Roman" w:eastAsia="Calibri" w:hAnsi="Times New Roman" w:cs="Times New Roman"/>
                <w:b/>
                <w:bCs/>
                <w:sz w:val="28"/>
                <w:szCs w:val="28"/>
                <w:lang w:val="ro-RO"/>
              </w:rPr>
              <w:t>Impactul social/economic</w:t>
            </w:r>
          </w:p>
        </w:tc>
      </w:tr>
      <w:tr w:rsidR="00385F13" w:rsidRPr="00722A13" w:rsidTr="00EE69F1">
        <w:tc>
          <w:tcPr>
            <w:tcW w:w="1838" w:type="dxa"/>
          </w:tcPr>
          <w:p w:rsidR="00385F13" w:rsidRPr="00731DDA" w:rsidRDefault="00385F13" w:rsidP="00EE69F1">
            <w:pPr>
              <w:ind w:left="-108" w:right="-103"/>
              <w:jc w:val="center"/>
              <w:rPr>
                <w:rFonts w:ascii="Times New Roman" w:eastAsia="Calibri" w:hAnsi="Times New Roman" w:cs="Times New Roman"/>
                <w:b/>
                <w:bCs/>
                <w:lang w:val="ro-RO"/>
              </w:rPr>
            </w:pPr>
            <w:r w:rsidRPr="00731DDA">
              <w:rPr>
                <w:rFonts w:ascii="Times New Roman" w:eastAsia="Calibri" w:hAnsi="Times New Roman" w:cs="Times New Roman"/>
                <w:b/>
                <w:bCs/>
                <w:lang w:val="ro-RO"/>
              </w:rPr>
              <w:t>Temperaturi joase, valuri de frig</w:t>
            </w:r>
          </w:p>
        </w:tc>
        <w:tc>
          <w:tcPr>
            <w:tcW w:w="4253" w:type="dxa"/>
          </w:tcPr>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Incidență sporită a hipotermiei și degerăturilor, în special în rândul elevilor;</w:t>
            </w:r>
          </w:p>
        </w:tc>
        <w:tc>
          <w:tcPr>
            <w:tcW w:w="3588" w:type="dxa"/>
          </w:tcPr>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Risc ridicat pentru viața și sănătatea a elevilor, studenților și personalului;</w:t>
            </w:r>
          </w:p>
        </w:tc>
      </w:tr>
      <w:tr w:rsidR="00385F13" w:rsidRPr="00722A13" w:rsidTr="00EE69F1">
        <w:tc>
          <w:tcPr>
            <w:tcW w:w="1838" w:type="dxa"/>
          </w:tcPr>
          <w:p w:rsidR="00385F13" w:rsidRPr="00385F13" w:rsidRDefault="00385F13" w:rsidP="00EE69F1">
            <w:pPr>
              <w:ind w:left="-108" w:right="-103"/>
              <w:jc w:val="center"/>
              <w:rPr>
                <w:rFonts w:ascii="Times New Roman" w:eastAsia="Calibri" w:hAnsi="Times New Roman" w:cs="Times New Roman"/>
                <w:b/>
                <w:bCs/>
                <w:lang w:val="en-US"/>
              </w:rPr>
            </w:pPr>
            <w:r w:rsidRPr="00731DDA">
              <w:rPr>
                <w:rFonts w:ascii="Times New Roman" w:eastAsia="Calibri" w:hAnsi="Times New Roman" w:cs="Times New Roman"/>
                <w:b/>
                <w:bCs/>
                <w:lang w:val="ro-RO"/>
              </w:rPr>
              <w:t>Fenomene extreme: ploi torențiale, furtuni de vânt, grindină, înzăpeziri intense, chiciură</w:t>
            </w:r>
          </w:p>
        </w:tc>
        <w:tc>
          <w:tcPr>
            <w:tcW w:w="4253" w:type="dxa"/>
          </w:tcPr>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Formarea debitului exagerat de suprafață;</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Căderea copacilor și crengilor din cauza vântului puternic;</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Daune la persoane, vehicule și clădiri din cauza grindinei puternice;</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Gheață pe firele electrice, spații verzi, drumuri și alte comunicații;</w:t>
            </w:r>
          </w:p>
          <w:p w:rsidR="00385F13" w:rsidRPr="00731DDA" w:rsidRDefault="00385F13" w:rsidP="00385F13">
            <w:pPr>
              <w:numPr>
                <w:ilvl w:val="0"/>
                <w:numId w:val="16"/>
              </w:numPr>
              <w:tabs>
                <w:tab w:val="left" w:pos="177"/>
              </w:tabs>
              <w:spacing w:line="276" w:lineRule="auto"/>
              <w:ind w:left="0" w:firstLine="0"/>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Înzăpeziri intense însoțite de vânt puternic;</w:t>
            </w:r>
          </w:p>
        </w:tc>
        <w:tc>
          <w:tcPr>
            <w:tcW w:w="3588" w:type="dxa"/>
          </w:tcPr>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Oprirea procesului educațional până la încetarea efectelor factorilor climatici periculoși;</w:t>
            </w:r>
          </w:p>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Anularea sesiunilor de antrenament și a evenimentelor desfășurate în spații deschise;</w:t>
            </w:r>
          </w:p>
          <w:p w:rsidR="00385F13" w:rsidRPr="00731DDA" w:rsidRDefault="00385F13" w:rsidP="00385F13">
            <w:pPr>
              <w:numPr>
                <w:ilvl w:val="0"/>
                <w:numId w:val="16"/>
              </w:numPr>
              <w:tabs>
                <w:tab w:val="left" w:pos="179"/>
              </w:tabs>
              <w:spacing w:line="276" w:lineRule="auto"/>
              <w:ind w:left="0" w:firstLine="37"/>
              <w:contextualSpacing/>
              <w:jc w:val="both"/>
              <w:rPr>
                <w:rFonts w:ascii="Times New Roman" w:eastAsia="Calibri" w:hAnsi="Times New Roman" w:cs="Times New Roman"/>
                <w:lang w:val="ro-RO"/>
              </w:rPr>
            </w:pPr>
            <w:r w:rsidRPr="00731DDA">
              <w:rPr>
                <w:rFonts w:ascii="Times New Roman" w:eastAsia="Calibri" w:hAnsi="Times New Roman" w:cs="Times New Roman"/>
                <w:lang w:val="ro-RO"/>
              </w:rPr>
              <w:t>Întreruperea furnizării de energie electrică a clădirilor de învățământ</w:t>
            </w:r>
          </w:p>
        </w:tc>
      </w:tr>
    </w:tbl>
    <w:p w:rsidR="00385F13" w:rsidRPr="00385F13" w:rsidRDefault="00385F13" w:rsidP="00385F13">
      <w:pPr>
        <w:spacing w:after="0"/>
        <w:jc w:val="center"/>
        <w:rPr>
          <w:rFonts w:ascii="Times New Roman" w:eastAsia="Calibri" w:hAnsi="Times New Roman" w:cs="Times New Roman"/>
          <w:sz w:val="28"/>
          <w:szCs w:val="28"/>
          <w:lang w:val="en-US"/>
        </w:rPr>
      </w:pP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Astfel, observăm că sectorul economic </w:t>
      </w:r>
      <w:r>
        <w:rPr>
          <w:rFonts w:ascii="Times New Roman" w:eastAsia="Calibri" w:hAnsi="Times New Roman" w:cs="Times New Roman"/>
          <w:sz w:val="28"/>
          <w:szCs w:val="28"/>
          <w:lang w:val="ro-RO"/>
        </w:rPr>
        <w:t>al or</w:t>
      </w:r>
      <w:r w:rsidRPr="00D37CB8">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Anenii Noi</w:t>
      </w:r>
      <w:r w:rsidRPr="00D37CB8">
        <w:rPr>
          <w:rFonts w:ascii="Times New Roman" w:eastAsia="Calibri" w:hAnsi="Times New Roman" w:cs="Times New Roman"/>
          <w:sz w:val="28"/>
          <w:szCs w:val="28"/>
          <w:lang w:val="ro-RO"/>
        </w:rPr>
        <w:t xml:space="preserve"> este bazat preponderent pe sectoarele vulnerabile schimbărilor climatice</w:t>
      </w:r>
      <w:r>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 xml:space="preserve"> transport, al resurselor de apă și energetic, forestier si </w:t>
      </w:r>
      <w:r>
        <w:rPr>
          <w:rFonts w:ascii="Times New Roman" w:eastAsia="Calibri" w:hAnsi="Times New Roman" w:cs="Times New Roman"/>
          <w:sz w:val="28"/>
          <w:szCs w:val="28"/>
          <w:lang w:val="ro-RO"/>
        </w:rPr>
        <w:t xml:space="preserve">spațiilor verzi, </w:t>
      </w:r>
      <w:r w:rsidRPr="002A5141">
        <w:rPr>
          <w:rFonts w:ascii="Times New Roman" w:eastAsia="Calibri" w:hAnsi="Times New Roman" w:cs="Times New Roman"/>
          <w:sz w:val="28"/>
          <w:szCs w:val="28"/>
          <w:lang w:val="ro-RO"/>
        </w:rPr>
        <w:t>agricol,</w:t>
      </w:r>
      <w:r w:rsidRPr="00D37CB8">
        <w:rPr>
          <w:rFonts w:ascii="Times New Roman" w:eastAsia="Calibri" w:hAnsi="Times New Roman" w:cs="Times New Roman"/>
          <w:sz w:val="28"/>
          <w:szCs w:val="28"/>
          <w:lang w:val="ro-RO"/>
        </w:rPr>
        <w:t xml:space="preserve"> etc. În consecință, este necesar de a adapta aceste sectoare importante schimbărilor climatice pentru a micșora impactul lor și a permite dezvoltarea armonioasă a economiei locale.</w:t>
      </w:r>
    </w:p>
    <w:p w:rsidR="00385F13" w:rsidRPr="00D37CB8" w:rsidRDefault="00385F13" w:rsidP="00385F13">
      <w:pPr>
        <w:spacing w:after="0"/>
        <w:ind w:firstLine="567"/>
        <w:jc w:val="both"/>
        <w:rPr>
          <w:rFonts w:ascii="Times New Roman" w:eastAsia="Calibri" w:hAnsi="Times New Roman" w:cs="Times New Roman"/>
          <w:sz w:val="28"/>
          <w:szCs w:val="28"/>
          <w:lang w:val="ro-RO"/>
        </w:rPr>
      </w:pP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MĂSURILE DE ADAPTARE LA SCHIMBĂRILE CLIMATICE </w:t>
      </w:r>
    </w:p>
    <w:p w:rsidR="00385F13" w:rsidRPr="00D37CB8" w:rsidRDefault="00385F13" w:rsidP="00385F13">
      <w:pPr>
        <w:spacing w:after="0"/>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RECOMANDATE PENTRU DIFERITE SECTOARE:</w:t>
      </w:r>
    </w:p>
    <w:p w:rsidR="00385F13" w:rsidRPr="00D37CB8" w:rsidRDefault="00385F13" w:rsidP="00385F13">
      <w:pPr>
        <w:tabs>
          <w:tab w:val="left" w:pos="851"/>
        </w:tabs>
        <w:spacing w:after="0"/>
        <w:ind w:firstLine="567"/>
        <w:jc w:val="both"/>
        <w:rPr>
          <w:rFonts w:ascii="Times New Roman" w:eastAsia="Calibri" w:hAnsi="Times New Roman" w:cs="Times New Roman"/>
          <w:b/>
          <w:bCs/>
          <w:i/>
          <w:iCs/>
          <w:sz w:val="28"/>
          <w:szCs w:val="28"/>
          <w:lang w:val="ro-RO"/>
        </w:rPr>
      </w:pPr>
      <w:r w:rsidRPr="00D37CB8">
        <w:rPr>
          <w:rFonts w:ascii="Times New Roman" w:eastAsia="Calibri" w:hAnsi="Times New Roman" w:cs="Times New Roman"/>
          <w:b/>
          <w:bCs/>
          <w:i/>
          <w:iCs/>
          <w:sz w:val="28"/>
          <w:szCs w:val="28"/>
          <w:lang w:val="ro-RO"/>
        </w:rPr>
        <w:t>Sectorul energetic:</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Utilizarea unei varietăți echilibrate de surse de energie regenerabilă;</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Construcția facilităților de stocare a energiei electrice produse de centralele electrice bazate pe surse regenerabile;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Sporirea generării descentralizate de energie electrică (sisteme solare fotovoltaice, instalații hidraulice, stații micro hidroelectrice, etc.);</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Îmbunătățirea eficienței infrastructurii de transport și distribuție a energiei electrice;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Construcție de sisteme adiționale de aprovizionare cu apă la centralele termo-electrice din surse alternative sau instalarea sistemelor de reutilizare a apei în buclă închisă;</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Sporirea rezilienței sectorului energetic prin integrarea evaluărilor riscului climatic și măsurilor de adaptare în operațiunile de investiții;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lastRenderedPageBreak/>
        <w:t>-</w:t>
      </w:r>
      <w:r w:rsidRPr="00D37CB8">
        <w:rPr>
          <w:rFonts w:ascii="Times New Roman" w:eastAsia="Calibri" w:hAnsi="Times New Roman" w:cs="Times New Roman"/>
          <w:sz w:val="28"/>
          <w:szCs w:val="28"/>
          <w:lang w:val="ro-RO"/>
        </w:rPr>
        <w:tab/>
        <w:t>Promovare revizuirii standardelor existente în domeniul construcțiilor pentru a asigura ca noile clădiri să fie mai rezistente și eficiente din punct de vedere energetic.</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Totodată, sunt cinci recomandări specifice de consolidare a capacităților la nivel sectorial pentru includerea în Planul de adaptare la schimbările climatice: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1) Îmbunătățirea cadrului legal, administrativ și de reglementare pentru un sector energetic rezilient și receptiv la schimbările climatice;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2) Îmbunătățirea disponibilității și utilizării datelor și informațiilor climatice în sectorul energetic;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3) Îmbunătățirea integrării informațiilor privind schimbările climatice în procesele de planificare strategică din agențiile sectorului energetic;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4) Creșterea disponibilității resurselor financiare și a nivelului resurselor umane pentru a susține adaptarea în sectorul energetic inclusiv ținând cont de capacitățile tehnice ale migranților;</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5) Încorporarea aspectelor de adaptare la schimbările climatice în practicile de management al sectorului.</w:t>
      </w:r>
    </w:p>
    <w:p w:rsidR="00385F13" w:rsidRPr="00D37CB8" w:rsidRDefault="00385F13" w:rsidP="00385F13">
      <w:pPr>
        <w:tabs>
          <w:tab w:val="left" w:pos="851"/>
        </w:tabs>
        <w:spacing w:after="0"/>
        <w:ind w:firstLine="567"/>
        <w:jc w:val="both"/>
        <w:rPr>
          <w:rFonts w:ascii="Times New Roman" w:eastAsia="Calibri" w:hAnsi="Times New Roman" w:cs="Times New Roman"/>
          <w:b/>
          <w:bCs/>
          <w:i/>
          <w:iCs/>
          <w:sz w:val="28"/>
          <w:szCs w:val="28"/>
          <w:lang w:val="ro-RO"/>
        </w:rPr>
      </w:pPr>
      <w:r w:rsidRPr="00D37CB8">
        <w:rPr>
          <w:rFonts w:ascii="Times New Roman" w:eastAsia="Calibri" w:hAnsi="Times New Roman" w:cs="Times New Roman"/>
          <w:b/>
          <w:bCs/>
          <w:i/>
          <w:iCs/>
          <w:sz w:val="28"/>
          <w:szCs w:val="28"/>
          <w:lang w:val="ro-RO"/>
        </w:rPr>
        <w:t>Sectorul transportului: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Dezvoltarea capacităților de management în sistemul de construcție și întreținere a drumurilor publice, inclusiv conștientizarea activă a adaptării la schimbările climatice;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Transpunerea în continuare și implementarea legislației Uniunii Europene și standardelor tehnice ce țin de schimbările climatice și relevante pentru infrastructura transportului;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Aplicarea noilor standarde de infrastructură relevante schimbărilor climatice pe tot parcursul ciclului de viața a infrastructurii, inclusiv întreținerea și reabilitarea;</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Monitorizarea regulată a costurilor și beneficiilor pe parcursul implementării politicilor și strategiilor de transport, inclusiv a unui mecanism de marcare climatică a bugetului;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r>
      <w:r>
        <w:rPr>
          <w:rFonts w:ascii="Times New Roman" w:eastAsia="Calibri" w:hAnsi="Times New Roman" w:cs="Times New Roman"/>
          <w:sz w:val="28"/>
          <w:szCs w:val="28"/>
          <w:lang w:val="ro-RO"/>
        </w:rPr>
        <w:t>Î</w:t>
      </w:r>
      <w:r w:rsidRPr="00D37CB8">
        <w:rPr>
          <w:rFonts w:ascii="Times New Roman" w:eastAsia="Calibri" w:hAnsi="Times New Roman" w:cs="Times New Roman"/>
          <w:sz w:val="28"/>
          <w:szCs w:val="28"/>
          <w:lang w:val="ro-RO"/>
        </w:rPr>
        <w:t>ncorporarea cerințelor privind reziliența climatică în proiectarea și ingineria infrastructurii de transport (drumuri, poduri, căi ferate, etc.);</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Modernizarea sistemelor de drenaj rutier și îmbunătățirea colectării și evacuării apelor pluviale de pe drumuri;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Împădurirea zonelor afectate de inundații și alunecări de teren care sunt adiacente drumurilor;</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Utilizarea surselor din Fondul Rutier pentru realizarea măsurilor de adaptare la schimbările climatice specifice sectorului (cercetări, evaluarea impactului, planificarea și dezvoltarea capacităților, etc.).</w:t>
      </w:r>
    </w:p>
    <w:p w:rsidR="00385F13" w:rsidRPr="00D37CB8" w:rsidRDefault="00385F13" w:rsidP="00385F13">
      <w:pPr>
        <w:tabs>
          <w:tab w:val="left" w:pos="851"/>
        </w:tabs>
        <w:spacing w:after="0"/>
        <w:ind w:firstLine="567"/>
        <w:jc w:val="both"/>
        <w:rPr>
          <w:rFonts w:ascii="Times New Roman" w:eastAsia="Calibri" w:hAnsi="Times New Roman" w:cs="Times New Roman"/>
          <w:b/>
          <w:bCs/>
          <w:i/>
          <w:iCs/>
          <w:sz w:val="28"/>
          <w:szCs w:val="28"/>
          <w:lang w:val="ro-RO"/>
        </w:rPr>
      </w:pPr>
      <w:r w:rsidRPr="00D37CB8">
        <w:rPr>
          <w:rFonts w:ascii="Times New Roman" w:eastAsia="Calibri" w:hAnsi="Times New Roman" w:cs="Times New Roman"/>
          <w:b/>
          <w:bCs/>
          <w:i/>
          <w:iCs/>
          <w:sz w:val="28"/>
          <w:szCs w:val="28"/>
          <w:lang w:val="ro-RO"/>
        </w:rPr>
        <w:t>Sectorul sănătății: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Intensificarea campaniilor de informare și ridicarea a nivelului de conștientizare privind impacturile schimbărilor climatice și evenimentelor meteorologice extreme asupra sănătății umane;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Aplicarea unei abordări integrate fața de evaluările impacturilor economice, de mediu și sănătate ale schimbărilor climatice;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lastRenderedPageBreak/>
        <w:t>-</w:t>
      </w:r>
      <w:r w:rsidRPr="00D37CB8">
        <w:rPr>
          <w:rFonts w:ascii="Times New Roman" w:eastAsia="Calibri" w:hAnsi="Times New Roman" w:cs="Times New Roman"/>
          <w:sz w:val="28"/>
          <w:szCs w:val="28"/>
          <w:lang w:val="ro-RO"/>
        </w:rPr>
        <w:tab/>
        <w:t>Elaborarea unor mecanisme eficiente de prevenire, avertizare timpurie și control al impacturilor valurilor de căldură;</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Îmbunătățirea prevenirii și controlului bolilor infecțioase legate de schimbările climatice din perspectiva socială, de gen și de vârstă;</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Revizuirea și consolidarea sistemelor existente de supraveghere a maladiilor cu scopul de a include rezultatele pentru sănătate induse de schimbările climatice, cum ar fi morbiditatea și mortalitatea cauzată de căldură;</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Sporirea rezilienței infrastructurii instituțiilor medicale fața de impactul schimbărilor climatice și promovarea serviciilor de sănătate ”verzi”;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Sporirea accesului la asistență medicală în comunitățile izolate (în special în mediul rural), care sunt îndeosebi de vulnerabile fața de efectele schimbărilor climatice.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Totodată în procesul elaborării Planului de adaptare la schimbările climatice pentru sectorul sănătății se recomandă de a </w:t>
      </w:r>
      <w:r w:rsidRPr="001C2BD5">
        <w:rPr>
          <w:rFonts w:ascii="Times New Roman" w:eastAsia="Calibri" w:hAnsi="Times New Roman" w:cs="Times New Roman"/>
          <w:sz w:val="28"/>
          <w:szCs w:val="28"/>
          <w:lang w:val="ro-RO"/>
        </w:rPr>
        <w:t>fi incluse următoarele responsabilități și competențe legate de schimbările climatice: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1) Evaluarea riscurilor pentru sănătatea publică cauzate de schimbările climatice și încorporarea acestora în politicile de sănătate;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2) Elaborarea și implementarea activităților de reducere a impactului schimbărilor climatice asupra sănătății publice;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3) Coordonarea pregătirii pentru posibilul impact al schimbărilor climatice asupra sănătății publice și asigurarea unui răspuns prompt și adecvat la amenințările legate de schimbările climatice;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4) Definirea rolurilor și responsabilităților părților interesate din sectorul sănătății în vederea asigurării pregătirii și răspunsului la impactul schimbărilor climatice asupra sănătății publice;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5) Identificarea și monitorizarea categoriilor de persoane care sunt vulnerabile/expuse riscului schimbărilor climatice asupra sănătății;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6) Elaborarea și implementarea ghidurilor clinice, protocoalelor, standardelor și procedurilor operaționale pentru prevenirea și tratarea bolilor asociate schimbărilor climatice;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7) Informarea, instruirea și îndrumarea lucrătorilor din domeniul sănătății și a populației cu privire la măsurile care trebuie luate în timpul evenimentelor meteorologice extreme, precum valuri de căldură, inundații și secete;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8) Crearea și menținerea unui sistem de monitorizare și a unui mecanism de evaluare pentru a determina eficacitatea instruirii și a măsurilor necesare implementării;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9) Cooperare internațională și regională pe probleme legate de sectorul sănătății și schimbările climatice.</w:t>
      </w:r>
    </w:p>
    <w:p w:rsidR="00385F13" w:rsidRPr="00D37CB8" w:rsidRDefault="00385F13" w:rsidP="00385F13">
      <w:pPr>
        <w:tabs>
          <w:tab w:val="left" w:pos="851"/>
        </w:tabs>
        <w:spacing w:after="0"/>
        <w:ind w:firstLine="567"/>
        <w:jc w:val="both"/>
        <w:rPr>
          <w:rFonts w:ascii="Times New Roman" w:eastAsia="Calibri" w:hAnsi="Times New Roman" w:cs="Times New Roman"/>
          <w:b/>
          <w:bCs/>
          <w:i/>
          <w:iCs/>
          <w:sz w:val="28"/>
          <w:szCs w:val="28"/>
          <w:lang w:val="ro-RO"/>
        </w:rPr>
      </w:pPr>
      <w:r w:rsidRPr="00D37CB8">
        <w:rPr>
          <w:rFonts w:ascii="Times New Roman" w:eastAsia="Calibri" w:hAnsi="Times New Roman" w:cs="Times New Roman"/>
          <w:b/>
          <w:bCs/>
          <w:i/>
          <w:iCs/>
          <w:sz w:val="28"/>
          <w:szCs w:val="28"/>
          <w:lang w:val="ro-RO"/>
        </w:rPr>
        <w:t>Sectorul resurse d</w:t>
      </w:r>
      <w:r>
        <w:rPr>
          <w:rFonts w:ascii="Times New Roman" w:eastAsia="Calibri" w:hAnsi="Times New Roman" w:cs="Times New Roman"/>
          <w:b/>
          <w:bCs/>
          <w:i/>
          <w:iCs/>
          <w:sz w:val="28"/>
          <w:szCs w:val="28"/>
          <w:lang w:val="ro-RO"/>
        </w:rPr>
        <w:t>e</w:t>
      </w:r>
      <w:r w:rsidRPr="00D37CB8">
        <w:rPr>
          <w:rFonts w:ascii="Times New Roman" w:eastAsia="Calibri" w:hAnsi="Times New Roman" w:cs="Times New Roman"/>
          <w:b/>
          <w:bCs/>
          <w:i/>
          <w:iCs/>
          <w:sz w:val="28"/>
          <w:szCs w:val="28"/>
          <w:lang w:val="ro-RO"/>
        </w:rPr>
        <w:t xml:space="preserve"> apă:</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Asigurarea cooperării funcționale pentru abordarea coordonată și utilizarea eficientă a resurselor de apă prin consolidarea rolului comitetelor de bazin hidrografic și elaborarea planurilor de management la nivel de sub-bazine;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lastRenderedPageBreak/>
        <w:t>-</w:t>
      </w:r>
      <w:r w:rsidRPr="00D37CB8">
        <w:rPr>
          <w:rFonts w:ascii="Times New Roman" w:eastAsia="Calibri" w:hAnsi="Times New Roman" w:cs="Times New Roman"/>
          <w:sz w:val="28"/>
          <w:szCs w:val="28"/>
          <w:lang w:val="ro-RO"/>
        </w:rPr>
        <w:tab/>
        <w:t>Revizuirea și actualizarea reglementărilor și standardelor tehnice de proiectare, construcție și exploatare a hidro-instalațiilor pentru a aborda și include considerațiile climaterice;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Îmbunătățirea calității datelor brute și prelucrate în domeniul apei și operaționalizarea sistemului de management al informațiilor (Cadastrul de Stat al apelor);</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Analiza serviciilor de ecosistem la nivel de bazin hidrografic și o abordare bazată pe ecosistem pentru a gestiona resursele de apă;</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Implementarea planurilor de management al riscului de inundații și secetă la nivelul districtelor hidrografice;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Măsuri de combatere a secetei și a insuficienței de apă (servicii de monitorizare și avertizare timpurie mai bune la nivelul bazinului hidrografic, cartografierea secetei, creșterea capacității de stocare a apei, etc.);</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Construirea/reabilitarea infrastructurii de control al inundațiilor;</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Aplicarea unor măsuri eficiente de gestionare a cererii de apă (</w:t>
      </w:r>
      <w:r>
        <w:rPr>
          <w:rFonts w:ascii="Times New Roman" w:eastAsia="Calibri" w:hAnsi="Times New Roman" w:cs="Times New Roman"/>
          <w:sz w:val="28"/>
          <w:szCs w:val="28"/>
          <w:lang w:val="ro-RO"/>
        </w:rPr>
        <w:t>colec</w:t>
      </w:r>
      <w:r w:rsidRPr="00D37CB8">
        <w:rPr>
          <w:rFonts w:ascii="Times New Roman" w:eastAsia="Calibri" w:hAnsi="Times New Roman" w:cs="Times New Roman"/>
          <w:sz w:val="28"/>
          <w:szCs w:val="28"/>
          <w:lang w:val="ro-RO"/>
        </w:rPr>
        <w:t>tarea apei pluviale, bazine de acumulare a scurgerilor, creșterea nivelului de reciclare a apei pentru uz industrial și casnic, etc.);</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Asigurarea revitalizării zonelor umede naturale, precum și refacerea țărmului natural al râurilor mici;</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Dezvoltarea în zonele rurale a infrastructurii de alimentare cu apă inteligente din punct de vedere climatic, pentru a îmbunătăți alimentarea cu apă pentru sectorul agricol și populația rurală.</w:t>
      </w:r>
    </w:p>
    <w:p w:rsidR="00385F13" w:rsidRPr="00D37CB8" w:rsidRDefault="00385F13" w:rsidP="00385F13">
      <w:pPr>
        <w:tabs>
          <w:tab w:val="left" w:pos="851"/>
        </w:tabs>
        <w:spacing w:after="0"/>
        <w:ind w:firstLine="567"/>
        <w:jc w:val="both"/>
        <w:rPr>
          <w:rFonts w:ascii="Times New Roman" w:eastAsia="Calibri" w:hAnsi="Times New Roman" w:cs="Times New Roman"/>
          <w:b/>
          <w:bCs/>
          <w:i/>
          <w:iCs/>
          <w:sz w:val="28"/>
          <w:szCs w:val="28"/>
          <w:lang w:val="ro-RO"/>
        </w:rPr>
      </w:pPr>
      <w:r w:rsidRPr="00D37CB8">
        <w:rPr>
          <w:rFonts w:ascii="Times New Roman" w:eastAsia="Calibri" w:hAnsi="Times New Roman" w:cs="Times New Roman"/>
          <w:b/>
          <w:bCs/>
          <w:i/>
          <w:iCs/>
          <w:sz w:val="28"/>
          <w:szCs w:val="28"/>
          <w:lang w:val="ro-RO"/>
        </w:rPr>
        <w:t xml:space="preserve">Sectorul </w:t>
      </w:r>
      <w:r>
        <w:rPr>
          <w:rFonts w:ascii="Times New Roman" w:eastAsia="Calibri" w:hAnsi="Times New Roman" w:cs="Times New Roman"/>
          <w:b/>
          <w:bCs/>
          <w:i/>
          <w:iCs/>
          <w:sz w:val="28"/>
          <w:szCs w:val="28"/>
          <w:lang w:val="ro-RO"/>
        </w:rPr>
        <w:t>forestier și spațiilor verzi</w:t>
      </w:r>
      <w:r w:rsidRPr="00D37CB8">
        <w:rPr>
          <w:rFonts w:ascii="Times New Roman" w:eastAsia="Calibri" w:hAnsi="Times New Roman" w:cs="Times New Roman"/>
          <w:b/>
          <w:bCs/>
          <w:i/>
          <w:iCs/>
          <w:sz w:val="28"/>
          <w:szCs w:val="28"/>
          <w:lang w:val="ro-RO"/>
        </w:rPr>
        <w:t>:</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Promovarea cercetărilor privind abilitatea speciilor forestiere native să se adapteze la schimbările climatice, având în baza abordare de ecosistem și soluții bazate pe natură;</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 xml:space="preserve">Reconsiderarea practicilor forestiere și adaptarea practicilor de regenerare a </w:t>
      </w:r>
      <w:r>
        <w:rPr>
          <w:rFonts w:ascii="Times New Roman" w:eastAsia="Calibri" w:hAnsi="Times New Roman" w:cs="Times New Roman"/>
          <w:sz w:val="28"/>
          <w:szCs w:val="28"/>
          <w:lang w:val="ro-RO"/>
        </w:rPr>
        <w:t>spațiilor verzi</w:t>
      </w:r>
      <w:r w:rsidRPr="00D37CB8">
        <w:rPr>
          <w:rFonts w:ascii="Times New Roman" w:eastAsia="Calibri" w:hAnsi="Times New Roman" w:cs="Times New Roman"/>
          <w:sz w:val="28"/>
          <w:szCs w:val="28"/>
          <w:lang w:val="ro-RO"/>
        </w:rPr>
        <w:t xml:space="preserve"> la necesitățile impuse de schimbările climatice;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 xml:space="preserve">Îmbunătățirea managementului </w:t>
      </w:r>
      <w:r>
        <w:rPr>
          <w:rFonts w:ascii="Times New Roman" w:eastAsia="Calibri" w:hAnsi="Times New Roman" w:cs="Times New Roman"/>
          <w:sz w:val="28"/>
          <w:szCs w:val="28"/>
          <w:lang w:val="ro-RO"/>
        </w:rPr>
        <w:t>spațiilor verzi</w:t>
      </w:r>
      <w:r w:rsidRPr="00D37CB8">
        <w:rPr>
          <w:rFonts w:ascii="Times New Roman" w:eastAsia="Calibri" w:hAnsi="Times New Roman" w:cs="Times New Roman"/>
          <w:sz w:val="28"/>
          <w:szCs w:val="28"/>
          <w:lang w:val="ro-RO"/>
        </w:rPr>
        <w:t xml:space="preserve"> (dezvoltarea capacităților, revizuirea actelor normative și de reglementare, dezvoltarea și implementarea de noi tehnologii, promovarea digitalizării proceselor și activităților, etc.);</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Identificarea interacțiunilor ce țin de schimbările climatice, speciile forestiere alternative și strategii corespunzătoare pentru gestionarea bolilor și atacurilor dăunătorilor prin cercetări continue;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Reconstrucția ecologică a arboreților necorespunzătoare și vulnerabile la schimbările climatice, în calitate de activitate destinată consolidării potențialului ecoprotectiv și bioproductiv al pădurilor naturale și artificiale existente;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Implementarea de măsuri imediate în caz de alerte relevante privind răspândirea speciilor de dăunători forestieri;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Colaborarea cu toate autoritățile și instituțiile relevante de la nivel național și local în domeniul de reglementare, agricol, administrație locală, în contextul reducerii răspândirii speciilor invazive de plante, planificării strategiilor comune de control și eradicare, în caz de necesitate;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lastRenderedPageBreak/>
        <w:t>-</w:t>
      </w:r>
      <w:r w:rsidRPr="00D37CB8">
        <w:rPr>
          <w:rFonts w:ascii="Times New Roman" w:eastAsia="Calibri" w:hAnsi="Times New Roman" w:cs="Times New Roman"/>
          <w:sz w:val="28"/>
          <w:szCs w:val="28"/>
          <w:lang w:val="ro-RO"/>
        </w:rPr>
        <w:tab/>
        <w:t>Adaptarea subsectorului de producere a materialului forestier de reproducere la evoluția schimbărilor climatice prin activități de consolidare și modernizare a procesului pe întreg lanțul productiv: identificarea, legalizarea și îngrijirea arboreților surse de semințe; recoltarea, procesarea, depozitarea și certificarea semințelor forestiere; creșterea industrială și valorificarea materialului săditor; etc.</w:t>
      </w:r>
    </w:p>
    <w:p w:rsidR="00385F13" w:rsidRPr="00D37CB8" w:rsidRDefault="00385F13" w:rsidP="00385F13">
      <w:pPr>
        <w:tabs>
          <w:tab w:val="left" w:pos="851"/>
        </w:tabs>
        <w:spacing w:after="0" w:line="240" w:lineRule="auto"/>
        <w:ind w:firstLine="567"/>
        <w:jc w:val="both"/>
        <w:rPr>
          <w:rFonts w:ascii="Times New Roman" w:eastAsia="Calibri" w:hAnsi="Times New Roman" w:cs="Times New Roman"/>
          <w:b/>
          <w:bCs/>
          <w:i/>
          <w:iCs/>
          <w:sz w:val="28"/>
          <w:szCs w:val="28"/>
          <w:lang w:val="ro-RO"/>
        </w:rPr>
      </w:pPr>
      <w:r w:rsidRPr="00A24E54">
        <w:rPr>
          <w:rFonts w:ascii="Times New Roman" w:eastAsia="Calibri" w:hAnsi="Times New Roman" w:cs="Times New Roman"/>
          <w:b/>
          <w:bCs/>
          <w:i/>
          <w:iCs/>
          <w:sz w:val="28"/>
          <w:szCs w:val="28"/>
          <w:lang w:val="ro-RO"/>
        </w:rPr>
        <w:t>Sector agricol:</w:t>
      </w:r>
    </w:p>
    <w:p w:rsidR="00385F13" w:rsidRPr="00D37CB8" w:rsidRDefault="00385F13" w:rsidP="00385F13">
      <w:pPr>
        <w:tabs>
          <w:tab w:val="left" w:pos="851"/>
        </w:tabs>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Implementarea sistemului de agricultură conservativă, inclusiv utilizarea semănării directe;</w:t>
      </w:r>
    </w:p>
    <w:p w:rsidR="00385F13" w:rsidRPr="00D37CB8" w:rsidRDefault="00385F13" w:rsidP="00385F13">
      <w:pPr>
        <w:tabs>
          <w:tab w:val="left" w:pos="851"/>
        </w:tabs>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Îmbunătățirea sistemică a culturilor și dezvoltarea soiurilor și hibrizilor tolerante la secetă și căldură;</w:t>
      </w:r>
    </w:p>
    <w:p w:rsidR="00385F13" w:rsidRPr="00D37CB8" w:rsidRDefault="00385F13" w:rsidP="00385F13">
      <w:pPr>
        <w:tabs>
          <w:tab w:val="left" w:pos="851"/>
        </w:tabs>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Corelarea managementului îngrășămintelor minerale cu condițiile climatice reale;</w:t>
      </w:r>
    </w:p>
    <w:p w:rsidR="00385F13" w:rsidRPr="00D37CB8" w:rsidRDefault="00385F13" w:rsidP="00385F13">
      <w:pPr>
        <w:tabs>
          <w:tab w:val="left" w:pos="851"/>
        </w:tabs>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Schimbarea componenței culturilor în conformitate cu procesul de aridizare climatică;</w:t>
      </w:r>
    </w:p>
    <w:p w:rsidR="00385F13" w:rsidRPr="00D37CB8" w:rsidRDefault="00385F13" w:rsidP="00385F13">
      <w:pPr>
        <w:tabs>
          <w:tab w:val="left" w:pos="851"/>
        </w:tabs>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Îmbunătățirea sistemului de asigurare a riscurilor în agricultură;</w:t>
      </w:r>
    </w:p>
    <w:p w:rsidR="00385F13" w:rsidRPr="00D37CB8" w:rsidRDefault="00385F13" w:rsidP="00385F13">
      <w:pPr>
        <w:tabs>
          <w:tab w:val="left" w:pos="851"/>
        </w:tabs>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Expansiunea tehnologiilor de irigare cu un consum redus de apă, în combinație de dezvoltare a capacități;</w:t>
      </w:r>
    </w:p>
    <w:p w:rsidR="00385F13" w:rsidRPr="00D37CB8" w:rsidRDefault="00385F13" w:rsidP="00385F13">
      <w:pPr>
        <w:tabs>
          <w:tab w:val="left" w:pos="851"/>
        </w:tabs>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Prevenirea erodării solurilor prin plantarea fâșiilor forestiere cu specii adaptate la condițiile climatice locale;</w:t>
      </w:r>
    </w:p>
    <w:p w:rsidR="00385F13" w:rsidRPr="00D37CB8" w:rsidRDefault="00385F13" w:rsidP="00385F13">
      <w:pPr>
        <w:tabs>
          <w:tab w:val="left" w:pos="851"/>
        </w:tabs>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Îmbunătățirea sistemului de subvenționare agricolă prin introducerea cerințelor pentru conformitatea gospodăriilor cu managementul integrat a mediului și măsurile de reziliență climatică;</w:t>
      </w:r>
    </w:p>
    <w:p w:rsidR="00385F13" w:rsidRDefault="00385F13" w:rsidP="00385F13">
      <w:pPr>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w:t>
      </w:r>
      <w:r w:rsidRPr="00D37CB8">
        <w:rPr>
          <w:rFonts w:ascii="Times New Roman" w:eastAsia="Calibri" w:hAnsi="Times New Roman" w:cs="Times New Roman"/>
          <w:sz w:val="28"/>
          <w:szCs w:val="28"/>
          <w:lang w:val="ro-RO"/>
        </w:rPr>
        <w:tab/>
        <w:t xml:space="preserve">Valorificarea potențialului de adaptare la schimbările climatice a migrației, precum și luarea în considerație a impactului </w:t>
      </w:r>
      <w:r>
        <w:rPr>
          <w:rFonts w:ascii="Times New Roman" w:eastAsia="Calibri" w:hAnsi="Times New Roman" w:cs="Times New Roman"/>
          <w:sz w:val="28"/>
          <w:szCs w:val="28"/>
          <w:lang w:val="ro-RO"/>
        </w:rPr>
        <w:t>e</w:t>
      </w:r>
      <w:r w:rsidRPr="00D37CB8">
        <w:rPr>
          <w:rFonts w:ascii="Times New Roman" w:eastAsia="Calibri" w:hAnsi="Times New Roman" w:cs="Times New Roman"/>
          <w:sz w:val="28"/>
          <w:szCs w:val="28"/>
          <w:lang w:val="ro-RO"/>
        </w:rPr>
        <w:t>migrației asupra capitalului uman din zonele rurale</w:t>
      </w:r>
      <w:r>
        <w:rPr>
          <w:rFonts w:ascii="Times New Roman" w:eastAsia="Calibri" w:hAnsi="Times New Roman" w:cs="Times New Roman"/>
          <w:sz w:val="28"/>
          <w:szCs w:val="28"/>
          <w:lang w:val="ro-RO"/>
        </w:rPr>
        <w:t>;</w:t>
      </w:r>
    </w:p>
    <w:p w:rsidR="00385F13" w:rsidRPr="00385F13" w:rsidRDefault="00385F13" w:rsidP="00385F13">
      <w:pPr>
        <w:tabs>
          <w:tab w:val="left" w:pos="709"/>
        </w:tabs>
        <w:spacing w:after="0" w:line="240" w:lineRule="auto"/>
        <w:ind w:firstLine="567"/>
        <w:jc w:val="both"/>
        <w:rPr>
          <w:rFonts w:ascii="Times New Roman" w:hAnsi="Times New Roman" w:cs="Times New Roman"/>
          <w:sz w:val="28"/>
          <w:szCs w:val="28"/>
          <w:lang w:val="en-US"/>
        </w:rPr>
      </w:pPr>
      <w:r w:rsidRPr="00385F13">
        <w:rPr>
          <w:rStyle w:val="ad"/>
          <w:rFonts w:ascii="Times New Roman" w:hAnsi="Times New Roman" w:cs="Times New Roman"/>
          <w:sz w:val="28"/>
          <w:szCs w:val="28"/>
          <w:lang w:val="en-US"/>
        </w:rPr>
        <w:t>- Diversificarea culturilor prin a</w:t>
      </w:r>
      <w:r w:rsidRPr="00385F13">
        <w:rPr>
          <w:rFonts w:ascii="Times New Roman" w:hAnsi="Times New Roman" w:cs="Times New Roman"/>
          <w:sz w:val="28"/>
          <w:szCs w:val="28"/>
          <w:lang w:val="en-US"/>
        </w:rPr>
        <w:t xml:space="preserve">legerea și cultivarea unui spectru mai larg de culturi, </w:t>
      </w:r>
      <w:proofErr w:type="gramStart"/>
      <w:r w:rsidRPr="00385F13">
        <w:rPr>
          <w:rFonts w:ascii="Times New Roman" w:hAnsi="Times New Roman" w:cs="Times New Roman"/>
          <w:sz w:val="28"/>
          <w:szCs w:val="28"/>
          <w:lang w:val="en-US"/>
        </w:rPr>
        <w:t>ce</w:t>
      </w:r>
      <w:proofErr w:type="gramEnd"/>
      <w:r w:rsidRPr="00385F13">
        <w:rPr>
          <w:rFonts w:ascii="Times New Roman" w:hAnsi="Times New Roman" w:cs="Times New Roman"/>
          <w:sz w:val="28"/>
          <w:szCs w:val="28"/>
          <w:lang w:val="en-US"/>
        </w:rPr>
        <w:t xml:space="preserve"> contribuie la creșterea rezilienței față de schimbările climatice. Cultivarea culturilor rezistente la secetă, la căldură excesivă sau la alte condiții extreme poate reduce riscul de pierderi în perioadele de vreme nepotrivită;</w:t>
      </w:r>
    </w:p>
    <w:p w:rsidR="00385F13" w:rsidRPr="0086557B" w:rsidRDefault="00385F13" w:rsidP="00385F13">
      <w:pPr>
        <w:pStyle w:val="a7"/>
        <w:tabs>
          <w:tab w:val="left" w:pos="709"/>
        </w:tabs>
        <w:ind w:firstLine="567"/>
        <w:jc w:val="both"/>
        <w:rPr>
          <w:sz w:val="28"/>
          <w:szCs w:val="28"/>
        </w:rPr>
      </w:pPr>
      <w:r w:rsidRPr="0086557B">
        <w:rPr>
          <w:rStyle w:val="ad"/>
          <w:sz w:val="28"/>
          <w:szCs w:val="28"/>
        </w:rPr>
        <w:t xml:space="preserve">- Crearea sistemului de irigație eficientă, </w:t>
      </w:r>
      <w:proofErr w:type="gramStart"/>
      <w:r w:rsidRPr="0086557B">
        <w:rPr>
          <w:rStyle w:val="ad"/>
          <w:sz w:val="28"/>
          <w:szCs w:val="28"/>
        </w:rPr>
        <w:t>ce</w:t>
      </w:r>
      <w:proofErr w:type="gramEnd"/>
      <w:r w:rsidRPr="0086557B">
        <w:rPr>
          <w:sz w:val="28"/>
          <w:szCs w:val="28"/>
        </w:rPr>
        <w:t xml:space="preserve"> poate ajuta la compensarea pierderilor cauzate de secetă și poate asigura o producție mai stabilă;</w:t>
      </w:r>
    </w:p>
    <w:p w:rsidR="00385F13" w:rsidRPr="0086557B" w:rsidRDefault="00385F13" w:rsidP="00385F13">
      <w:pPr>
        <w:pStyle w:val="a7"/>
        <w:tabs>
          <w:tab w:val="left" w:pos="709"/>
        </w:tabs>
        <w:ind w:firstLine="567"/>
        <w:jc w:val="both"/>
        <w:rPr>
          <w:sz w:val="28"/>
          <w:szCs w:val="28"/>
        </w:rPr>
      </w:pPr>
      <w:r w:rsidRPr="0086557B">
        <w:rPr>
          <w:sz w:val="28"/>
          <w:szCs w:val="28"/>
        </w:rPr>
        <w:t xml:space="preserve">- Dezvoltarea și utilizarea de soiuri și varietăți de plante adaptate la condițiile climatice locale; </w:t>
      </w:r>
    </w:p>
    <w:p w:rsidR="00385F13" w:rsidRPr="0086557B" w:rsidRDefault="00385F13" w:rsidP="00385F13">
      <w:pPr>
        <w:pStyle w:val="a7"/>
        <w:tabs>
          <w:tab w:val="left" w:pos="709"/>
        </w:tabs>
        <w:ind w:firstLine="567"/>
        <w:jc w:val="both"/>
        <w:rPr>
          <w:sz w:val="28"/>
          <w:szCs w:val="28"/>
        </w:rPr>
      </w:pPr>
      <w:r w:rsidRPr="0086557B">
        <w:rPr>
          <w:rStyle w:val="ad"/>
          <w:sz w:val="28"/>
          <w:szCs w:val="28"/>
        </w:rPr>
        <w:t xml:space="preserve">- </w:t>
      </w:r>
      <w:r w:rsidRPr="0086557B">
        <w:rPr>
          <w:sz w:val="28"/>
          <w:szCs w:val="28"/>
        </w:rPr>
        <w:t xml:space="preserve">Monitorizarea și gestionarea eficientă a resurselor naturale, precum solul, </w:t>
      </w:r>
      <w:proofErr w:type="gramStart"/>
      <w:r w:rsidRPr="0086557B">
        <w:rPr>
          <w:sz w:val="28"/>
          <w:szCs w:val="28"/>
        </w:rPr>
        <w:t>apa</w:t>
      </w:r>
      <w:proofErr w:type="gramEnd"/>
      <w:r w:rsidRPr="0086557B">
        <w:rPr>
          <w:sz w:val="28"/>
          <w:szCs w:val="28"/>
        </w:rPr>
        <w:t xml:space="preserve"> și energia pot contribui la optimizarea utilizării acestora și la reducerea impactului asupra mediului în contextul schimbărilor climatic;</w:t>
      </w:r>
    </w:p>
    <w:p w:rsidR="00385F13" w:rsidRPr="0086557B" w:rsidRDefault="00385F13" w:rsidP="00385F13">
      <w:pPr>
        <w:pStyle w:val="a7"/>
        <w:tabs>
          <w:tab w:val="left" w:pos="709"/>
        </w:tabs>
        <w:ind w:firstLine="567"/>
        <w:jc w:val="both"/>
        <w:rPr>
          <w:sz w:val="28"/>
          <w:szCs w:val="28"/>
        </w:rPr>
      </w:pPr>
      <w:r w:rsidRPr="0086557B">
        <w:rPr>
          <w:rStyle w:val="ad"/>
          <w:sz w:val="28"/>
          <w:szCs w:val="28"/>
        </w:rPr>
        <w:t xml:space="preserve">- </w:t>
      </w:r>
      <w:r w:rsidRPr="0086557B">
        <w:rPr>
          <w:sz w:val="28"/>
          <w:szCs w:val="28"/>
        </w:rPr>
        <w:t>Dezvoltarea și modernizarea infrastructurii agricole, cum ar fi sistemele de irigații, silozurile de stocare și drumurile agricole;</w:t>
      </w:r>
    </w:p>
    <w:p w:rsidR="00385F13" w:rsidRPr="0086557B" w:rsidRDefault="00385F13" w:rsidP="00385F13">
      <w:pPr>
        <w:pStyle w:val="a7"/>
        <w:tabs>
          <w:tab w:val="left" w:pos="709"/>
        </w:tabs>
        <w:ind w:firstLine="567"/>
        <w:jc w:val="both"/>
        <w:rPr>
          <w:sz w:val="28"/>
          <w:szCs w:val="28"/>
        </w:rPr>
      </w:pPr>
      <w:r w:rsidRPr="0086557B">
        <w:rPr>
          <w:sz w:val="28"/>
          <w:szCs w:val="28"/>
        </w:rPr>
        <w:t>- Furnizarea de informații și instruire fermierilor cu privire la metodele de adaptare la schimbările climatice;</w:t>
      </w:r>
    </w:p>
    <w:p w:rsidR="00385F13" w:rsidRPr="0086557B" w:rsidRDefault="00385F13" w:rsidP="00385F13">
      <w:pPr>
        <w:pStyle w:val="a7"/>
        <w:tabs>
          <w:tab w:val="left" w:pos="709"/>
        </w:tabs>
        <w:ind w:firstLine="567"/>
        <w:jc w:val="both"/>
        <w:rPr>
          <w:sz w:val="28"/>
          <w:szCs w:val="28"/>
        </w:rPr>
      </w:pPr>
      <w:r w:rsidRPr="0086557B">
        <w:rPr>
          <w:rStyle w:val="ad"/>
          <w:sz w:val="28"/>
          <w:szCs w:val="28"/>
        </w:rPr>
        <w:t xml:space="preserve">- </w:t>
      </w:r>
      <w:r w:rsidRPr="0086557B">
        <w:rPr>
          <w:sz w:val="28"/>
          <w:szCs w:val="28"/>
        </w:rPr>
        <w:t xml:space="preserve">Implementarea politicilor și reglementărilor adecvate, precum și promovarea practicilor agricole durabile și </w:t>
      </w:r>
      <w:proofErr w:type="gramStart"/>
      <w:r w:rsidRPr="0086557B">
        <w:rPr>
          <w:sz w:val="28"/>
          <w:szCs w:val="28"/>
        </w:rPr>
        <w:t>a</w:t>
      </w:r>
      <w:proofErr w:type="gramEnd"/>
      <w:r w:rsidRPr="0086557B">
        <w:rPr>
          <w:sz w:val="28"/>
          <w:szCs w:val="28"/>
        </w:rPr>
        <w:t xml:space="preserve"> investițiilor în cercetare și dezvoltare pentru adaptarea la schimbările climatice în agricultură.</w:t>
      </w:r>
    </w:p>
    <w:p w:rsidR="00385F13" w:rsidRPr="00D37CB8" w:rsidRDefault="00385F13" w:rsidP="00385F13">
      <w:pPr>
        <w:tabs>
          <w:tab w:val="left" w:pos="851"/>
        </w:tabs>
        <w:spacing w:after="0"/>
        <w:ind w:firstLine="567"/>
        <w:jc w:val="both"/>
        <w:rPr>
          <w:rFonts w:ascii="Times New Roman" w:eastAsia="Calibri" w:hAnsi="Times New Roman" w:cs="Times New Roman"/>
          <w:b/>
          <w:bCs/>
          <w:i/>
          <w:iCs/>
          <w:sz w:val="28"/>
          <w:szCs w:val="28"/>
          <w:lang w:val="ro-RO"/>
        </w:rPr>
      </w:pPr>
      <w:r w:rsidRPr="00D37CB8">
        <w:rPr>
          <w:rFonts w:ascii="Times New Roman" w:eastAsia="Calibri" w:hAnsi="Times New Roman" w:cs="Times New Roman"/>
          <w:b/>
          <w:bCs/>
          <w:i/>
          <w:iCs/>
          <w:sz w:val="28"/>
          <w:szCs w:val="28"/>
          <w:lang w:val="ro-RO"/>
        </w:rPr>
        <w:t>Sectorul gestionării riscurilor de dezastre</w:t>
      </w:r>
      <w:r>
        <w:rPr>
          <w:rFonts w:ascii="Times New Roman" w:eastAsia="Calibri" w:hAnsi="Times New Roman" w:cs="Times New Roman"/>
          <w:b/>
          <w:bCs/>
          <w:i/>
          <w:iCs/>
          <w:sz w:val="28"/>
          <w:szCs w:val="28"/>
          <w:lang w:val="ro-RO"/>
        </w:rPr>
        <w:t>:</w:t>
      </w:r>
    </w:p>
    <w:p w:rsidR="00385F13" w:rsidRPr="00D37CB8" w:rsidRDefault="00385F13" w:rsidP="00385F13">
      <w:pPr>
        <w:spacing w:after="0" w:line="240" w:lineRule="auto"/>
        <w:ind w:firstLine="567"/>
        <w:jc w:val="both"/>
        <w:rPr>
          <w:rFonts w:ascii="Times New Roman" w:eastAsia="Times New Roman" w:hAnsi="Times New Roman" w:cs="Times New Roman"/>
          <w:sz w:val="28"/>
          <w:szCs w:val="20"/>
          <w:lang w:val="ro-RO"/>
        </w:rPr>
      </w:pPr>
      <w:bookmarkStart w:id="25" w:name="_Hlk153089725"/>
      <w:r w:rsidRPr="00D37CB8">
        <w:rPr>
          <w:rFonts w:ascii="Times New Roman" w:eastAsia="Times New Roman" w:hAnsi="Times New Roman" w:cs="Times New Roman"/>
          <w:sz w:val="28"/>
          <w:szCs w:val="20"/>
          <w:lang w:val="ro-RO"/>
        </w:rPr>
        <w:t>Măsurile de contracarare a calamităților naturale, avariilor și catastrofelor se divizează în grupe principale:</w:t>
      </w:r>
    </w:p>
    <w:p w:rsidR="00385F13" w:rsidRPr="00D37CB8" w:rsidRDefault="00385F13" w:rsidP="00385F13">
      <w:pPr>
        <w:numPr>
          <w:ilvl w:val="0"/>
          <w:numId w:val="17"/>
        </w:numPr>
        <w:tabs>
          <w:tab w:val="num" w:pos="-851"/>
          <w:tab w:val="num" w:pos="851"/>
        </w:tabs>
        <w:spacing w:after="0" w:line="240" w:lineRule="auto"/>
        <w:ind w:left="0" w:firstLine="567"/>
        <w:jc w:val="both"/>
        <w:rPr>
          <w:rFonts w:ascii="Times New Roman" w:eastAsia="Times New Roman" w:hAnsi="Times New Roman" w:cs="Times New Roman"/>
          <w:sz w:val="28"/>
          <w:szCs w:val="20"/>
          <w:lang w:val="ro-RO"/>
        </w:rPr>
      </w:pPr>
      <w:r w:rsidRPr="002A5141">
        <w:rPr>
          <w:rFonts w:ascii="Times New Roman" w:eastAsia="Times New Roman" w:hAnsi="Times New Roman" w:cs="Times New Roman"/>
          <w:sz w:val="28"/>
          <w:szCs w:val="20"/>
          <w:lang w:val="ro-RO"/>
        </w:rPr>
        <w:lastRenderedPageBreak/>
        <w:t>Monitorizarea</w:t>
      </w:r>
      <w:r w:rsidRPr="00D37CB8">
        <w:rPr>
          <w:rFonts w:ascii="Times New Roman" w:eastAsia="Times New Roman" w:hAnsi="Times New Roman" w:cs="Times New Roman"/>
          <w:sz w:val="28"/>
          <w:szCs w:val="20"/>
          <w:lang w:val="ro-RO"/>
        </w:rPr>
        <w:t xml:space="preserve"> (supravegherea surselor de pericol). Supravegherea, înregistrarea, studierea şi controlul asupra stării posibilelor surse ale factorilor destabilizatori şi distructivi, evaluarea posibilelor proporţii şi intensitatea acţiunii acestor factori;</w:t>
      </w:r>
    </w:p>
    <w:p w:rsidR="00385F13" w:rsidRPr="00D37CB8" w:rsidRDefault="00385F13" w:rsidP="00385F13">
      <w:pPr>
        <w:spacing w:after="0" w:line="240" w:lineRule="auto"/>
        <w:ind w:firstLine="567"/>
        <w:jc w:val="both"/>
        <w:rPr>
          <w:rFonts w:ascii="Times New Roman" w:eastAsia="Times New Roman" w:hAnsi="Times New Roman" w:cs="Times New Roman"/>
          <w:sz w:val="28"/>
          <w:szCs w:val="20"/>
          <w:lang w:val="ro-RO"/>
        </w:rPr>
      </w:pPr>
      <w:r w:rsidRPr="00D37CB8">
        <w:rPr>
          <w:rFonts w:ascii="Times New Roman" w:eastAsia="Times New Roman" w:hAnsi="Times New Roman" w:cs="Times New Roman"/>
          <w:sz w:val="28"/>
          <w:szCs w:val="20"/>
          <w:lang w:val="ro-RO"/>
        </w:rPr>
        <w:t xml:space="preserve">2. </w:t>
      </w:r>
      <w:r w:rsidRPr="002A5141">
        <w:rPr>
          <w:rFonts w:ascii="Times New Roman" w:eastAsia="Times New Roman" w:hAnsi="Times New Roman" w:cs="Times New Roman"/>
          <w:sz w:val="28"/>
          <w:szCs w:val="20"/>
          <w:lang w:val="ro-RO"/>
        </w:rPr>
        <w:t>Acţiunea asupra surselor de pericol</w:t>
      </w:r>
      <w:r w:rsidRPr="00D37CB8">
        <w:rPr>
          <w:rFonts w:ascii="Times New Roman" w:eastAsia="Times New Roman" w:hAnsi="Times New Roman" w:cs="Times New Roman"/>
          <w:sz w:val="28"/>
          <w:szCs w:val="20"/>
          <w:lang w:val="ro-RO"/>
        </w:rPr>
        <w:t>. Acţiunea asupra eventualelor surse ale factorilor destabilizatori şi distructivi (dirijarea acestora, în cazul în care este posibil) în scopul neadmiterii sau atenuării acţiunii (activizării) lor periculoase;</w:t>
      </w:r>
    </w:p>
    <w:p w:rsidR="00385F13" w:rsidRPr="00D37CB8" w:rsidRDefault="00385F13" w:rsidP="00385F13">
      <w:pPr>
        <w:spacing w:after="0" w:line="240" w:lineRule="auto"/>
        <w:ind w:firstLine="567"/>
        <w:jc w:val="both"/>
        <w:rPr>
          <w:rFonts w:ascii="Times New Roman" w:eastAsia="Times New Roman" w:hAnsi="Times New Roman" w:cs="Times New Roman"/>
          <w:sz w:val="28"/>
          <w:szCs w:val="20"/>
          <w:lang w:val="ro-RO"/>
        </w:rPr>
      </w:pPr>
      <w:r w:rsidRPr="00D37CB8">
        <w:rPr>
          <w:rFonts w:ascii="Times New Roman" w:eastAsia="Times New Roman" w:hAnsi="Times New Roman" w:cs="Times New Roman"/>
          <w:sz w:val="28"/>
          <w:szCs w:val="20"/>
          <w:lang w:val="ro-RO"/>
        </w:rPr>
        <w:t xml:space="preserve">3. </w:t>
      </w:r>
      <w:r w:rsidRPr="002A5141">
        <w:rPr>
          <w:rFonts w:ascii="Times New Roman" w:eastAsia="Times New Roman" w:hAnsi="Times New Roman" w:cs="Times New Roman"/>
          <w:sz w:val="28"/>
          <w:szCs w:val="20"/>
          <w:lang w:val="ro-RO"/>
        </w:rPr>
        <w:t>Supravegherea asupra stării şi aprecierea vulnerabilităţii elementelor economiei şi mediului înconjurător</w:t>
      </w:r>
      <w:r w:rsidRPr="00D37CB8">
        <w:rPr>
          <w:rFonts w:ascii="Times New Roman" w:eastAsia="Times New Roman" w:hAnsi="Times New Roman" w:cs="Times New Roman"/>
          <w:sz w:val="28"/>
          <w:szCs w:val="20"/>
          <w:lang w:val="ro-RO"/>
        </w:rPr>
        <w:t>. Supravegherea, înregistrarea, studierea şi controlul stării elementelor economiei şi mediului înconjurător, aflate sub acţiunea unor sau altor factori destabilizatori şi distructivi, aprecierea vulnerabilităţii lor în funcţie de intensitatea acţiunii posibile a factorilor destabilizatori sau distructivi în particular sau în ansamblu;</w:t>
      </w:r>
    </w:p>
    <w:p w:rsidR="00385F13" w:rsidRPr="00D37CB8" w:rsidRDefault="00385F13" w:rsidP="00385F13">
      <w:pPr>
        <w:spacing w:after="0" w:line="240" w:lineRule="auto"/>
        <w:ind w:firstLine="567"/>
        <w:jc w:val="both"/>
        <w:rPr>
          <w:rFonts w:ascii="Times New Roman" w:eastAsia="Times New Roman" w:hAnsi="Times New Roman" w:cs="Times New Roman"/>
          <w:sz w:val="28"/>
          <w:szCs w:val="20"/>
          <w:lang w:val="ro-RO"/>
        </w:rPr>
      </w:pPr>
      <w:r w:rsidRPr="00D37CB8">
        <w:rPr>
          <w:rFonts w:ascii="Times New Roman" w:eastAsia="Times New Roman" w:hAnsi="Times New Roman" w:cs="Times New Roman"/>
          <w:sz w:val="28"/>
          <w:szCs w:val="20"/>
          <w:lang w:val="ro-RO"/>
        </w:rPr>
        <w:t xml:space="preserve">4. </w:t>
      </w:r>
      <w:r w:rsidRPr="002A5141">
        <w:rPr>
          <w:rFonts w:ascii="Times New Roman" w:eastAsia="Times New Roman" w:hAnsi="Times New Roman" w:cs="Times New Roman"/>
          <w:sz w:val="28"/>
          <w:szCs w:val="20"/>
          <w:lang w:val="ro-RO"/>
        </w:rPr>
        <w:t>Reducerea vulnerabilităţii elementelor economiei şi mediului înconjurător</w:t>
      </w:r>
      <w:r w:rsidRPr="00D37CB8">
        <w:rPr>
          <w:rFonts w:ascii="Times New Roman" w:eastAsia="Times New Roman" w:hAnsi="Times New Roman" w:cs="Times New Roman"/>
          <w:sz w:val="28"/>
          <w:szCs w:val="20"/>
          <w:lang w:val="ro-RO"/>
        </w:rPr>
        <w:t>.  Sporirea capacităţii de rezistenţă a elementelor economiei şi mediului înconjurător faţă de acţiunea directă asupra lor a factorilor destabilizatori şi distructivi ai calamităţilor naturale, avariilor şi catastrofelor;</w:t>
      </w:r>
    </w:p>
    <w:p w:rsidR="00385F13" w:rsidRPr="00D37CB8" w:rsidRDefault="00385F13" w:rsidP="00385F13">
      <w:pPr>
        <w:spacing w:after="0" w:line="240" w:lineRule="auto"/>
        <w:ind w:firstLine="567"/>
        <w:jc w:val="both"/>
        <w:rPr>
          <w:rFonts w:ascii="Times New Roman" w:eastAsia="Times New Roman" w:hAnsi="Times New Roman" w:cs="Times New Roman"/>
          <w:sz w:val="28"/>
          <w:szCs w:val="20"/>
          <w:lang w:val="ro-RO"/>
        </w:rPr>
      </w:pPr>
      <w:r w:rsidRPr="00D37CB8">
        <w:rPr>
          <w:rFonts w:ascii="Times New Roman" w:eastAsia="Times New Roman" w:hAnsi="Times New Roman" w:cs="Times New Roman"/>
          <w:sz w:val="28"/>
          <w:szCs w:val="20"/>
          <w:lang w:val="ro-RO"/>
        </w:rPr>
        <w:t xml:space="preserve">5. </w:t>
      </w:r>
      <w:r w:rsidRPr="002A5141">
        <w:rPr>
          <w:rFonts w:ascii="Times New Roman" w:eastAsia="Times New Roman" w:hAnsi="Times New Roman" w:cs="Times New Roman"/>
          <w:sz w:val="28"/>
          <w:szCs w:val="20"/>
          <w:lang w:val="ro-RO"/>
        </w:rPr>
        <w:t>Protecţia oportună</w:t>
      </w:r>
      <w:r w:rsidRPr="00D37CB8">
        <w:rPr>
          <w:rFonts w:ascii="Times New Roman" w:eastAsia="Times New Roman" w:hAnsi="Times New Roman" w:cs="Times New Roman"/>
          <w:sz w:val="28"/>
          <w:szCs w:val="20"/>
          <w:lang w:val="ro-RO"/>
        </w:rPr>
        <w:t>. Ea constă în realizarea unor asemenea măsuri care ar exclude sau ar atenua acţiunea nemijlocită a forţelor factorilor destabilizatori sau distructivi asupra elementelor economiei şi mediului înconjurător în caz de apariţie a calamităţilor naturale, avariilor şi catastrofelor;</w:t>
      </w:r>
    </w:p>
    <w:p w:rsidR="00385F13" w:rsidRPr="00D37CB8" w:rsidRDefault="00385F13" w:rsidP="00385F13">
      <w:pPr>
        <w:spacing w:after="0" w:line="240" w:lineRule="auto"/>
        <w:ind w:firstLine="567"/>
        <w:jc w:val="both"/>
        <w:rPr>
          <w:rFonts w:ascii="Times New Roman" w:eastAsia="Times New Roman" w:hAnsi="Times New Roman" w:cs="Times New Roman"/>
          <w:sz w:val="28"/>
          <w:szCs w:val="20"/>
          <w:lang w:val="ro-RO"/>
        </w:rPr>
      </w:pPr>
      <w:r w:rsidRPr="00D37CB8">
        <w:rPr>
          <w:rFonts w:ascii="Times New Roman" w:eastAsia="Times New Roman" w:hAnsi="Times New Roman" w:cs="Times New Roman"/>
          <w:sz w:val="28"/>
          <w:szCs w:val="20"/>
          <w:lang w:val="ro-RO"/>
        </w:rPr>
        <w:t xml:space="preserve">6. </w:t>
      </w:r>
      <w:r w:rsidRPr="002A5141">
        <w:rPr>
          <w:rFonts w:ascii="Times New Roman" w:eastAsia="Times New Roman" w:hAnsi="Times New Roman" w:cs="Times New Roman"/>
          <w:sz w:val="28"/>
          <w:szCs w:val="20"/>
          <w:lang w:val="ro-RO"/>
        </w:rPr>
        <w:t>Avertizarea despre pericol</w:t>
      </w:r>
      <w:r w:rsidRPr="00D37CB8">
        <w:rPr>
          <w:rFonts w:ascii="Times New Roman" w:eastAsia="Times New Roman" w:hAnsi="Times New Roman" w:cs="Times New Roman"/>
          <w:sz w:val="28"/>
          <w:szCs w:val="20"/>
          <w:lang w:val="ro-RO"/>
        </w:rPr>
        <w:t>. Avertizarea populaţiei, unităţilor economice şi organelor de conducere despre eventualul pericol în cazul activizării  unor sau altor surse ale factorilor destabilizatori şi distructivi.</w:t>
      </w:r>
    </w:p>
    <w:p w:rsidR="00385F13" w:rsidRPr="00D37CB8" w:rsidRDefault="00385F13" w:rsidP="00385F13">
      <w:pPr>
        <w:spacing w:after="0" w:line="240" w:lineRule="auto"/>
        <w:ind w:firstLine="567"/>
        <w:jc w:val="both"/>
        <w:rPr>
          <w:rFonts w:ascii="Times New Roman" w:eastAsia="Times New Roman" w:hAnsi="Times New Roman" w:cs="Times New Roman"/>
          <w:sz w:val="28"/>
          <w:szCs w:val="20"/>
          <w:lang w:val="ro-RO"/>
        </w:rPr>
      </w:pPr>
      <w:r w:rsidRPr="00D37CB8">
        <w:rPr>
          <w:rFonts w:ascii="Times New Roman" w:eastAsia="Times New Roman" w:hAnsi="Times New Roman" w:cs="Times New Roman"/>
          <w:sz w:val="28"/>
          <w:szCs w:val="20"/>
          <w:lang w:val="ro-RO"/>
        </w:rPr>
        <w:t xml:space="preserve">7. </w:t>
      </w:r>
      <w:r w:rsidRPr="002A5141">
        <w:rPr>
          <w:rFonts w:ascii="Times New Roman" w:eastAsia="Times New Roman" w:hAnsi="Times New Roman" w:cs="Times New Roman"/>
          <w:sz w:val="28"/>
          <w:szCs w:val="20"/>
          <w:lang w:val="ro-RO"/>
        </w:rPr>
        <w:t>Protecţia şi salvarea operativă</w:t>
      </w:r>
      <w:r w:rsidRPr="00D37CB8">
        <w:rPr>
          <w:rFonts w:ascii="Times New Roman" w:eastAsia="Times New Roman" w:hAnsi="Times New Roman" w:cs="Times New Roman"/>
          <w:sz w:val="28"/>
          <w:szCs w:val="20"/>
          <w:lang w:val="ro-RO"/>
        </w:rPr>
        <w:t>. Limitarea extinderii factorilor destabilizatori  şi distructivi, evacuarea populaţiei şi bunurilor materiale din zona pericolului, salvarea sinistraţilor, acordarea ajutorului medical şi material;</w:t>
      </w:r>
    </w:p>
    <w:p w:rsidR="00385F13" w:rsidRPr="00D37CB8" w:rsidRDefault="00385F13" w:rsidP="00385F13">
      <w:pPr>
        <w:spacing w:after="0" w:line="240" w:lineRule="auto"/>
        <w:ind w:firstLine="567"/>
        <w:jc w:val="both"/>
        <w:rPr>
          <w:rFonts w:ascii="Times New Roman" w:eastAsia="Times New Roman" w:hAnsi="Times New Roman" w:cs="Times New Roman"/>
          <w:sz w:val="28"/>
          <w:szCs w:val="20"/>
          <w:lang w:val="ro-RO"/>
        </w:rPr>
      </w:pPr>
      <w:r w:rsidRPr="00D37CB8">
        <w:rPr>
          <w:rFonts w:ascii="Times New Roman" w:eastAsia="Times New Roman" w:hAnsi="Times New Roman" w:cs="Times New Roman"/>
          <w:sz w:val="28"/>
          <w:szCs w:val="20"/>
          <w:lang w:val="ro-RO"/>
        </w:rPr>
        <w:t xml:space="preserve">8. </w:t>
      </w:r>
      <w:r w:rsidRPr="002A5141">
        <w:rPr>
          <w:rFonts w:ascii="Times New Roman" w:eastAsia="Times New Roman" w:hAnsi="Times New Roman" w:cs="Times New Roman"/>
          <w:sz w:val="28"/>
          <w:szCs w:val="20"/>
          <w:lang w:val="ro-RO"/>
        </w:rPr>
        <w:t>Restabilirea</w:t>
      </w:r>
      <w:r w:rsidRPr="00D37CB8">
        <w:rPr>
          <w:rFonts w:ascii="Times New Roman" w:eastAsia="Times New Roman" w:hAnsi="Times New Roman" w:cs="Times New Roman"/>
          <w:sz w:val="28"/>
          <w:szCs w:val="20"/>
          <w:lang w:val="ro-RO"/>
        </w:rPr>
        <w:t>. Planificarea şi realizarea măsurilor în vederea restabilirii (reabilitării) elementelor economiei şi mediului înconjurător, expuşi acţiunii factorilor destabilizator şi distructivi;</w:t>
      </w:r>
    </w:p>
    <w:p w:rsidR="00385F13" w:rsidRPr="00D37CB8" w:rsidRDefault="00385F13" w:rsidP="00385F13">
      <w:pPr>
        <w:spacing w:after="0" w:line="240" w:lineRule="auto"/>
        <w:ind w:firstLine="567"/>
        <w:jc w:val="both"/>
        <w:rPr>
          <w:rFonts w:ascii="Times New Roman" w:eastAsia="Times New Roman" w:hAnsi="Times New Roman" w:cs="Times New Roman"/>
          <w:sz w:val="28"/>
          <w:szCs w:val="20"/>
          <w:lang w:val="ro-RO"/>
        </w:rPr>
      </w:pPr>
      <w:r w:rsidRPr="00D37CB8">
        <w:rPr>
          <w:rFonts w:ascii="Times New Roman" w:eastAsia="Times New Roman" w:hAnsi="Times New Roman" w:cs="Times New Roman"/>
          <w:sz w:val="28"/>
          <w:szCs w:val="20"/>
          <w:lang w:val="ro-RO"/>
        </w:rPr>
        <w:t xml:space="preserve">9. </w:t>
      </w:r>
      <w:r w:rsidRPr="002A5141">
        <w:rPr>
          <w:rFonts w:ascii="Times New Roman" w:eastAsia="Times New Roman" w:hAnsi="Times New Roman" w:cs="Times New Roman"/>
          <w:sz w:val="28"/>
          <w:szCs w:val="20"/>
          <w:lang w:val="ro-RO"/>
        </w:rPr>
        <w:t>Instruirea populaţiei, agenţilor economici şi organelor de conducere</w:t>
      </w:r>
      <w:r w:rsidRPr="00D37CB8">
        <w:rPr>
          <w:rFonts w:ascii="Times New Roman" w:eastAsia="Times New Roman" w:hAnsi="Times New Roman" w:cs="Times New Roman"/>
          <w:sz w:val="28"/>
          <w:szCs w:val="20"/>
          <w:lang w:val="ro-RO"/>
        </w:rPr>
        <w:t>.Obţinerea cunoştinţelor teoretice şi abilităţilor practice de către populaţie, agenţii economici şi organele de conducere în domeniul planificării şi realizării măsurilor necesare, activităţii în condiţii de situaţii excepţionale;</w:t>
      </w:r>
    </w:p>
    <w:p w:rsidR="00385F13" w:rsidRPr="00D37CB8" w:rsidRDefault="00385F13" w:rsidP="00385F13">
      <w:pPr>
        <w:spacing w:after="0" w:line="240" w:lineRule="auto"/>
        <w:ind w:firstLine="567"/>
        <w:jc w:val="both"/>
        <w:rPr>
          <w:rFonts w:ascii="Times New Roman" w:eastAsia="Calibri" w:hAnsi="Times New Roman" w:cs="Times New Roman"/>
          <w:sz w:val="28"/>
          <w:szCs w:val="28"/>
          <w:lang w:val="ro-RO"/>
        </w:rPr>
      </w:pPr>
      <w:r w:rsidRPr="00D37CB8">
        <w:rPr>
          <w:rFonts w:ascii="Times New Roman" w:eastAsia="Times New Roman" w:hAnsi="Times New Roman" w:cs="Times New Roman"/>
          <w:sz w:val="28"/>
          <w:szCs w:val="20"/>
          <w:lang w:val="ro-RO"/>
        </w:rPr>
        <w:t xml:space="preserve">10. </w:t>
      </w:r>
      <w:r w:rsidRPr="002A5141">
        <w:rPr>
          <w:rFonts w:ascii="Times New Roman" w:eastAsia="Calibri" w:hAnsi="Times New Roman" w:cs="Times New Roman"/>
          <w:sz w:val="28"/>
          <w:szCs w:val="28"/>
          <w:lang w:val="ro-RO"/>
        </w:rPr>
        <w:t>Crearea sistemelor informaționale</w:t>
      </w:r>
      <w:r w:rsidRPr="00D37CB8">
        <w:rPr>
          <w:rFonts w:ascii="Times New Roman" w:eastAsia="Calibri" w:hAnsi="Times New Roman" w:cs="Times New Roman"/>
          <w:sz w:val="28"/>
          <w:szCs w:val="28"/>
          <w:lang w:val="ro-RO"/>
        </w:rPr>
        <w:t xml:space="preserve"> integrate privind adaptarea la schimbările climatice și reducerea riscurilor de dezastre;</w:t>
      </w:r>
    </w:p>
    <w:p w:rsidR="00385F13" w:rsidRPr="00D37CB8" w:rsidRDefault="00385F13" w:rsidP="00385F13">
      <w:pPr>
        <w:spacing w:after="0" w:line="240" w:lineRule="auto"/>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11. </w:t>
      </w:r>
      <w:r w:rsidRPr="002A5141">
        <w:rPr>
          <w:rFonts w:ascii="Times New Roman" w:eastAsia="Calibri" w:hAnsi="Times New Roman" w:cs="Times New Roman"/>
          <w:sz w:val="28"/>
          <w:szCs w:val="28"/>
          <w:lang w:val="ro-RO"/>
        </w:rPr>
        <w:t>Îmbunătățirea proceselor de cercetare</w:t>
      </w:r>
      <w:r w:rsidRPr="00D37CB8">
        <w:rPr>
          <w:rFonts w:ascii="Times New Roman" w:eastAsia="Calibri" w:hAnsi="Times New Roman" w:cs="Times New Roman"/>
          <w:sz w:val="28"/>
          <w:szCs w:val="28"/>
          <w:lang w:val="ro-RO"/>
        </w:rPr>
        <w:t>, colectare a datelor, analiza riscurilor și schimbul de informații, pentru a carta, înțelege și gestiona mai bine mobilitatea umană legată de efectele negative ale schimbărilor climatice.</w:t>
      </w:r>
    </w:p>
    <w:bookmarkEnd w:id="25"/>
    <w:p w:rsidR="00385F13" w:rsidRPr="00731DDA" w:rsidRDefault="00385F13" w:rsidP="00385F13">
      <w:pPr>
        <w:tabs>
          <w:tab w:val="left" w:pos="851"/>
        </w:tabs>
        <w:spacing w:after="0" w:line="240" w:lineRule="auto"/>
        <w:ind w:firstLine="567"/>
        <w:contextualSpacing/>
        <w:jc w:val="both"/>
        <w:rPr>
          <w:rFonts w:ascii="Times New Roman" w:eastAsia="Calibri" w:hAnsi="Times New Roman" w:cs="Times New Roman"/>
          <w:b/>
          <w:bCs/>
          <w:i/>
          <w:iCs/>
          <w:sz w:val="28"/>
          <w:szCs w:val="28"/>
          <w:lang w:val="ro-RO"/>
        </w:rPr>
      </w:pPr>
      <w:r w:rsidRPr="00731DDA">
        <w:rPr>
          <w:rFonts w:ascii="Times New Roman" w:eastAsia="Calibri" w:hAnsi="Times New Roman" w:cs="Times New Roman"/>
          <w:b/>
          <w:bCs/>
          <w:i/>
          <w:iCs/>
          <w:sz w:val="28"/>
          <w:szCs w:val="28"/>
          <w:lang w:val="ro-RO"/>
        </w:rPr>
        <w:t>Sectorul de management al deșeurilor:</w:t>
      </w:r>
    </w:p>
    <w:p w:rsidR="00385F13" w:rsidRPr="00731DDA" w:rsidRDefault="00385F13" w:rsidP="00385F13">
      <w:pPr>
        <w:numPr>
          <w:ilvl w:val="0"/>
          <w:numId w:val="16"/>
        </w:numPr>
        <w:tabs>
          <w:tab w:val="left" w:pos="851"/>
        </w:tabs>
        <w:spacing w:after="0" w:line="240" w:lineRule="auto"/>
        <w:ind w:left="0" w:firstLine="567"/>
        <w:contextualSpacing/>
        <w:jc w:val="both"/>
        <w:rPr>
          <w:rFonts w:ascii="Times New Roman" w:eastAsia="Calibri" w:hAnsi="Times New Roman" w:cs="Times New Roman"/>
          <w:sz w:val="28"/>
          <w:szCs w:val="28"/>
          <w:lang w:val="ro-RO"/>
        </w:rPr>
      </w:pPr>
      <w:r w:rsidRPr="00731DDA">
        <w:rPr>
          <w:rFonts w:ascii="Times New Roman" w:eastAsia="Calibri" w:hAnsi="Times New Roman" w:cs="Times New Roman"/>
          <w:sz w:val="28"/>
          <w:szCs w:val="28"/>
          <w:lang w:val="ro-RO"/>
        </w:rPr>
        <w:t>Selectarea locurilor pentru colectarea și depozitarea deșeurilor în afar</w:t>
      </w:r>
      <w:r>
        <w:rPr>
          <w:rFonts w:ascii="Times New Roman" w:eastAsia="Calibri" w:hAnsi="Times New Roman" w:cs="Times New Roman"/>
          <w:sz w:val="28"/>
          <w:szCs w:val="28"/>
          <w:lang w:val="ro-RO"/>
        </w:rPr>
        <w:t>a</w:t>
      </w:r>
      <w:r w:rsidRPr="00731DDA">
        <w:rPr>
          <w:rFonts w:ascii="Times New Roman" w:eastAsia="Calibri" w:hAnsi="Times New Roman" w:cs="Times New Roman"/>
          <w:sz w:val="28"/>
          <w:szCs w:val="28"/>
          <w:lang w:val="ro-RO"/>
        </w:rPr>
        <w:t xml:space="preserve"> zonelor supuse fluxului mare de apă în cazul ploilor torențiale;</w:t>
      </w:r>
    </w:p>
    <w:p w:rsidR="00385F13" w:rsidRPr="00731DDA" w:rsidRDefault="00385F13" w:rsidP="00385F13">
      <w:pPr>
        <w:numPr>
          <w:ilvl w:val="0"/>
          <w:numId w:val="16"/>
        </w:numPr>
        <w:tabs>
          <w:tab w:val="left" w:pos="851"/>
        </w:tabs>
        <w:spacing w:after="0" w:line="240" w:lineRule="auto"/>
        <w:ind w:left="0" w:firstLine="567"/>
        <w:contextualSpacing/>
        <w:jc w:val="both"/>
        <w:rPr>
          <w:rFonts w:ascii="Times New Roman" w:eastAsia="Calibri" w:hAnsi="Times New Roman" w:cs="Times New Roman"/>
          <w:sz w:val="28"/>
          <w:szCs w:val="28"/>
          <w:lang w:val="ro-RO"/>
        </w:rPr>
      </w:pPr>
      <w:r w:rsidRPr="00731DDA">
        <w:rPr>
          <w:rFonts w:ascii="Times New Roman" w:eastAsia="Calibri" w:hAnsi="Times New Roman" w:cs="Times New Roman"/>
          <w:sz w:val="28"/>
          <w:szCs w:val="28"/>
          <w:lang w:val="ro-RO"/>
        </w:rPr>
        <w:t>Protejarea locurilor de colectare a deșeurilor de influența razelor solare directe;</w:t>
      </w:r>
    </w:p>
    <w:p w:rsidR="00385F13" w:rsidRPr="00731DDA" w:rsidRDefault="00385F13" w:rsidP="00385F13">
      <w:pPr>
        <w:numPr>
          <w:ilvl w:val="0"/>
          <w:numId w:val="16"/>
        </w:numPr>
        <w:tabs>
          <w:tab w:val="left" w:pos="851"/>
        </w:tabs>
        <w:spacing w:after="0" w:line="240" w:lineRule="auto"/>
        <w:ind w:left="0" w:firstLine="567"/>
        <w:contextualSpacing/>
        <w:jc w:val="both"/>
        <w:rPr>
          <w:rFonts w:ascii="Times New Roman" w:eastAsia="Calibri" w:hAnsi="Times New Roman" w:cs="Times New Roman"/>
          <w:sz w:val="28"/>
          <w:szCs w:val="28"/>
          <w:lang w:val="ro-RO"/>
        </w:rPr>
      </w:pPr>
      <w:r w:rsidRPr="00731DDA">
        <w:rPr>
          <w:rFonts w:ascii="Times New Roman" w:eastAsia="Calibri" w:hAnsi="Times New Roman" w:cs="Times New Roman"/>
          <w:sz w:val="28"/>
          <w:szCs w:val="28"/>
          <w:lang w:val="ro-RO"/>
        </w:rPr>
        <w:t>Introducerea sistemului de colectare separată a deșeurilor în localitate;</w:t>
      </w:r>
    </w:p>
    <w:p w:rsidR="00385F13" w:rsidRPr="00731DDA" w:rsidRDefault="00385F13" w:rsidP="00385F13">
      <w:pPr>
        <w:numPr>
          <w:ilvl w:val="0"/>
          <w:numId w:val="16"/>
        </w:numPr>
        <w:tabs>
          <w:tab w:val="left" w:pos="851"/>
        </w:tabs>
        <w:spacing w:after="0" w:line="240" w:lineRule="auto"/>
        <w:ind w:left="0" w:firstLine="567"/>
        <w:contextualSpacing/>
        <w:jc w:val="both"/>
        <w:rPr>
          <w:rFonts w:ascii="Times New Roman" w:eastAsia="Calibri" w:hAnsi="Times New Roman" w:cs="Times New Roman"/>
          <w:sz w:val="28"/>
          <w:szCs w:val="28"/>
          <w:lang w:val="ro-RO"/>
        </w:rPr>
      </w:pPr>
      <w:r w:rsidRPr="00731DDA">
        <w:rPr>
          <w:rFonts w:ascii="Times New Roman" w:eastAsia="Calibri" w:hAnsi="Times New Roman" w:cs="Times New Roman"/>
          <w:sz w:val="28"/>
          <w:szCs w:val="28"/>
          <w:lang w:val="ro-RO"/>
        </w:rPr>
        <w:t>Promovarea campaniilor educaționale în rândul populației privind colectarea separată și utilizarea corectă a locurilor special amenajate pentru deșeuri;</w:t>
      </w:r>
    </w:p>
    <w:p w:rsidR="00385F13" w:rsidRPr="00731DDA" w:rsidRDefault="00385F13" w:rsidP="00385F13">
      <w:pPr>
        <w:tabs>
          <w:tab w:val="left" w:pos="851"/>
        </w:tabs>
        <w:spacing w:after="0" w:line="240" w:lineRule="auto"/>
        <w:ind w:firstLine="567"/>
        <w:contextualSpacing/>
        <w:jc w:val="both"/>
        <w:rPr>
          <w:rFonts w:ascii="Times New Roman" w:eastAsia="Calibri" w:hAnsi="Times New Roman" w:cs="Times New Roman"/>
          <w:b/>
          <w:bCs/>
          <w:i/>
          <w:iCs/>
          <w:sz w:val="28"/>
          <w:szCs w:val="28"/>
          <w:lang w:val="ro-RO"/>
        </w:rPr>
      </w:pPr>
      <w:r w:rsidRPr="00731DDA">
        <w:rPr>
          <w:rFonts w:ascii="Times New Roman" w:eastAsia="Calibri" w:hAnsi="Times New Roman" w:cs="Times New Roman"/>
          <w:b/>
          <w:bCs/>
          <w:i/>
          <w:iCs/>
          <w:sz w:val="28"/>
          <w:szCs w:val="28"/>
          <w:lang w:val="ro-RO"/>
        </w:rPr>
        <w:t>Sectorul de educație:</w:t>
      </w:r>
    </w:p>
    <w:p w:rsidR="00385F13" w:rsidRPr="00731DDA" w:rsidRDefault="00385F13" w:rsidP="00385F13">
      <w:pPr>
        <w:numPr>
          <w:ilvl w:val="0"/>
          <w:numId w:val="16"/>
        </w:numPr>
        <w:tabs>
          <w:tab w:val="left" w:pos="851"/>
        </w:tabs>
        <w:spacing w:after="0" w:line="240" w:lineRule="auto"/>
        <w:ind w:left="0" w:firstLine="567"/>
        <w:contextualSpacing/>
        <w:jc w:val="both"/>
        <w:rPr>
          <w:rFonts w:ascii="Times New Roman" w:eastAsia="Calibri" w:hAnsi="Times New Roman" w:cs="Times New Roman"/>
          <w:sz w:val="28"/>
          <w:szCs w:val="28"/>
          <w:lang w:val="ro-RO"/>
        </w:rPr>
      </w:pPr>
      <w:r w:rsidRPr="00731DDA">
        <w:rPr>
          <w:rFonts w:ascii="Times New Roman" w:eastAsia="Calibri" w:hAnsi="Times New Roman" w:cs="Times New Roman"/>
          <w:sz w:val="28"/>
          <w:szCs w:val="28"/>
          <w:lang w:val="ro-RO"/>
        </w:rPr>
        <w:lastRenderedPageBreak/>
        <w:t>Monitorizarea permanentă a prognozelor și avertizărilor meteo în scopul planificării procesului educațional în condiții sigure;</w:t>
      </w:r>
    </w:p>
    <w:p w:rsidR="00385F13" w:rsidRDefault="00385F13" w:rsidP="00385F13">
      <w:pPr>
        <w:numPr>
          <w:ilvl w:val="0"/>
          <w:numId w:val="16"/>
        </w:numPr>
        <w:tabs>
          <w:tab w:val="left" w:pos="851"/>
        </w:tabs>
        <w:spacing w:after="0" w:line="240" w:lineRule="auto"/>
        <w:ind w:left="0" w:firstLine="567"/>
        <w:contextualSpacing/>
        <w:jc w:val="both"/>
        <w:rPr>
          <w:rFonts w:ascii="Times New Roman" w:eastAsia="Calibri" w:hAnsi="Times New Roman" w:cs="Times New Roman"/>
          <w:sz w:val="28"/>
          <w:szCs w:val="28"/>
          <w:lang w:val="ro-RO"/>
        </w:rPr>
      </w:pPr>
      <w:r w:rsidRPr="00731DDA">
        <w:rPr>
          <w:rFonts w:ascii="Times New Roman" w:eastAsia="Calibri" w:hAnsi="Times New Roman" w:cs="Times New Roman"/>
          <w:sz w:val="28"/>
          <w:szCs w:val="28"/>
          <w:lang w:val="ro-RO"/>
        </w:rPr>
        <w:t>Introducerea în programe</w:t>
      </w:r>
      <w:r>
        <w:rPr>
          <w:rFonts w:ascii="Times New Roman" w:eastAsia="Calibri" w:hAnsi="Times New Roman" w:cs="Times New Roman"/>
          <w:sz w:val="28"/>
          <w:szCs w:val="28"/>
          <w:lang w:val="ro-RO"/>
        </w:rPr>
        <w:t>le</w:t>
      </w:r>
      <w:r w:rsidRPr="00731DDA">
        <w:rPr>
          <w:rFonts w:ascii="Times New Roman" w:eastAsia="Calibri" w:hAnsi="Times New Roman" w:cs="Times New Roman"/>
          <w:sz w:val="28"/>
          <w:szCs w:val="28"/>
          <w:lang w:val="ro-RO"/>
        </w:rPr>
        <w:t xml:space="preserve"> de învățământ </w:t>
      </w:r>
      <w:r>
        <w:rPr>
          <w:rFonts w:ascii="Times New Roman" w:eastAsia="Calibri" w:hAnsi="Times New Roman" w:cs="Times New Roman"/>
          <w:sz w:val="28"/>
          <w:szCs w:val="28"/>
          <w:lang w:val="ro-RO"/>
        </w:rPr>
        <w:t xml:space="preserve">a </w:t>
      </w:r>
      <w:r w:rsidRPr="00731DDA">
        <w:rPr>
          <w:rFonts w:ascii="Times New Roman" w:eastAsia="Calibri" w:hAnsi="Times New Roman" w:cs="Times New Roman"/>
          <w:sz w:val="28"/>
          <w:szCs w:val="28"/>
          <w:lang w:val="ro-RO"/>
        </w:rPr>
        <w:t>cursul</w:t>
      </w:r>
      <w:r>
        <w:rPr>
          <w:rFonts w:ascii="Times New Roman" w:eastAsia="Calibri" w:hAnsi="Times New Roman" w:cs="Times New Roman"/>
          <w:sz w:val="28"/>
          <w:szCs w:val="28"/>
          <w:lang w:val="ro-RO"/>
        </w:rPr>
        <w:t>ui</w:t>
      </w:r>
      <w:r w:rsidRPr="00731DDA">
        <w:rPr>
          <w:rFonts w:ascii="Times New Roman" w:eastAsia="Calibri" w:hAnsi="Times New Roman" w:cs="Times New Roman"/>
          <w:sz w:val="28"/>
          <w:szCs w:val="28"/>
          <w:lang w:val="ro-RO"/>
        </w:rPr>
        <w:t xml:space="preserve"> privind bazele securității vieții, care va include reguli de comportament în caz de apariție a diferitor fenomene climaterice periculoase;</w:t>
      </w:r>
    </w:p>
    <w:p w:rsidR="00385F13" w:rsidRPr="00731DDA" w:rsidRDefault="00385F13" w:rsidP="00385F13">
      <w:pPr>
        <w:numPr>
          <w:ilvl w:val="0"/>
          <w:numId w:val="16"/>
        </w:numPr>
        <w:tabs>
          <w:tab w:val="left" w:pos="851"/>
        </w:tabs>
        <w:spacing w:after="0" w:line="240" w:lineRule="auto"/>
        <w:ind w:left="0" w:firstLine="567"/>
        <w:contextualSpacing/>
        <w:jc w:val="both"/>
        <w:rPr>
          <w:rFonts w:ascii="Times New Roman" w:eastAsia="Calibri" w:hAnsi="Times New Roman" w:cs="Times New Roman"/>
          <w:b/>
          <w:bCs/>
          <w:sz w:val="28"/>
          <w:szCs w:val="28"/>
          <w:lang w:val="ro-RO"/>
        </w:rPr>
      </w:pPr>
      <w:r w:rsidRPr="00731DDA">
        <w:rPr>
          <w:rFonts w:ascii="Times New Roman" w:eastAsia="Calibri" w:hAnsi="Times New Roman" w:cs="Times New Roman"/>
          <w:sz w:val="28"/>
          <w:szCs w:val="28"/>
          <w:lang w:val="ro-RO"/>
        </w:rPr>
        <w:t>Desfășurarea orelor la distanță (în regim online) în perioada timpului nefavorabil;</w:t>
      </w:r>
    </w:p>
    <w:p w:rsidR="00385F13" w:rsidRDefault="00385F13" w:rsidP="00385F13">
      <w:pPr>
        <w:tabs>
          <w:tab w:val="left" w:pos="851"/>
        </w:tabs>
        <w:spacing w:after="0"/>
        <w:ind w:firstLine="567"/>
        <w:jc w:val="center"/>
        <w:rPr>
          <w:rFonts w:ascii="Times New Roman" w:eastAsia="Calibri" w:hAnsi="Times New Roman" w:cs="Times New Roman"/>
          <w:b/>
          <w:bCs/>
          <w:sz w:val="28"/>
          <w:szCs w:val="28"/>
          <w:lang w:val="ro-RO"/>
        </w:rPr>
      </w:pPr>
    </w:p>
    <w:p w:rsidR="00385F13" w:rsidRPr="00D37CB8" w:rsidRDefault="00385F13" w:rsidP="00385F13">
      <w:pPr>
        <w:tabs>
          <w:tab w:val="left" w:pos="851"/>
        </w:tabs>
        <w:spacing w:after="0"/>
        <w:ind w:firstLine="567"/>
        <w:jc w:val="center"/>
        <w:rPr>
          <w:rFonts w:ascii="Times New Roman" w:eastAsia="Calibri" w:hAnsi="Times New Roman" w:cs="Times New Roman"/>
          <w:b/>
          <w:bCs/>
          <w:sz w:val="28"/>
          <w:szCs w:val="28"/>
          <w:lang w:val="ro-RO"/>
        </w:rPr>
      </w:pPr>
      <w:r w:rsidRPr="00D37CB8">
        <w:rPr>
          <w:rFonts w:ascii="Times New Roman" w:eastAsia="Calibri" w:hAnsi="Times New Roman" w:cs="Times New Roman"/>
          <w:b/>
          <w:bCs/>
          <w:sz w:val="28"/>
          <w:szCs w:val="28"/>
          <w:lang w:val="ro-RO"/>
        </w:rPr>
        <w:t xml:space="preserve">EFECTUL AȘTEPTAT CA URMARE A IMPLEMENTĂRII PLANULUI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bCs/>
          <w:i/>
          <w:iCs/>
          <w:sz w:val="28"/>
          <w:szCs w:val="28"/>
          <w:lang w:val="ro-RO"/>
        </w:rPr>
        <w:t>Pentru sectorul agricol</w:t>
      </w:r>
      <w:r w:rsidRPr="00D37CB8">
        <w:rPr>
          <w:rFonts w:ascii="Times New Roman" w:eastAsia="Calibri" w:hAnsi="Times New Roman" w:cs="Times New Roman"/>
          <w:sz w:val="28"/>
          <w:szCs w:val="28"/>
          <w:lang w:val="ro-RO"/>
        </w:rPr>
        <w:t xml:space="preserve"> - consolidarea capacității de adaptare la schimbările climatice, ce va genera o rentabilitate economică sporită. Totodată, sporirea rezilienței agroecosistemelor prin gestionarea adecvată a solului și aplicarea tehnologiilor agricole digitale și ca rezultat sporirea securității și capacității de răspuns la dezastre a producătorilor agricoli.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bCs/>
          <w:i/>
          <w:iCs/>
          <w:sz w:val="28"/>
          <w:szCs w:val="28"/>
          <w:lang w:val="ro-RO"/>
        </w:rPr>
        <w:t xml:space="preserve">Pentru sectorul </w:t>
      </w:r>
      <w:r>
        <w:rPr>
          <w:rFonts w:ascii="Times New Roman" w:eastAsia="Calibri" w:hAnsi="Times New Roman" w:cs="Times New Roman"/>
          <w:b/>
          <w:bCs/>
          <w:i/>
          <w:iCs/>
          <w:sz w:val="28"/>
          <w:szCs w:val="28"/>
          <w:lang w:val="ro-RO"/>
        </w:rPr>
        <w:t>forestier și spațiilor verzi</w:t>
      </w:r>
      <w:r w:rsidRPr="00D37CB8">
        <w:rPr>
          <w:rFonts w:ascii="Times New Roman" w:eastAsia="Calibri" w:hAnsi="Times New Roman" w:cs="Times New Roman"/>
          <w:sz w:val="28"/>
          <w:szCs w:val="28"/>
          <w:lang w:val="ro-RO"/>
        </w:rPr>
        <w:t xml:space="preserve"> - contribuirea la reconstrucția/reabilitarea ecologică și extinderea suprafeței </w:t>
      </w:r>
      <w:r>
        <w:rPr>
          <w:rFonts w:ascii="Times New Roman" w:eastAsia="Calibri" w:hAnsi="Times New Roman" w:cs="Times New Roman"/>
          <w:sz w:val="28"/>
          <w:szCs w:val="28"/>
          <w:lang w:val="ro-RO"/>
        </w:rPr>
        <w:t>pădurilor, spațiilor verzi</w:t>
      </w:r>
      <w:r w:rsidRPr="00D37CB8">
        <w:rPr>
          <w:rFonts w:ascii="Times New Roman" w:eastAsia="Calibri" w:hAnsi="Times New Roman" w:cs="Times New Roman"/>
          <w:sz w:val="28"/>
          <w:szCs w:val="28"/>
          <w:lang w:val="ro-RO"/>
        </w:rPr>
        <w:t xml:space="preserve"> și a perdelelor forestiere, cu profituri economice substanțiale. Asigurarea sectorului cu material reproductiv în noile condiții climatice va spori potențialul eco-protectiv și bio-productiv al pădurilor naturale și conservarea biodiversității pădurilor. Restaurarea </w:t>
      </w:r>
      <w:r>
        <w:rPr>
          <w:rFonts w:ascii="Times New Roman" w:eastAsia="Calibri" w:hAnsi="Times New Roman" w:cs="Times New Roman"/>
          <w:sz w:val="28"/>
          <w:szCs w:val="28"/>
          <w:lang w:val="ro-RO"/>
        </w:rPr>
        <w:t>spațiilor verzi</w:t>
      </w:r>
      <w:r w:rsidRPr="00D37CB8">
        <w:rPr>
          <w:rFonts w:ascii="Times New Roman" w:eastAsia="Calibri" w:hAnsi="Times New Roman" w:cs="Times New Roman"/>
          <w:sz w:val="28"/>
          <w:szCs w:val="28"/>
          <w:lang w:val="ro-RO"/>
        </w:rPr>
        <w:t xml:space="preserve"> și a pajiștilor degradate va contribui, de asemenea, la asigurarea productivității agricole prin îmbunătățirea funcțiilor bazinului hidrografic și protecția împotriva intemperiilor periculoase. Astfel, abordarea bazată pe ecosistem va fi aplicată în mare măsură prin asigurarea protecției de către păduri a terenurilor agricole, a localităților, infrastructurii etc. Acest lucru va avea un efect pozitiv prin sporirea gradului de protecției a resurselor de apă prin împădurirea fâșiilor riverane, precum și a rezilienței terenurilor agricole prin intermediul sistemelor agro-forestiere.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bCs/>
          <w:i/>
          <w:iCs/>
          <w:sz w:val="28"/>
          <w:szCs w:val="28"/>
          <w:lang w:val="ro-RO"/>
        </w:rPr>
        <w:t>Pentru sectorul sănătății</w:t>
      </w:r>
      <w:r w:rsidRPr="00D37CB8">
        <w:rPr>
          <w:rFonts w:ascii="Times New Roman" w:eastAsia="Calibri" w:hAnsi="Times New Roman" w:cs="Times New Roman"/>
          <w:sz w:val="28"/>
          <w:szCs w:val="28"/>
          <w:lang w:val="ro-RO"/>
        </w:rPr>
        <w:t xml:space="preserve"> - sporirea procesului decizional în ceea ce privește finanțarea acțiunilor de răspuns la schimbările climatice și a măsurilor de redresare pentru sănătatea publică. În plus, investițiile orientate spre modernizarea unităților de asistență medicală pentru a face față evenimentelor meteorologice extreme (cum ar fi seceta, inundații, precipitații îndelungate, furtuni, vânturi puternice, valuri de căldură) le vor asigura nu doar reziliența, siguranța și funcționarea continuă, ci și o mai bună protecție a pacienților și a personalului. Implementarea Planului promovează modificarea infrastructurii spitalicești pentru operaționalizarea „standardelor verzi” (ținând cont de infrastructura rezistentă la climă, tehnologiile și produsele recomandate în acest scop). Accesul sporit la asistență medicală în comunitățile izolate cu populație deosebit de vulnerabilă la efectele schimbărilor climatice este, de asemenea, un obiectiv prioritar care trebuie atins prin măsurile propuse pentru sectorul sănătății.</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bCs/>
          <w:i/>
          <w:iCs/>
          <w:sz w:val="28"/>
          <w:szCs w:val="28"/>
          <w:lang w:val="ro-RO"/>
        </w:rPr>
        <w:t>Pentru sectorul de alimentare cu apă</w:t>
      </w:r>
      <w:r w:rsidRPr="00D37CB8">
        <w:rPr>
          <w:rFonts w:ascii="Times New Roman" w:eastAsia="Calibri" w:hAnsi="Times New Roman" w:cs="Times New Roman"/>
          <w:sz w:val="28"/>
          <w:szCs w:val="28"/>
          <w:lang w:val="ro-RO"/>
        </w:rPr>
        <w:t xml:space="preserve"> - reducerea pierderilor și adoptarea unor măsuri mai bune de gestionare a cererii de apă prezintă oportunități imediate de investiții modeste, cu randamente ridicate, identificate ca măsuri prioritare de adaptarea la schimbările climatice pentru sectorul resurse de apă. Aplicarea </w:t>
      </w:r>
      <w:r w:rsidRPr="00D37CB8">
        <w:rPr>
          <w:rFonts w:ascii="Times New Roman" w:eastAsia="Calibri" w:hAnsi="Times New Roman" w:cs="Times New Roman"/>
          <w:sz w:val="28"/>
          <w:szCs w:val="28"/>
          <w:lang w:val="ro-RO"/>
        </w:rPr>
        <w:lastRenderedPageBreak/>
        <w:t xml:space="preserve">normativelor tehnice de proiectare va duce la o utilizare rațională a resurselor de apă și revizuirea normelor de alimentare cu apă și de canalizare. Utilizarea instrumentelor relevante existente, cum ar fi colectarea apei pluviale, bazinele de acumulare a scurgerilor etc., este de asemenea propusă ca măsură adecvată de adaptare la schimbările climatice în practica de management al apei. Stocarea apelor pluviale va spori reziliența climatică. Revitalizarea zonelor umede naturale precum și refacerea țărmului natural al râurilor mici (șerpuire, înierbarea malurilor) se numără, de asemenea, printre acțiunile adaptării la schimbările climatice prevăzute în acest sector. </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bookmarkStart w:id="26" w:name="_Hlk151305022"/>
      <w:r w:rsidRPr="00D37CB8">
        <w:rPr>
          <w:rFonts w:ascii="Times New Roman" w:eastAsia="Calibri" w:hAnsi="Times New Roman" w:cs="Times New Roman"/>
          <w:b/>
          <w:bCs/>
          <w:i/>
          <w:iCs/>
          <w:sz w:val="28"/>
          <w:szCs w:val="28"/>
          <w:lang w:val="ro-RO"/>
        </w:rPr>
        <w:t xml:space="preserve">Pentru sectorul energetic </w:t>
      </w:r>
      <w:r w:rsidRPr="00D37CB8">
        <w:rPr>
          <w:rFonts w:ascii="Times New Roman" w:eastAsia="Calibri" w:hAnsi="Times New Roman" w:cs="Times New Roman"/>
          <w:sz w:val="28"/>
          <w:szCs w:val="28"/>
          <w:lang w:val="ro-RO"/>
        </w:rPr>
        <w:t>– sporirea rezilienței climatice a infrastructurii energetice prin introducerea tehnologiilor moderne în procesele de construcție, operare și întreținere a acesteia. Adaptarea construcției de rețele și instalații energetice la noile condiții climatice nu doar că va spori reziliența acestor sectoare, dar va reduce substanțial costurile de întreținere ulterioară. De asemenea, sporirea rezilienței la inundații a infrastructurii energetice din țară, ceea ce va avea ca rezultat sporirea siguranței instalațiilor energetice, precum și reducerea semnificativă a riscurilor cauzate de deteriorarea infrastructurii și pierderile aferente.</w:t>
      </w:r>
      <w:bookmarkEnd w:id="26"/>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bCs/>
          <w:i/>
          <w:iCs/>
          <w:sz w:val="28"/>
          <w:szCs w:val="28"/>
          <w:lang w:val="ro-RO"/>
        </w:rPr>
        <w:t>Pentru sectorul transportului</w:t>
      </w:r>
      <w:r w:rsidRPr="00D37CB8">
        <w:rPr>
          <w:rFonts w:ascii="Times New Roman" w:eastAsia="Calibri" w:hAnsi="Times New Roman" w:cs="Times New Roman"/>
          <w:sz w:val="28"/>
          <w:szCs w:val="28"/>
          <w:lang w:val="ro-RO"/>
        </w:rPr>
        <w:t xml:space="preserve"> – sporirea rezilienței climatice a infrastructurii sectorului prin introducerea tehnologiilor moderne în procesele de construcție, operare și întreținere a acesteia. Adaptarea construcției de drumuri, căi ferate, poduri etc. la noile condiții climatice nu doar că va spori reziliența acestor sectoare, dar va reduce substanțial costurile de întreținere ulterioară. De asemenea, sporirea rezilienței la inundații a infrastructurii de transport din țară, ceea ce va avea ca rezultat sporirea siguranței drumurilor, precum și reducerea semnificativă a riscurilor cauzate de deteriorarea infrastructurii și pierderile aferente.</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bCs/>
          <w:i/>
          <w:iCs/>
          <w:sz w:val="28"/>
          <w:szCs w:val="28"/>
          <w:lang w:val="ro-RO"/>
        </w:rPr>
        <w:t>Pentru sectorul gestionării riscurilor de dezastre</w:t>
      </w:r>
      <w:r w:rsidRPr="00D37CB8">
        <w:rPr>
          <w:rFonts w:ascii="Times New Roman" w:eastAsia="Calibri" w:hAnsi="Times New Roman" w:cs="Times New Roman"/>
          <w:sz w:val="28"/>
          <w:szCs w:val="28"/>
          <w:lang w:val="ro-RO"/>
        </w:rPr>
        <w:t xml:space="preserve"> - măsuri structurale și non-structurale pentru controlul inundațiilor, ce preconizează venituri esențiale pentru siguranța publică prin îmbunătățirea prevenirii și pregătirii pentru situații excepționale și de urgență, precum și profituri economice substanțiale din reducerea daunelor și a pierderilor.</w:t>
      </w:r>
    </w:p>
    <w:p w:rsidR="00385F13" w:rsidRPr="00D37CB8" w:rsidRDefault="00385F13" w:rsidP="00385F13">
      <w:pPr>
        <w:tabs>
          <w:tab w:val="left" w:pos="851"/>
        </w:tabs>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Pregătirea permanentă și răspunsul operativ la fenomenele meteorologice extreme. Existență forțelor și mijloacelor necesare pentru reacționarea la diferite situații excepționale generate de fenomenele meteorologice extreme.</w:t>
      </w:r>
    </w:p>
    <w:p w:rsidR="00385F13"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Revenirea rapidă la normalitate după apariția dezastrelor legate de schimbările climatice.</w:t>
      </w:r>
    </w:p>
    <w:p w:rsidR="00385F13" w:rsidRPr="00B72792" w:rsidRDefault="00385F13" w:rsidP="00385F13">
      <w:pPr>
        <w:tabs>
          <w:tab w:val="left" w:pos="851"/>
        </w:tabs>
        <w:spacing w:after="0"/>
        <w:ind w:firstLine="567"/>
        <w:contextualSpacing/>
        <w:jc w:val="both"/>
        <w:rPr>
          <w:rFonts w:ascii="Times New Roman" w:eastAsia="Calibri" w:hAnsi="Times New Roman" w:cs="Times New Roman"/>
          <w:sz w:val="28"/>
          <w:szCs w:val="28"/>
          <w:lang w:val="ro-RO"/>
        </w:rPr>
      </w:pPr>
      <w:r w:rsidRPr="00B72792">
        <w:rPr>
          <w:rFonts w:ascii="Times New Roman" w:eastAsia="Calibri" w:hAnsi="Times New Roman" w:cs="Times New Roman"/>
          <w:b/>
          <w:bCs/>
          <w:i/>
          <w:iCs/>
          <w:sz w:val="28"/>
          <w:szCs w:val="28"/>
          <w:lang w:val="ro-RO"/>
        </w:rPr>
        <w:t>Pentru sectorul managementului deșeurilor</w:t>
      </w:r>
      <w:r w:rsidRPr="00B72792">
        <w:rPr>
          <w:rFonts w:ascii="Times New Roman" w:eastAsia="Calibri" w:hAnsi="Times New Roman" w:cs="Times New Roman"/>
          <w:b/>
          <w:bCs/>
          <w:sz w:val="28"/>
          <w:szCs w:val="28"/>
          <w:lang w:val="ro-RO"/>
        </w:rPr>
        <w:t xml:space="preserve"> – </w:t>
      </w:r>
      <w:r w:rsidRPr="00B72792">
        <w:rPr>
          <w:rFonts w:ascii="Times New Roman" w:eastAsia="Calibri" w:hAnsi="Times New Roman" w:cs="Times New Roman"/>
          <w:sz w:val="28"/>
          <w:szCs w:val="28"/>
          <w:lang w:val="ro-RO"/>
        </w:rPr>
        <w:t>reducerea numărului cazurilor de ardere a deșeurilor. Evitarea răspândirii deșeurilor în afară locurilor de colectare și depozitare în caz de apariție fenomenelor climaterice extreme. Menținerea stării sanitar-epidemiologice favorabile a localității în condiții posibilelor schimbări climatice.</w:t>
      </w:r>
    </w:p>
    <w:p w:rsidR="00385F13" w:rsidRPr="00B72792" w:rsidRDefault="00385F13" w:rsidP="00385F13">
      <w:pPr>
        <w:tabs>
          <w:tab w:val="left" w:pos="851"/>
        </w:tabs>
        <w:spacing w:after="0"/>
        <w:ind w:firstLine="567"/>
        <w:contextualSpacing/>
        <w:jc w:val="both"/>
        <w:rPr>
          <w:rFonts w:ascii="Times New Roman" w:eastAsia="Calibri" w:hAnsi="Times New Roman" w:cs="Times New Roman"/>
          <w:b/>
          <w:bCs/>
          <w:sz w:val="28"/>
          <w:szCs w:val="28"/>
          <w:lang w:val="ro-RO"/>
        </w:rPr>
      </w:pPr>
      <w:r w:rsidRPr="00B72792">
        <w:rPr>
          <w:rFonts w:ascii="Times New Roman" w:eastAsia="Calibri" w:hAnsi="Times New Roman" w:cs="Times New Roman"/>
          <w:b/>
          <w:bCs/>
          <w:i/>
          <w:iCs/>
          <w:sz w:val="28"/>
          <w:szCs w:val="28"/>
          <w:lang w:val="ro-RO"/>
        </w:rPr>
        <w:t>Pentru sectorul de educație</w:t>
      </w:r>
      <w:r w:rsidRPr="00B72792">
        <w:rPr>
          <w:rFonts w:ascii="Times New Roman" w:eastAsia="Calibri" w:hAnsi="Times New Roman" w:cs="Times New Roman"/>
          <w:b/>
          <w:bCs/>
          <w:sz w:val="28"/>
          <w:szCs w:val="28"/>
          <w:lang w:val="ro-RO"/>
        </w:rPr>
        <w:t xml:space="preserve"> – </w:t>
      </w:r>
      <w:r w:rsidRPr="00B72792">
        <w:rPr>
          <w:rFonts w:ascii="Times New Roman" w:eastAsia="Calibri" w:hAnsi="Times New Roman" w:cs="Times New Roman"/>
          <w:sz w:val="28"/>
          <w:szCs w:val="28"/>
          <w:lang w:val="ro-RO"/>
        </w:rPr>
        <w:t xml:space="preserve">menținere nivelului de securitate a vieții și sănătății a elevilor, studenților și personalului instituțiilor educaționaleîn caz de </w:t>
      </w:r>
      <w:r w:rsidRPr="00B72792">
        <w:rPr>
          <w:rFonts w:ascii="Times New Roman" w:eastAsia="Calibri" w:hAnsi="Times New Roman" w:cs="Times New Roman"/>
          <w:sz w:val="28"/>
          <w:szCs w:val="28"/>
          <w:lang w:val="ro-RO"/>
        </w:rPr>
        <w:lastRenderedPageBreak/>
        <w:t>apariție fenomenelor climaterice extreme. Reziliența procesului educațional la influența factorilor climaterice nefavorabile.</w:t>
      </w:r>
    </w:p>
    <w:p w:rsidR="00385F13" w:rsidRPr="00D37CB8" w:rsidRDefault="00385F13" w:rsidP="00385F13">
      <w:pPr>
        <w:spacing w:after="0"/>
        <w:ind w:firstLine="567"/>
        <w:jc w:val="both"/>
        <w:rPr>
          <w:rFonts w:ascii="Times New Roman" w:eastAsia="Calibri" w:hAnsi="Times New Roman" w:cs="Times New Roman"/>
          <w:sz w:val="28"/>
          <w:szCs w:val="28"/>
          <w:lang w:val="ro-RO"/>
        </w:rPr>
      </w:pPr>
    </w:p>
    <w:p w:rsidR="00385F13" w:rsidRPr="00D37CB8" w:rsidRDefault="00385F13" w:rsidP="00385F13">
      <w:pPr>
        <w:spacing w:after="0"/>
        <w:ind w:firstLine="567"/>
        <w:jc w:val="center"/>
        <w:rPr>
          <w:rFonts w:ascii="Times New Roman" w:eastAsia="Calibri" w:hAnsi="Times New Roman" w:cs="Times New Roman"/>
          <w:b/>
          <w:bCs/>
          <w:sz w:val="28"/>
          <w:szCs w:val="28"/>
          <w:lang w:val="ro-RO"/>
        </w:rPr>
      </w:pPr>
      <w:bookmarkStart w:id="27" w:name="_Toc58312117"/>
      <w:bookmarkStart w:id="28" w:name="_Toc105579216"/>
      <w:bookmarkStart w:id="29" w:name="_Hlk153089809"/>
      <w:r w:rsidRPr="00D37CB8">
        <w:rPr>
          <w:rFonts w:ascii="Times New Roman" w:eastAsia="Calibri" w:hAnsi="Times New Roman" w:cs="Times New Roman"/>
          <w:b/>
          <w:bCs/>
          <w:sz w:val="28"/>
          <w:szCs w:val="28"/>
          <w:lang w:val="ro-RO"/>
        </w:rPr>
        <w:t>Implementarea și monitorizarea măsurilor de adaptare la schimbările climatice</w:t>
      </w:r>
      <w:bookmarkEnd w:id="27"/>
      <w:bookmarkEnd w:id="28"/>
      <w:r w:rsidRPr="00D37CB8">
        <w:rPr>
          <w:rFonts w:ascii="Times New Roman" w:eastAsia="Calibri" w:hAnsi="Times New Roman" w:cs="Times New Roman"/>
          <w:b/>
          <w:bCs/>
          <w:sz w:val="28"/>
          <w:szCs w:val="28"/>
          <w:lang w:val="ro-RO"/>
        </w:rPr>
        <w:t xml:space="preserve"> și gestionarea riscurilor de dezastre</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Implementarea cu succes a măsurilor de adaptare la schimbările climatice și gestionarea riscurilor de dezastre depinde de implicarea tuturor părților cointeresate în acțiunile planificate și de monitorizarea acestui proces, de prezența parteneriatului public–privat și a coordonării eforturilor între Consiliul local, agenții economici și societatea civilă.</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sz w:val="28"/>
          <w:szCs w:val="28"/>
          <w:lang w:val="ro-RO"/>
        </w:rPr>
        <w:t>Procesul de implementare.</w:t>
      </w:r>
      <w:r w:rsidRPr="00D37CB8">
        <w:rPr>
          <w:rFonts w:ascii="Times New Roman" w:eastAsia="Calibri" w:hAnsi="Times New Roman" w:cs="Times New Roman"/>
          <w:sz w:val="28"/>
          <w:szCs w:val="28"/>
          <w:lang w:val="ro-RO"/>
        </w:rPr>
        <w:t xml:space="preserve"> În procesul implementării măsurilor de adaptare la schimbările climatice vor fi implicați mai mulți actori, fiecare contribuind la realizarea acțiunilor planificate:</w:t>
      </w:r>
    </w:p>
    <w:p w:rsidR="00385F13" w:rsidRPr="00D37CB8" w:rsidRDefault="00385F13" w:rsidP="00385F13">
      <w:pPr>
        <w:numPr>
          <w:ilvl w:val="0"/>
          <w:numId w:val="18"/>
        </w:numPr>
        <w:tabs>
          <w:tab w:val="num" w:pos="360"/>
          <w:tab w:val="left" w:pos="851"/>
        </w:tabs>
        <w:spacing w:after="0"/>
        <w:ind w:left="0"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Administrația publică locală (Consiliul local);</w:t>
      </w:r>
    </w:p>
    <w:p w:rsidR="00385F13" w:rsidRPr="00D37CB8" w:rsidRDefault="00385F13" w:rsidP="00385F13">
      <w:pPr>
        <w:numPr>
          <w:ilvl w:val="0"/>
          <w:numId w:val="18"/>
        </w:numPr>
        <w:tabs>
          <w:tab w:val="num" w:pos="360"/>
          <w:tab w:val="left" w:pos="851"/>
        </w:tabs>
        <w:spacing w:after="0"/>
        <w:ind w:left="0"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Locuitorii, inclusiv voluntarii;</w:t>
      </w:r>
    </w:p>
    <w:p w:rsidR="00385F13" w:rsidRPr="00D37CB8" w:rsidRDefault="00385F13" w:rsidP="00385F13">
      <w:pPr>
        <w:numPr>
          <w:ilvl w:val="0"/>
          <w:numId w:val="18"/>
        </w:numPr>
        <w:tabs>
          <w:tab w:val="num" w:pos="360"/>
          <w:tab w:val="left" w:pos="851"/>
        </w:tabs>
        <w:spacing w:after="0"/>
        <w:ind w:left="0"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Societatea civilă din </w:t>
      </w:r>
      <w:r>
        <w:rPr>
          <w:rFonts w:ascii="Times New Roman" w:eastAsia="Calibri" w:hAnsi="Times New Roman" w:cs="Times New Roman"/>
          <w:sz w:val="28"/>
          <w:szCs w:val="28"/>
          <w:lang w:val="ro-RO"/>
        </w:rPr>
        <w:t>oraș</w:t>
      </w:r>
      <w:r w:rsidRPr="00D37CB8">
        <w:rPr>
          <w:rFonts w:ascii="Times New Roman" w:eastAsia="Calibri" w:hAnsi="Times New Roman" w:cs="Times New Roman"/>
          <w:sz w:val="28"/>
          <w:szCs w:val="28"/>
          <w:lang w:val="ro-RO"/>
        </w:rPr>
        <w:t xml:space="preserve"> și din raion (ONG-uri, inclusiv active în problemele femeilor / gender, asociații profesionale ș.a.);</w:t>
      </w:r>
    </w:p>
    <w:p w:rsidR="00385F13" w:rsidRPr="00D37CB8" w:rsidRDefault="00385F13" w:rsidP="00385F13">
      <w:pPr>
        <w:numPr>
          <w:ilvl w:val="0"/>
          <w:numId w:val="18"/>
        </w:numPr>
        <w:tabs>
          <w:tab w:val="num" w:pos="360"/>
          <w:tab w:val="left" w:pos="851"/>
        </w:tabs>
        <w:spacing w:after="0"/>
        <w:ind w:left="0"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Agenții economici;</w:t>
      </w:r>
    </w:p>
    <w:p w:rsidR="00385F13" w:rsidRPr="00D37CB8" w:rsidRDefault="00385F13" w:rsidP="00385F13">
      <w:pPr>
        <w:numPr>
          <w:ilvl w:val="0"/>
          <w:numId w:val="18"/>
        </w:numPr>
        <w:tabs>
          <w:tab w:val="num" w:pos="360"/>
          <w:tab w:val="left" w:pos="851"/>
        </w:tabs>
        <w:spacing w:after="0"/>
        <w:ind w:left="0"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Alte instituții (ONG-urile naționale, confesii religioase, organizațiile internaționale, finanțatori externi).</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Implementarea măsurilor de adaptare la schimbările climatice și gestionarea riscurilor de dezastre se va efectua prin realizarea activităților și atingerea scopurilor. Pentru realizarea unui parteneriat durabil între Consiliul local și cetățeni, va fi instituit Grupul de Lucru, responsabil de monitorizarea permanentă a mersului implementării acțiunilor, supravegherea activităților și evaluarea rezultatelor. Pentru fiecare acțiune/proiect, vor fi stabilite obiectivele, planul activităților necesare, perioada de desfășurare (durata), resursele, responsabilii și partenerii care vor realiza proiectul, vor fi identificate și asigurate sursele de finanțare necesare.</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Crearea unei rețele locale de experți, constituite proporțional din femei și bărbați, pentru asigurarea soluțiilor inovatoare specifice contextului sectoarelor de referință, în domeniul gestionării riscului schimbărilor climaterice și gestionării riscurilor de dezastre.</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
          <w:sz w:val="28"/>
          <w:szCs w:val="28"/>
          <w:lang w:val="ro-RO"/>
        </w:rPr>
        <w:t>Procesul de m</w:t>
      </w:r>
      <w:r w:rsidRPr="00D37CB8">
        <w:rPr>
          <w:rFonts w:ascii="Times New Roman" w:eastAsia="Calibri" w:hAnsi="Times New Roman" w:cs="Times New Roman"/>
          <w:b/>
          <w:bCs/>
          <w:sz w:val="28"/>
          <w:szCs w:val="28"/>
          <w:lang w:val="ro-RO"/>
        </w:rPr>
        <w:t>onitorizare.</w:t>
      </w:r>
      <w:r w:rsidRPr="00D37CB8">
        <w:rPr>
          <w:rFonts w:ascii="Times New Roman" w:eastAsia="Calibri" w:hAnsi="Times New Roman" w:cs="Times New Roman"/>
          <w:sz w:val="28"/>
          <w:szCs w:val="28"/>
          <w:lang w:val="ro-RO"/>
        </w:rPr>
        <w:t xml:space="preserve"> În perioada de implementare a măsurilor de adaptare la schimbările climatice responsabilii de realizare vor raporta periodic executarea acțiunilor. Monitorizarea acțiunilor se va efectua prin intermediul indicatorilor de performanță (de rezultat, de produs și de eficiență). În cazul în care se vor identifica devieri de la Planul de acțiuni se vor iniția măsuri de corectare sau de ajustare a Planului. Procesul de monitorizare cuprinde 2 etape: </w:t>
      </w:r>
    </w:p>
    <w:p w:rsidR="00385F13" w:rsidRPr="00D37CB8" w:rsidRDefault="00385F13" w:rsidP="00385F13">
      <w:pPr>
        <w:numPr>
          <w:ilvl w:val="0"/>
          <w:numId w:val="19"/>
        </w:numPr>
        <w:spacing w:after="0"/>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evaluarea atingerii obiectivelor prin intermediul indicatorilor de progres;</w:t>
      </w:r>
    </w:p>
    <w:p w:rsidR="00385F13" w:rsidRPr="00D37CB8" w:rsidRDefault="00385F13" w:rsidP="00385F13">
      <w:pPr>
        <w:numPr>
          <w:ilvl w:val="0"/>
          <w:numId w:val="19"/>
        </w:numPr>
        <w:spacing w:after="0"/>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 xml:space="preserve">raportarea rezultatelor monitorizării. </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bCs/>
          <w:sz w:val="28"/>
          <w:szCs w:val="28"/>
          <w:lang w:val="ro-RO"/>
        </w:rPr>
        <w:t>Evaluarea implementării</w:t>
      </w:r>
      <w:r w:rsidRPr="00D37CB8">
        <w:rPr>
          <w:rFonts w:ascii="Times New Roman" w:eastAsia="Calibri" w:hAnsi="Times New Roman" w:cs="Times New Roman"/>
          <w:sz w:val="28"/>
          <w:szCs w:val="28"/>
          <w:lang w:val="ro-RO"/>
        </w:rPr>
        <w:t xml:space="preserve">măsurilor de adaptare la schimbările climaticeși gestionarea riscurilor de dezastrese va efectua prin analiza indicatorilor de performanță. În baza informațiilor furnizate de responsabilii de implementare, </w:t>
      </w:r>
      <w:r w:rsidRPr="00D37CB8">
        <w:rPr>
          <w:rFonts w:ascii="Times New Roman" w:eastAsia="Calibri" w:hAnsi="Times New Roman" w:cs="Times New Roman"/>
          <w:sz w:val="28"/>
          <w:szCs w:val="28"/>
          <w:lang w:val="ro-RO"/>
        </w:rPr>
        <w:lastRenderedPageBreak/>
        <w:t>beneficiari sau instituții specializate, se vor stabili nivelul și gradul de realizare a acțiunilor și de atingere a obiectivelor fixate. Raportarea implementării acțiunilor se va efectua prin elaborarea și prezentarea de către responsabili a rapoartelor intermediare către Consiliul local privind realizarea Planului de acțiuni.</w:t>
      </w:r>
    </w:p>
    <w:p w:rsidR="00385F13" w:rsidRPr="00D37CB8" w:rsidRDefault="00385F13" w:rsidP="00385F13">
      <w:pPr>
        <w:spacing w:after="0"/>
        <w:ind w:firstLine="567"/>
        <w:jc w:val="both"/>
        <w:rPr>
          <w:rFonts w:ascii="Times New Roman" w:eastAsia="Calibri" w:hAnsi="Times New Roman" w:cs="Times New Roman"/>
          <w:sz w:val="28"/>
          <w:szCs w:val="28"/>
          <w:lang w:val="ro-RO"/>
        </w:rPr>
      </w:pPr>
      <w:r w:rsidRPr="00D37CB8">
        <w:rPr>
          <w:rFonts w:ascii="Times New Roman" w:eastAsia="Calibri" w:hAnsi="Times New Roman" w:cs="Times New Roman"/>
          <w:sz w:val="28"/>
          <w:szCs w:val="28"/>
          <w:lang w:val="ro-RO"/>
        </w:rPr>
        <w:t>Reieșind din constatările monitorizării și evaluării urmează ca planul de acțiuni cu privire la implementarea măsurilor de adaptare la schimbările climatice și gestionarea riscurilor de dezastre să fie actualizat și revăzut reieșind din modelele climatice actualizate și în conformitate cu cercetările științifice. Pe baza rapoartelor finale se va decide asupra următoarei etape de planificare strategică în domeniul adaptării la schimbările climatice.</w:t>
      </w:r>
      <w:bookmarkEnd w:id="29"/>
    </w:p>
    <w:p w:rsidR="00385F13" w:rsidRPr="00A850AE" w:rsidRDefault="00385F13" w:rsidP="00385F13">
      <w:pPr>
        <w:spacing w:after="0" w:line="240" w:lineRule="auto"/>
        <w:ind w:firstLine="709"/>
        <w:jc w:val="both"/>
        <w:rPr>
          <w:rFonts w:ascii="Times New Roman" w:hAnsi="Times New Roman" w:cs="Times New Roman"/>
          <w:sz w:val="24"/>
          <w:szCs w:val="24"/>
          <w:lang w:val="ro-RO"/>
        </w:rPr>
      </w:pPr>
    </w:p>
    <w:p w:rsidR="00385F13" w:rsidRPr="008D75E7" w:rsidRDefault="00385F13" w:rsidP="00385F13">
      <w:pPr>
        <w:spacing w:after="0"/>
        <w:ind w:firstLine="567"/>
        <w:jc w:val="both"/>
        <w:rPr>
          <w:rFonts w:ascii="Times New Roman" w:eastAsia="Calibri" w:hAnsi="Times New Roman" w:cs="Times New Roman"/>
          <w:b/>
          <w:bCs/>
          <w:sz w:val="28"/>
          <w:szCs w:val="28"/>
          <w:lang w:val="ro-RO"/>
        </w:rPr>
      </w:pPr>
      <w:r w:rsidRPr="008D75E7">
        <w:rPr>
          <w:rFonts w:ascii="Times New Roman" w:eastAsia="Calibri" w:hAnsi="Times New Roman" w:cs="Times New Roman"/>
          <w:b/>
          <w:bCs/>
          <w:sz w:val="28"/>
          <w:szCs w:val="28"/>
          <w:lang w:val="ro-RO"/>
        </w:rPr>
        <w:t>Bibliografie</w:t>
      </w:r>
      <w:r>
        <w:rPr>
          <w:rFonts w:ascii="Times New Roman" w:eastAsia="Calibri" w:hAnsi="Times New Roman" w:cs="Times New Roman"/>
          <w:b/>
          <w:bCs/>
          <w:sz w:val="28"/>
          <w:szCs w:val="28"/>
          <w:lang w:val="ro-RO"/>
        </w:rPr>
        <w:t>:</w:t>
      </w:r>
    </w:p>
    <w:p w:rsidR="00385F13" w:rsidRPr="008D75E7" w:rsidRDefault="00385F13" w:rsidP="00385F13">
      <w:pPr>
        <w:numPr>
          <w:ilvl w:val="0"/>
          <w:numId w:val="8"/>
        </w:numPr>
        <w:tabs>
          <w:tab w:val="left" w:pos="851"/>
        </w:tabs>
        <w:spacing w:after="0"/>
        <w:ind w:left="0" w:firstLine="567"/>
        <w:jc w:val="both"/>
        <w:rPr>
          <w:rFonts w:ascii="Times New Roman" w:eastAsia="Calibri" w:hAnsi="Times New Roman" w:cs="Times New Roman"/>
          <w:sz w:val="28"/>
          <w:szCs w:val="28"/>
          <w:lang w:val="ro-RO"/>
        </w:rPr>
      </w:pPr>
      <w:bookmarkStart w:id="30" w:name="_Ref52642542"/>
      <w:r w:rsidRPr="008D75E7">
        <w:rPr>
          <w:rFonts w:ascii="Times New Roman" w:eastAsia="Calibri" w:hAnsi="Times New Roman" w:cs="Times New Roman"/>
          <w:sz w:val="28"/>
          <w:szCs w:val="28"/>
          <w:lang w:val="ro-RO"/>
        </w:rPr>
        <w:t>Hotărîrea Guvernului nr. 624 din 30.08.2023 privind aprobarea Programului național de adaptare la schimbările climatice până în anul 2030 (PNASC 2030);</w:t>
      </w:r>
    </w:p>
    <w:p w:rsidR="00385F13" w:rsidRPr="008D75E7" w:rsidRDefault="00385F13" w:rsidP="00385F13">
      <w:pPr>
        <w:numPr>
          <w:ilvl w:val="0"/>
          <w:numId w:val="8"/>
        </w:numPr>
        <w:tabs>
          <w:tab w:val="left" w:pos="851"/>
        </w:tabs>
        <w:spacing w:after="0"/>
        <w:ind w:left="0" w:firstLine="567"/>
        <w:jc w:val="both"/>
        <w:rPr>
          <w:rFonts w:ascii="Times New Roman" w:eastAsia="Calibri" w:hAnsi="Times New Roman" w:cs="Times New Roman"/>
          <w:sz w:val="28"/>
          <w:szCs w:val="28"/>
          <w:lang w:val="ro-RO"/>
        </w:rPr>
      </w:pPr>
      <w:r w:rsidRPr="008D75E7">
        <w:rPr>
          <w:rFonts w:ascii="Times New Roman" w:eastAsia="Calibri" w:hAnsi="Times New Roman" w:cs="Times New Roman"/>
          <w:sz w:val="28"/>
          <w:szCs w:val="28"/>
          <w:lang w:val="ro-RO"/>
        </w:rPr>
        <w:t>Metodologia de dezvoltare a planurilor de adaptare la schimbările climatice și gestionarea riscurilor de dezastre, PNUD Moldova, 2023;</w:t>
      </w:r>
    </w:p>
    <w:p w:rsidR="00385F13" w:rsidRPr="008D75E7" w:rsidRDefault="00385F13" w:rsidP="00385F13">
      <w:pPr>
        <w:numPr>
          <w:ilvl w:val="0"/>
          <w:numId w:val="8"/>
        </w:numPr>
        <w:tabs>
          <w:tab w:val="left" w:pos="851"/>
        </w:tabs>
        <w:spacing w:after="0"/>
        <w:ind w:left="0" w:firstLine="567"/>
        <w:jc w:val="both"/>
        <w:rPr>
          <w:rFonts w:ascii="Times New Roman" w:eastAsia="Calibri" w:hAnsi="Times New Roman" w:cs="Times New Roman"/>
          <w:sz w:val="28"/>
          <w:szCs w:val="28"/>
          <w:lang w:val="ro-RO"/>
        </w:rPr>
      </w:pPr>
      <w:r w:rsidRPr="008D75E7">
        <w:rPr>
          <w:rFonts w:ascii="Times New Roman" w:eastAsia="Calibri" w:hAnsi="Times New Roman" w:cs="Times New Roman"/>
          <w:sz w:val="28"/>
          <w:szCs w:val="28"/>
          <w:lang w:val="ro-RO"/>
        </w:rPr>
        <w:t>Bejenaru Gh., Melniciuc O., Resursele de apă ale Republicii Moldova (teoria formării și sinteze regionale), Chișinău, ”Protipar Service”, 2020, 338 p.</w:t>
      </w:r>
      <w:bookmarkEnd w:id="30"/>
      <w:r w:rsidRPr="008D75E7">
        <w:rPr>
          <w:rFonts w:ascii="Times New Roman" w:eastAsia="Calibri" w:hAnsi="Times New Roman" w:cs="Times New Roman"/>
          <w:sz w:val="28"/>
          <w:szCs w:val="28"/>
          <w:lang w:val="ro-RO"/>
        </w:rPr>
        <w:t>;</w:t>
      </w:r>
    </w:p>
    <w:p w:rsidR="00385F13" w:rsidRPr="008D75E7" w:rsidRDefault="00385F13" w:rsidP="00385F13">
      <w:pPr>
        <w:numPr>
          <w:ilvl w:val="0"/>
          <w:numId w:val="8"/>
        </w:numPr>
        <w:tabs>
          <w:tab w:val="left" w:pos="851"/>
        </w:tabs>
        <w:spacing w:after="0"/>
        <w:ind w:left="0" w:firstLine="567"/>
        <w:jc w:val="both"/>
        <w:rPr>
          <w:rFonts w:ascii="Times New Roman" w:eastAsia="Calibri" w:hAnsi="Times New Roman" w:cs="Times New Roman"/>
          <w:sz w:val="28"/>
          <w:szCs w:val="28"/>
          <w:lang w:val="ro-RO"/>
        </w:rPr>
      </w:pPr>
      <w:bookmarkStart w:id="31" w:name="_Ref52473947"/>
      <w:r w:rsidRPr="008D75E7">
        <w:rPr>
          <w:rFonts w:ascii="Times New Roman" w:eastAsia="Calibri" w:hAnsi="Times New Roman" w:cs="Times New Roman"/>
          <w:sz w:val="28"/>
          <w:szCs w:val="28"/>
          <w:lang w:val="ro-RO"/>
        </w:rPr>
        <w:t xml:space="preserve">Gavrilaș Tamara, Duță Ala. Glosar de termeni privind adaptarea la schimbările climatice; </w:t>
      </w:r>
      <w:hyperlink r:id="rId26" w:history="1">
        <w:r w:rsidRPr="008D75E7">
          <w:rPr>
            <w:rFonts w:ascii="Times New Roman" w:eastAsia="Calibri" w:hAnsi="Times New Roman" w:cs="Times New Roman"/>
            <w:color w:val="0000FF" w:themeColor="hyperlink"/>
            <w:sz w:val="28"/>
            <w:szCs w:val="28"/>
            <w:u w:val="single"/>
            <w:lang w:val="ro-RO"/>
          </w:rPr>
          <w:t>https://www.md.undp.org/content/moldova/ro/home/library/climate_environment_energy/glosar-de-termeni-privind-adaptarea-la-schimbrile-climatice.html</w:t>
        </w:r>
      </w:hyperlink>
      <w:bookmarkEnd w:id="31"/>
    </w:p>
    <w:p w:rsidR="00385F13" w:rsidRPr="008D75E7" w:rsidRDefault="00385F13" w:rsidP="00385F13">
      <w:pPr>
        <w:numPr>
          <w:ilvl w:val="0"/>
          <w:numId w:val="8"/>
        </w:numPr>
        <w:tabs>
          <w:tab w:val="left" w:pos="851"/>
        </w:tabs>
        <w:spacing w:after="0"/>
        <w:ind w:left="0" w:firstLine="567"/>
        <w:jc w:val="both"/>
        <w:rPr>
          <w:rFonts w:ascii="Times New Roman" w:eastAsia="Calibri" w:hAnsi="Times New Roman" w:cs="Times New Roman"/>
          <w:sz w:val="28"/>
          <w:szCs w:val="28"/>
          <w:lang w:val="ro-RO"/>
        </w:rPr>
      </w:pPr>
      <w:bookmarkStart w:id="32" w:name="_Ref85362888"/>
      <w:r w:rsidRPr="008D75E7">
        <w:rPr>
          <w:rFonts w:ascii="Times New Roman" w:eastAsia="Calibri" w:hAnsi="Times New Roman" w:cs="Times New Roman"/>
          <w:sz w:val="28"/>
          <w:szCs w:val="28"/>
          <w:lang w:val="ro-RO"/>
        </w:rPr>
        <w:t>Nedealcov Maria. Schimbările climatice regionale. Inst. de Ecologie și Geografie - Chișinău.: S.n., 2020. "Impressum" – 367 p.</w:t>
      </w:r>
      <w:bookmarkEnd w:id="32"/>
      <w:r w:rsidRPr="008D75E7">
        <w:rPr>
          <w:rFonts w:ascii="Times New Roman" w:eastAsia="Calibri" w:hAnsi="Times New Roman" w:cs="Times New Roman"/>
          <w:sz w:val="28"/>
          <w:szCs w:val="28"/>
          <w:lang w:val="ro-RO"/>
        </w:rPr>
        <w:t>;</w:t>
      </w:r>
    </w:p>
    <w:p w:rsidR="00385F13" w:rsidRPr="008D75E7" w:rsidRDefault="00385F13" w:rsidP="00385F13">
      <w:pPr>
        <w:numPr>
          <w:ilvl w:val="0"/>
          <w:numId w:val="8"/>
        </w:numPr>
        <w:tabs>
          <w:tab w:val="left" w:pos="851"/>
        </w:tabs>
        <w:spacing w:after="0"/>
        <w:ind w:left="0" w:firstLine="567"/>
        <w:jc w:val="both"/>
        <w:rPr>
          <w:rFonts w:ascii="Times New Roman" w:eastAsia="Calibri" w:hAnsi="Times New Roman" w:cs="Times New Roman"/>
          <w:sz w:val="28"/>
          <w:szCs w:val="28"/>
          <w:lang w:val="ro-RO"/>
        </w:rPr>
      </w:pPr>
      <w:bookmarkStart w:id="33" w:name="_Ref85555052"/>
      <w:r w:rsidRPr="008D75E7">
        <w:rPr>
          <w:rFonts w:ascii="Times New Roman" w:eastAsia="Calibri" w:hAnsi="Times New Roman" w:cs="Times New Roman"/>
          <w:sz w:val="28"/>
          <w:szCs w:val="28"/>
          <w:lang w:val="ro-RO"/>
        </w:rPr>
        <w:t>Vulnerability Assessment and Climate Change Impacts in the Republic of Moldova: Researches, Studies, Solutions / Lilia Taranu, Dumitru Deveatii, Lidia Trescilo [et al.] ; ed.: Vasile Scorpan, Marius Ţaranu; Climate Change Office, Min. of Agriculture, Regional Development and Environment of the Rep. of Moldova, United Nations Environment Programme. – Chişinău: S. n., 2018 (Tipogr. “Bons Offices”). – 352 p.: fig. color, tab. Color</w:t>
      </w:r>
      <w:bookmarkEnd w:id="33"/>
      <w:r w:rsidRPr="008D75E7">
        <w:rPr>
          <w:rFonts w:ascii="Times New Roman" w:eastAsia="Calibri" w:hAnsi="Times New Roman" w:cs="Times New Roman"/>
          <w:sz w:val="28"/>
          <w:szCs w:val="28"/>
          <w:lang w:val="ro-RO"/>
        </w:rPr>
        <w:t>;</w:t>
      </w:r>
    </w:p>
    <w:p w:rsidR="00385F13" w:rsidRPr="008D75E7" w:rsidRDefault="00385F13" w:rsidP="00385F13">
      <w:pPr>
        <w:numPr>
          <w:ilvl w:val="0"/>
          <w:numId w:val="8"/>
        </w:numPr>
        <w:tabs>
          <w:tab w:val="left" w:pos="851"/>
        </w:tabs>
        <w:spacing w:after="0"/>
        <w:ind w:left="0" w:firstLine="567"/>
        <w:jc w:val="both"/>
        <w:rPr>
          <w:rFonts w:ascii="Times New Roman" w:eastAsia="Calibri" w:hAnsi="Times New Roman" w:cs="Times New Roman"/>
          <w:sz w:val="28"/>
          <w:szCs w:val="28"/>
          <w:lang w:val="ro-RO"/>
        </w:rPr>
      </w:pPr>
      <w:bookmarkStart w:id="34" w:name="_Ref85364318"/>
      <w:r w:rsidRPr="008D75E7">
        <w:rPr>
          <w:rFonts w:ascii="Times New Roman" w:eastAsia="Calibri" w:hAnsi="Times New Roman" w:cs="Times New Roman"/>
          <w:sz w:val="28"/>
          <w:szCs w:val="28"/>
          <w:lang w:val="ro-RO"/>
        </w:rPr>
        <w:t xml:space="preserve">Глобальное потепление на 1,5°C. Специальный доклад МГЭИК о последствиях глобального потепления на 1,5°C выше доиндустриальных уровней и о соответствующих траекториях глобальных выбросов парниковых газов в контексте укрепления глобального реагирования на угрозу изменения климата, а также устойчивого развития и усилий по искоренению нищеты. – Резюме для политиков. </w:t>
      </w:r>
      <w:hyperlink r:id="rId27" w:history="1">
        <w:r w:rsidRPr="008D75E7">
          <w:rPr>
            <w:rFonts w:ascii="Times New Roman" w:eastAsia="Calibri" w:hAnsi="Times New Roman" w:cs="Times New Roman"/>
            <w:color w:val="0000FF" w:themeColor="hyperlink"/>
            <w:sz w:val="28"/>
            <w:szCs w:val="28"/>
            <w:u w:val="single"/>
            <w:lang w:val="ro-RO"/>
          </w:rPr>
          <w:t>https://www.ipcc.ch/</w:t>
        </w:r>
      </w:hyperlink>
      <w:bookmarkEnd w:id="34"/>
      <w:r w:rsidRPr="008D75E7">
        <w:rPr>
          <w:rFonts w:ascii="Times New Roman" w:eastAsia="Calibri" w:hAnsi="Times New Roman" w:cs="Times New Roman"/>
          <w:sz w:val="28"/>
          <w:szCs w:val="28"/>
          <w:lang w:val="ro-RO"/>
        </w:rPr>
        <w:t>;</w:t>
      </w:r>
    </w:p>
    <w:p w:rsidR="00385F13" w:rsidRPr="008D75E7" w:rsidRDefault="00385F13" w:rsidP="00385F13">
      <w:pPr>
        <w:numPr>
          <w:ilvl w:val="0"/>
          <w:numId w:val="8"/>
        </w:numPr>
        <w:tabs>
          <w:tab w:val="left" w:pos="851"/>
        </w:tabs>
        <w:spacing w:after="0"/>
        <w:ind w:left="0" w:firstLine="567"/>
        <w:jc w:val="both"/>
        <w:rPr>
          <w:rFonts w:ascii="Times New Roman" w:eastAsia="Calibri" w:hAnsi="Times New Roman" w:cs="Times New Roman"/>
          <w:sz w:val="28"/>
          <w:szCs w:val="28"/>
          <w:lang w:val="ro-RO"/>
        </w:rPr>
      </w:pPr>
      <w:r w:rsidRPr="008D75E7">
        <w:rPr>
          <w:rFonts w:ascii="Times New Roman" w:eastAsia="Calibri" w:hAnsi="Times New Roman" w:cs="Times New Roman"/>
          <w:sz w:val="28"/>
          <w:szCs w:val="28"/>
          <w:lang w:val="ro-RO"/>
        </w:rPr>
        <w:t>Legea nr.271-XIII din 09.11.1994 “Cu privire la protecția civilă”;</w:t>
      </w:r>
    </w:p>
    <w:p w:rsidR="00385F13" w:rsidRPr="008D75E7" w:rsidRDefault="00385F13" w:rsidP="00385F13">
      <w:pPr>
        <w:numPr>
          <w:ilvl w:val="0"/>
          <w:numId w:val="8"/>
        </w:numPr>
        <w:tabs>
          <w:tab w:val="left" w:pos="851"/>
        </w:tabs>
        <w:spacing w:after="0"/>
        <w:ind w:left="0" w:firstLine="567"/>
        <w:jc w:val="both"/>
        <w:rPr>
          <w:rFonts w:ascii="Times New Roman" w:eastAsia="Calibri" w:hAnsi="Times New Roman" w:cs="Times New Roman"/>
          <w:sz w:val="28"/>
          <w:szCs w:val="28"/>
          <w:lang w:val="ro-RO"/>
        </w:rPr>
      </w:pPr>
      <w:r w:rsidRPr="008D75E7">
        <w:rPr>
          <w:rFonts w:ascii="Times New Roman" w:eastAsia="Calibri" w:hAnsi="Times New Roman" w:cs="Times New Roman"/>
          <w:sz w:val="28"/>
          <w:szCs w:val="28"/>
          <w:lang w:val="ro-RO"/>
        </w:rPr>
        <w:t>Legea nr.267-XIII din 09.11.1994 “Privind apărarea împotriva incendiilor”;</w:t>
      </w:r>
    </w:p>
    <w:p w:rsidR="00385F13" w:rsidRPr="008D75E7" w:rsidRDefault="00385F13" w:rsidP="00385F13">
      <w:pPr>
        <w:numPr>
          <w:ilvl w:val="0"/>
          <w:numId w:val="8"/>
        </w:numPr>
        <w:tabs>
          <w:tab w:val="left" w:pos="851"/>
          <w:tab w:val="left" w:pos="993"/>
        </w:tabs>
        <w:spacing w:after="0"/>
        <w:ind w:left="0" w:firstLine="567"/>
        <w:jc w:val="both"/>
        <w:rPr>
          <w:rFonts w:ascii="Times New Roman" w:eastAsia="Calibri" w:hAnsi="Times New Roman" w:cs="Times New Roman"/>
          <w:sz w:val="28"/>
          <w:szCs w:val="28"/>
          <w:lang w:val="ro-RO"/>
        </w:rPr>
      </w:pPr>
      <w:r w:rsidRPr="008D75E7">
        <w:rPr>
          <w:rFonts w:ascii="Times New Roman" w:eastAsia="Calibri" w:hAnsi="Times New Roman" w:cs="Times New Roman"/>
          <w:sz w:val="28"/>
          <w:szCs w:val="28"/>
          <w:lang w:val="ro-RO"/>
        </w:rPr>
        <w:t>Hotărîrea Guvernului nr. 1076 din 16.11.2010 „Cu privire la clasificarea situaţiilor excepţionale şi la modul de acumulare şi prezentare a informaţiilor în domeniul protecţiei populaţiei şi teritoriului în caz de situaţii excepţionale”;</w:t>
      </w:r>
    </w:p>
    <w:p w:rsidR="00385F13" w:rsidRPr="008D75E7" w:rsidRDefault="00385F13" w:rsidP="00385F13">
      <w:pPr>
        <w:numPr>
          <w:ilvl w:val="0"/>
          <w:numId w:val="8"/>
        </w:numPr>
        <w:tabs>
          <w:tab w:val="left" w:pos="851"/>
          <w:tab w:val="left" w:pos="993"/>
        </w:tabs>
        <w:spacing w:after="0"/>
        <w:ind w:left="0" w:firstLine="567"/>
        <w:jc w:val="both"/>
        <w:rPr>
          <w:rFonts w:ascii="Times New Roman" w:eastAsia="Calibri" w:hAnsi="Times New Roman" w:cs="Times New Roman"/>
          <w:sz w:val="28"/>
          <w:szCs w:val="28"/>
          <w:lang w:val="ro-RO"/>
        </w:rPr>
      </w:pPr>
      <w:r w:rsidRPr="008D75E7">
        <w:rPr>
          <w:rFonts w:ascii="Times New Roman" w:eastAsia="Calibri" w:hAnsi="Times New Roman" w:cs="Times New Roman"/>
          <w:sz w:val="28"/>
          <w:szCs w:val="28"/>
          <w:lang w:val="ro-RO"/>
        </w:rPr>
        <w:lastRenderedPageBreak/>
        <w:t>“Indicații metodice la planificarea măsurilor orientate la contracararea calamităţilor naturale, avariilor şi catastrofelor”, Ministerul Economiei al Republicii Moldova şi DPC şi SE al Republicii Moldova, 1996;</w:t>
      </w:r>
    </w:p>
    <w:p w:rsidR="00385F13" w:rsidRPr="008D75E7" w:rsidRDefault="00385F13" w:rsidP="00385F13">
      <w:pPr>
        <w:numPr>
          <w:ilvl w:val="0"/>
          <w:numId w:val="8"/>
        </w:numPr>
        <w:tabs>
          <w:tab w:val="left" w:pos="851"/>
          <w:tab w:val="left" w:pos="993"/>
        </w:tabs>
        <w:spacing w:after="0"/>
        <w:ind w:left="0" w:firstLine="567"/>
        <w:jc w:val="both"/>
        <w:rPr>
          <w:rFonts w:ascii="Times New Roman" w:eastAsia="Calibri" w:hAnsi="Times New Roman" w:cs="Times New Roman"/>
          <w:sz w:val="28"/>
          <w:szCs w:val="28"/>
          <w:lang w:val="ro-RO"/>
        </w:rPr>
      </w:pPr>
      <w:r w:rsidRPr="008D75E7">
        <w:rPr>
          <w:rFonts w:ascii="Times New Roman" w:eastAsia="Calibri" w:hAnsi="Times New Roman" w:cs="Times New Roman"/>
          <w:sz w:val="28"/>
          <w:szCs w:val="28"/>
          <w:lang w:val="ro-RO"/>
        </w:rPr>
        <w:t>“Programul de stat complex al protecţiei localităţilor Republicii Moldova împotriva proceselor geologice periculoase şi inundațiilor”, Ministerului Dezvoltării Teritoriilor, Construcției şi Gospodăriei Comunale al Republicii  Moldova, 1997;</w:t>
      </w:r>
    </w:p>
    <w:p w:rsidR="00385F13" w:rsidRPr="008D75E7" w:rsidRDefault="00385F13" w:rsidP="00385F13">
      <w:pPr>
        <w:numPr>
          <w:ilvl w:val="0"/>
          <w:numId w:val="8"/>
        </w:numPr>
        <w:tabs>
          <w:tab w:val="left" w:pos="851"/>
          <w:tab w:val="left" w:pos="993"/>
        </w:tabs>
        <w:spacing w:after="0"/>
        <w:ind w:left="0" w:firstLine="567"/>
        <w:jc w:val="both"/>
        <w:rPr>
          <w:rFonts w:ascii="Times New Roman" w:eastAsia="Calibri" w:hAnsi="Times New Roman" w:cs="Times New Roman"/>
          <w:sz w:val="28"/>
          <w:szCs w:val="28"/>
          <w:lang w:val="ro-RO"/>
        </w:rPr>
      </w:pPr>
      <w:r w:rsidRPr="008D75E7">
        <w:rPr>
          <w:rFonts w:ascii="Times New Roman" w:eastAsia="Calibri" w:hAnsi="Times New Roman" w:cs="Times New Roman"/>
          <w:sz w:val="28"/>
          <w:szCs w:val="28"/>
          <w:lang w:val="ro-RO"/>
        </w:rPr>
        <w:t>Planul de amenajare a teritoriului național (PATN), vol. 11 „Protecţia populaţiei în situaţii excepţionale”;</w:t>
      </w:r>
    </w:p>
    <w:p w:rsidR="00385F13" w:rsidRDefault="00385F13" w:rsidP="00385F13">
      <w:pPr>
        <w:numPr>
          <w:ilvl w:val="0"/>
          <w:numId w:val="8"/>
        </w:numPr>
        <w:tabs>
          <w:tab w:val="left" w:pos="851"/>
          <w:tab w:val="left" w:pos="993"/>
        </w:tabs>
        <w:spacing w:after="0"/>
        <w:ind w:left="0" w:firstLine="567"/>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Programul de Revitalizare Urbană a Orașului Anenii Noi 2023 – 2028;</w:t>
      </w:r>
    </w:p>
    <w:p w:rsidR="00385F13" w:rsidRPr="008D75E7" w:rsidRDefault="00385F13" w:rsidP="00385F13">
      <w:pPr>
        <w:numPr>
          <w:ilvl w:val="0"/>
          <w:numId w:val="8"/>
        </w:numPr>
        <w:tabs>
          <w:tab w:val="left" w:pos="851"/>
          <w:tab w:val="left" w:pos="993"/>
        </w:tabs>
        <w:spacing w:after="0"/>
        <w:ind w:left="0" w:firstLine="567"/>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Strategia de Dezvoltare a orașului Anenii Noi pentru anii 2023 – 2028, August 2023;</w:t>
      </w:r>
    </w:p>
    <w:p w:rsidR="00385F13" w:rsidRPr="00A850AE" w:rsidRDefault="00385F13" w:rsidP="00385F13">
      <w:pPr>
        <w:spacing w:after="0" w:line="240" w:lineRule="auto"/>
        <w:jc w:val="both"/>
        <w:rPr>
          <w:rFonts w:ascii="Times New Roman" w:hAnsi="Times New Roman" w:cs="Times New Roman"/>
          <w:sz w:val="24"/>
          <w:szCs w:val="24"/>
          <w:lang w:val="ro-RO"/>
        </w:rPr>
      </w:pPr>
    </w:p>
    <w:p w:rsidR="00385F13" w:rsidRPr="00F51B59" w:rsidRDefault="00385F13" w:rsidP="00385F13">
      <w:pPr>
        <w:spacing w:after="0" w:line="240" w:lineRule="auto"/>
        <w:jc w:val="both"/>
        <w:rPr>
          <w:rFonts w:ascii="Times New Roman" w:hAnsi="Times New Roman" w:cs="Times New Roman"/>
          <w:color w:val="FF0000"/>
          <w:sz w:val="24"/>
          <w:szCs w:val="24"/>
          <w:lang w:val="ro-RO"/>
        </w:rPr>
      </w:pPr>
    </w:p>
    <w:p w:rsidR="00385F13" w:rsidRDefault="00385F13" w:rsidP="001A39CE">
      <w:pPr>
        <w:spacing w:after="0" w:line="240" w:lineRule="auto"/>
        <w:rPr>
          <w:rFonts w:ascii="Times New Roman" w:hAnsi="Times New Roman" w:cs="Times New Roman"/>
          <w:sz w:val="20"/>
          <w:szCs w:val="20"/>
          <w:lang w:val="ro-RO"/>
        </w:rPr>
        <w:sectPr w:rsidR="00385F13" w:rsidSect="009E3D49">
          <w:pgSz w:w="11906" w:h="16838"/>
          <w:pgMar w:top="142" w:right="707" w:bottom="709" w:left="1701" w:header="708" w:footer="708" w:gutter="0"/>
          <w:cols w:space="708"/>
          <w:docGrid w:linePitch="360"/>
        </w:sectPr>
      </w:pPr>
    </w:p>
    <w:p w:rsidR="0019654F" w:rsidRPr="00C6132C" w:rsidRDefault="0019654F" w:rsidP="0019654F">
      <w:pPr>
        <w:spacing w:after="0" w:line="240" w:lineRule="auto"/>
        <w:jc w:val="right"/>
        <w:rPr>
          <w:rFonts w:ascii="Times New Roman" w:hAnsi="Times New Roman" w:cs="Times New Roman"/>
          <w:sz w:val="18"/>
          <w:szCs w:val="18"/>
          <w:lang w:val="ro-RO"/>
        </w:rPr>
      </w:pPr>
    </w:p>
    <w:p w:rsidR="0019654F" w:rsidRPr="00C6132C" w:rsidRDefault="0019654F" w:rsidP="0019654F">
      <w:pPr>
        <w:spacing w:after="0" w:line="240" w:lineRule="auto"/>
        <w:jc w:val="right"/>
        <w:rPr>
          <w:rFonts w:ascii="Times New Roman" w:hAnsi="Times New Roman" w:cs="Times New Roman"/>
          <w:sz w:val="18"/>
          <w:szCs w:val="18"/>
          <w:lang w:val="ro-RO"/>
        </w:rPr>
      </w:pPr>
      <w:r w:rsidRPr="00C6132C">
        <w:rPr>
          <w:rFonts w:ascii="Times New Roman" w:hAnsi="Times New Roman" w:cs="Times New Roman"/>
          <w:sz w:val="18"/>
          <w:szCs w:val="18"/>
          <w:lang w:val="ro-RO"/>
        </w:rPr>
        <w:t xml:space="preserve">                                                                                                                                                                                                                                                  </w:t>
      </w:r>
      <w:r w:rsidR="0036325C">
        <w:rPr>
          <w:rFonts w:ascii="Times New Roman" w:hAnsi="Times New Roman" w:cs="Times New Roman"/>
          <w:sz w:val="18"/>
          <w:szCs w:val="18"/>
          <w:lang w:val="ro-RO"/>
        </w:rPr>
        <w:t>Anexa nr</w:t>
      </w:r>
      <w:r w:rsidR="00385F13">
        <w:rPr>
          <w:rFonts w:ascii="Times New Roman" w:hAnsi="Times New Roman" w:cs="Times New Roman"/>
          <w:sz w:val="18"/>
          <w:szCs w:val="18"/>
          <w:lang w:val="ro-RO"/>
        </w:rPr>
        <w:t>. 1</w:t>
      </w:r>
      <w:r w:rsidRPr="00C6132C">
        <w:rPr>
          <w:rFonts w:ascii="Times New Roman" w:hAnsi="Times New Roman" w:cs="Times New Roman"/>
          <w:sz w:val="18"/>
          <w:szCs w:val="18"/>
          <w:lang w:val="ro-RO"/>
        </w:rPr>
        <w:t xml:space="preserve">  la decizia CO Anenii Noi</w:t>
      </w:r>
    </w:p>
    <w:p w:rsidR="0019654F" w:rsidRPr="00C6132C" w:rsidRDefault="0019654F" w:rsidP="0019654F">
      <w:pPr>
        <w:spacing w:after="0" w:line="240" w:lineRule="auto"/>
        <w:jc w:val="right"/>
        <w:rPr>
          <w:rFonts w:ascii="Times New Roman" w:hAnsi="Times New Roman" w:cs="Times New Roman"/>
          <w:sz w:val="18"/>
          <w:szCs w:val="18"/>
          <w:lang w:val="ro-RO"/>
        </w:rPr>
      </w:pPr>
      <w:r w:rsidRPr="00C6132C">
        <w:rPr>
          <w:rFonts w:ascii="Times New Roman" w:hAnsi="Times New Roman" w:cs="Times New Roman"/>
          <w:sz w:val="18"/>
          <w:szCs w:val="18"/>
          <w:lang w:val="ro-RO"/>
        </w:rPr>
        <w:t xml:space="preserve">                                                                                                                                                                                                                                                   </w:t>
      </w:r>
      <w:r w:rsidR="008E11F9">
        <w:rPr>
          <w:rFonts w:ascii="Times New Roman" w:hAnsi="Times New Roman" w:cs="Times New Roman"/>
          <w:sz w:val="18"/>
          <w:szCs w:val="18"/>
          <w:lang w:val="ro-RO"/>
        </w:rPr>
        <w:t xml:space="preserve"> nr.</w:t>
      </w:r>
      <w:r w:rsidR="00385F13">
        <w:rPr>
          <w:rFonts w:ascii="Times New Roman" w:hAnsi="Times New Roman" w:cs="Times New Roman"/>
          <w:sz w:val="18"/>
          <w:szCs w:val="18"/>
          <w:lang w:val="ro-RO"/>
        </w:rPr>
        <w:t>____</w:t>
      </w:r>
      <w:r w:rsidRPr="00C6132C">
        <w:rPr>
          <w:rFonts w:ascii="Times New Roman" w:hAnsi="Times New Roman" w:cs="Times New Roman"/>
          <w:sz w:val="18"/>
          <w:szCs w:val="18"/>
          <w:lang w:val="ro-RO"/>
        </w:rPr>
        <w:t xml:space="preserve"> din </w:t>
      </w:r>
      <w:r w:rsidR="00385F13">
        <w:rPr>
          <w:rFonts w:ascii="Times New Roman" w:hAnsi="Times New Roman" w:cs="Times New Roman"/>
          <w:sz w:val="18"/>
          <w:szCs w:val="18"/>
          <w:lang w:val="ro-RO"/>
        </w:rPr>
        <w:t>_______-2024</w:t>
      </w:r>
    </w:p>
    <w:p w:rsidR="0019654F" w:rsidRDefault="0019654F" w:rsidP="001A39CE">
      <w:pPr>
        <w:spacing w:after="0" w:line="240" w:lineRule="auto"/>
        <w:rPr>
          <w:rFonts w:ascii="Times New Roman" w:hAnsi="Times New Roman" w:cs="Times New Roman"/>
          <w:sz w:val="20"/>
          <w:szCs w:val="20"/>
          <w:lang w:val="ro-RO"/>
        </w:rPr>
      </w:pPr>
    </w:p>
    <w:p w:rsidR="00385F13" w:rsidRPr="00385F13" w:rsidRDefault="00385F13" w:rsidP="00385F13">
      <w:pPr>
        <w:spacing w:after="0"/>
        <w:jc w:val="center"/>
        <w:rPr>
          <w:rFonts w:ascii="Times New Roman" w:hAnsi="Times New Roman" w:cs="Times New Roman"/>
          <w:b/>
          <w:bCs/>
          <w:sz w:val="28"/>
          <w:szCs w:val="28"/>
          <w:lang w:val="en-US"/>
        </w:rPr>
      </w:pPr>
      <w:r w:rsidRPr="00385F13">
        <w:rPr>
          <w:rFonts w:ascii="Times New Roman" w:hAnsi="Times New Roman" w:cs="Times New Roman"/>
          <w:b/>
          <w:bCs/>
          <w:sz w:val="28"/>
          <w:szCs w:val="28"/>
          <w:lang w:val="en-US"/>
        </w:rPr>
        <w:t>PLANUL DE ACȚIUNI PRIVIND INCORPORAREA MĂSURILOR DE ADAPTARE LA SCHIMBĂRILE CLIMATICE ȘI GESTIONAREA RISCURILOR DE DEZASTRE</w:t>
      </w:r>
      <w:r>
        <w:rPr>
          <w:rFonts w:ascii="Times New Roman" w:hAnsi="Times New Roman" w:cs="Times New Roman"/>
          <w:b/>
          <w:bCs/>
          <w:sz w:val="28"/>
          <w:szCs w:val="28"/>
          <w:lang w:val="en-US"/>
        </w:rPr>
        <w:t xml:space="preserve"> </w:t>
      </w:r>
      <w:r w:rsidRPr="00385F13">
        <w:rPr>
          <w:rFonts w:ascii="Times New Roman" w:hAnsi="Times New Roman" w:cs="Times New Roman"/>
          <w:b/>
          <w:bCs/>
          <w:sz w:val="28"/>
          <w:szCs w:val="28"/>
          <w:lang w:val="en-US"/>
        </w:rPr>
        <w:t>AL or. ANENII NOI PENTRU ANII 2024 – 2030</w:t>
      </w:r>
    </w:p>
    <w:tbl>
      <w:tblPr>
        <w:tblStyle w:val="a6"/>
        <w:tblpPr w:leftFromText="180" w:rightFromText="180" w:vertAnchor="text" w:horzAnchor="margin" w:tblpXSpec="center" w:tblpY="202"/>
        <w:tblW w:w="0" w:type="auto"/>
        <w:tblLook w:val="04A0"/>
      </w:tblPr>
      <w:tblGrid>
        <w:gridCol w:w="869"/>
        <w:gridCol w:w="2321"/>
        <w:gridCol w:w="3037"/>
        <w:gridCol w:w="1560"/>
        <w:gridCol w:w="2313"/>
        <w:gridCol w:w="2005"/>
        <w:gridCol w:w="1157"/>
        <w:gridCol w:w="1872"/>
      </w:tblGrid>
      <w:tr w:rsidR="00385F13" w:rsidTr="00385F13">
        <w:tc>
          <w:tcPr>
            <w:tcW w:w="869" w:type="dxa"/>
            <w:vAlign w:val="center"/>
          </w:tcPr>
          <w:p w:rsidR="00385F13" w:rsidRPr="00EE58BF" w:rsidRDefault="00385F13" w:rsidP="00385F13">
            <w:pPr>
              <w:jc w:val="center"/>
              <w:rPr>
                <w:rFonts w:ascii="Times New Roman" w:hAnsi="Times New Roman"/>
                <w:b/>
                <w:sz w:val="24"/>
                <w:szCs w:val="24"/>
              </w:rPr>
            </w:pPr>
            <w:r w:rsidRPr="00EE58BF">
              <w:rPr>
                <w:rFonts w:ascii="Times New Roman" w:hAnsi="Times New Roman"/>
                <w:b/>
                <w:sz w:val="24"/>
                <w:szCs w:val="24"/>
              </w:rPr>
              <w:t>Sector</w:t>
            </w:r>
          </w:p>
        </w:tc>
        <w:tc>
          <w:tcPr>
            <w:tcW w:w="2321" w:type="dxa"/>
            <w:vAlign w:val="center"/>
          </w:tcPr>
          <w:p w:rsidR="00385F13" w:rsidRPr="00EE58BF" w:rsidRDefault="00385F13" w:rsidP="00385F13">
            <w:pPr>
              <w:jc w:val="center"/>
              <w:rPr>
                <w:rFonts w:ascii="Times New Roman" w:hAnsi="Times New Roman"/>
                <w:b/>
                <w:sz w:val="24"/>
                <w:szCs w:val="24"/>
              </w:rPr>
            </w:pPr>
            <w:r w:rsidRPr="00EE58BF">
              <w:rPr>
                <w:rFonts w:ascii="Times New Roman" w:hAnsi="Times New Roman"/>
                <w:b/>
                <w:sz w:val="24"/>
                <w:szCs w:val="24"/>
              </w:rPr>
              <w:t>Măsuri</w:t>
            </w:r>
          </w:p>
        </w:tc>
        <w:tc>
          <w:tcPr>
            <w:tcW w:w="3037" w:type="dxa"/>
            <w:vAlign w:val="center"/>
          </w:tcPr>
          <w:p w:rsidR="00385F13" w:rsidRPr="00EE58BF" w:rsidRDefault="00385F13" w:rsidP="00385F13">
            <w:pPr>
              <w:jc w:val="center"/>
              <w:rPr>
                <w:rFonts w:ascii="Times New Roman" w:hAnsi="Times New Roman"/>
                <w:b/>
                <w:sz w:val="24"/>
                <w:szCs w:val="24"/>
              </w:rPr>
            </w:pPr>
            <w:r w:rsidRPr="00EE58BF">
              <w:rPr>
                <w:rFonts w:ascii="Times New Roman" w:hAnsi="Times New Roman"/>
                <w:b/>
                <w:sz w:val="24"/>
                <w:szCs w:val="24"/>
              </w:rPr>
              <w:t>Activități</w:t>
            </w:r>
          </w:p>
        </w:tc>
        <w:tc>
          <w:tcPr>
            <w:tcW w:w="1560" w:type="dxa"/>
            <w:vAlign w:val="center"/>
          </w:tcPr>
          <w:p w:rsidR="00385F13" w:rsidRPr="00EE58BF" w:rsidRDefault="00385F13" w:rsidP="00385F13">
            <w:pPr>
              <w:ind w:left="-103" w:right="-105"/>
              <w:jc w:val="center"/>
              <w:rPr>
                <w:rFonts w:ascii="Times New Roman" w:hAnsi="Times New Roman"/>
                <w:b/>
                <w:sz w:val="24"/>
                <w:szCs w:val="24"/>
              </w:rPr>
            </w:pPr>
            <w:r w:rsidRPr="00EE58BF">
              <w:rPr>
                <w:rFonts w:ascii="Times New Roman" w:hAnsi="Times New Roman"/>
                <w:b/>
                <w:sz w:val="24"/>
                <w:szCs w:val="24"/>
              </w:rPr>
              <w:t>Cost</w:t>
            </w:r>
          </w:p>
          <w:p w:rsidR="00385F13" w:rsidRPr="00EE58BF" w:rsidRDefault="00385F13" w:rsidP="00385F13">
            <w:pPr>
              <w:ind w:left="-103" w:right="-105"/>
              <w:jc w:val="center"/>
              <w:rPr>
                <w:rFonts w:ascii="Times New Roman" w:hAnsi="Times New Roman"/>
                <w:b/>
                <w:sz w:val="24"/>
                <w:szCs w:val="24"/>
              </w:rPr>
            </w:pPr>
            <w:r w:rsidRPr="00EE58BF">
              <w:rPr>
                <w:rFonts w:ascii="Times New Roman" w:hAnsi="Times New Roman"/>
                <w:b/>
                <w:sz w:val="24"/>
                <w:szCs w:val="24"/>
              </w:rPr>
              <w:t>(mii lei)</w:t>
            </w:r>
          </w:p>
        </w:tc>
        <w:tc>
          <w:tcPr>
            <w:tcW w:w="2313" w:type="dxa"/>
            <w:vAlign w:val="center"/>
          </w:tcPr>
          <w:p w:rsidR="00385F13" w:rsidRPr="00EE58BF" w:rsidRDefault="00385F13" w:rsidP="00385F13">
            <w:pPr>
              <w:jc w:val="center"/>
              <w:rPr>
                <w:rFonts w:ascii="Times New Roman" w:hAnsi="Times New Roman"/>
                <w:b/>
                <w:sz w:val="24"/>
                <w:szCs w:val="24"/>
              </w:rPr>
            </w:pPr>
            <w:r w:rsidRPr="00EE58BF">
              <w:rPr>
                <w:rFonts w:ascii="Times New Roman" w:hAnsi="Times New Roman"/>
                <w:b/>
                <w:sz w:val="24"/>
                <w:szCs w:val="24"/>
              </w:rPr>
              <w:t>Beneficii</w:t>
            </w:r>
          </w:p>
        </w:tc>
        <w:tc>
          <w:tcPr>
            <w:tcW w:w="2005" w:type="dxa"/>
            <w:vAlign w:val="center"/>
          </w:tcPr>
          <w:p w:rsidR="00385F13" w:rsidRPr="00EE58BF" w:rsidRDefault="00385F13" w:rsidP="00385F13">
            <w:pPr>
              <w:jc w:val="center"/>
              <w:rPr>
                <w:rFonts w:ascii="Times New Roman" w:hAnsi="Times New Roman"/>
                <w:b/>
                <w:sz w:val="24"/>
                <w:szCs w:val="24"/>
              </w:rPr>
            </w:pPr>
            <w:r w:rsidRPr="00EE58BF">
              <w:rPr>
                <w:rFonts w:ascii="Times New Roman" w:hAnsi="Times New Roman"/>
                <w:b/>
                <w:sz w:val="24"/>
                <w:szCs w:val="24"/>
              </w:rPr>
              <w:t>Indicatori de</w:t>
            </w:r>
          </w:p>
          <w:p w:rsidR="00385F13" w:rsidRPr="00EE58BF" w:rsidRDefault="00385F13" w:rsidP="00385F13">
            <w:pPr>
              <w:jc w:val="center"/>
              <w:rPr>
                <w:rFonts w:ascii="Times New Roman" w:hAnsi="Times New Roman"/>
                <w:b/>
                <w:sz w:val="24"/>
                <w:szCs w:val="24"/>
              </w:rPr>
            </w:pPr>
            <w:r w:rsidRPr="00EE58BF">
              <w:rPr>
                <w:rFonts w:ascii="Times New Roman" w:hAnsi="Times New Roman"/>
                <w:b/>
                <w:sz w:val="24"/>
                <w:szCs w:val="24"/>
              </w:rPr>
              <w:t>monitorizare</w:t>
            </w:r>
          </w:p>
        </w:tc>
        <w:tc>
          <w:tcPr>
            <w:tcW w:w="1157" w:type="dxa"/>
            <w:vAlign w:val="center"/>
          </w:tcPr>
          <w:p w:rsidR="00385F13" w:rsidRPr="00EE58BF" w:rsidRDefault="00385F13" w:rsidP="00385F13">
            <w:pPr>
              <w:ind w:left="-83" w:right="3"/>
              <w:jc w:val="center"/>
              <w:rPr>
                <w:rFonts w:ascii="Times New Roman" w:hAnsi="Times New Roman"/>
                <w:b/>
                <w:sz w:val="24"/>
                <w:szCs w:val="24"/>
              </w:rPr>
            </w:pPr>
            <w:r w:rsidRPr="00EE58BF">
              <w:rPr>
                <w:rFonts w:ascii="Times New Roman" w:hAnsi="Times New Roman"/>
                <w:b/>
                <w:sz w:val="24"/>
                <w:szCs w:val="24"/>
              </w:rPr>
              <w:t>Termeni de</w:t>
            </w:r>
          </w:p>
          <w:p w:rsidR="00385F13" w:rsidRPr="00EE58BF" w:rsidRDefault="00385F13" w:rsidP="00385F13">
            <w:pPr>
              <w:ind w:left="-83" w:right="3"/>
              <w:jc w:val="center"/>
              <w:rPr>
                <w:rFonts w:ascii="Times New Roman" w:hAnsi="Times New Roman"/>
                <w:b/>
                <w:sz w:val="24"/>
                <w:szCs w:val="24"/>
              </w:rPr>
            </w:pPr>
            <w:r w:rsidRPr="00EE58BF">
              <w:rPr>
                <w:rFonts w:ascii="Times New Roman" w:hAnsi="Times New Roman"/>
                <w:b/>
                <w:sz w:val="24"/>
                <w:szCs w:val="24"/>
              </w:rPr>
              <w:t>realizare</w:t>
            </w:r>
          </w:p>
        </w:tc>
        <w:tc>
          <w:tcPr>
            <w:tcW w:w="1872" w:type="dxa"/>
            <w:vAlign w:val="center"/>
          </w:tcPr>
          <w:p w:rsidR="00385F13" w:rsidRPr="00EE58BF" w:rsidRDefault="00385F13" w:rsidP="00385F13">
            <w:pPr>
              <w:jc w:val="center"/>
              <w:rPr>
                <w:rFonts w:ascii="Times New Roman" w:hAnsi="Times New Roman"/>
                <w:sz w:val="24"/>
                <w:szCs w:val="24"/>
              </w:rPr>
            </w:pPr>
            <w:r w:rsidRPr="00EE58BF">
              <w:rPr>
                <w:rFonts w:ascii="Times New Roman" w:hAnsi="Times New Roman"/>
                <w:b/>
                <w:sz w:val="24"/>
                <w:szCs w:val="24"/>
              </w:rPr>
              <w:t>Responsabili</w:t>
            </w:r>
          </w:p>
        </w:tc>
      </w:tr>
      <w:tr w:rsidR="00385F13" w:rsidTr="00385F13">
        <w:trPr>
          <w:trHeight w:val="1489"/>
        </w:trPr>
        <w:tc>
          <w:tcPr>
            <w:tcW w:w="869" w:type="dxa"/>
            <w:vMerge w:val="restart"/>
            <w:textDirection w:val="btLr"/>
            <w:vAlign w:val="center"/>
          </w:tcPr>
          <w:p w:rsidR="00385F13" w:rsidRDefault="00385F13" w:rsidP="00385F13">
            <w:pPr>
              <w:ind w:left="113" w:right="113"/>
              <w:jc w:val="center"/>
            </w:pPr>
            <w:r w:rsidRPr="004D23B4">
              <w:rPr>
                <w:rFonts w:ascii="Times New Roman" w:hAnsi="Times New Roman"/>
              </w:rPr>
              <w:t>EFICIENȚA  ENERGETICĂ</w:t>
            </w:r>
          </w:p>
        </w:tc>
        <w:tc>
          <w:tcPr>
            <w:tcW w:w="2321" w:type="dxa"/>
          </w:tcPr>
          <w:p w:rsidR="00385F13" w:rsidRDefault="00385F13" w:rsidP="00385F13">
            <w:pPr>
              <w:pStyle w:val="a8"/>
              <w:ind w:left="0"/>
            </w:pPr>
            <w:r w:rsidRPr="004D23B4">
              <w:rPr>
                <w:rFonts w:ascii="Times New Roman" w:hAnsi="Times New Roman"/>
              </w:rPr>
              <w:t>Investiții în producerea energiei în baza surselor regenerabile de energie</w:t>
            </w:r>
          </w:p>
        </w:tc>
        <w:tc>
          <w:tcPr>
            <w:tcW w:w="3037" w:type="dxa"/>
          </w:tcPr>
          <w:p w:rsidR="00385F13" w:rsidRPr="008F2438" w:rsidRDefault="00385F13" w:rsidP="00385F13">
            <w:pPr>
              <w:pStyle w:val="a8"/>
              <w:tabs>
                <w:tab w:val="left" w:pos="144"/>
              </w:tabs>
              <w:ind w:left="0"/>
            </w:pPr>
            <w:r>
              <w:rPr>
                <w:rFonts w:ascii="Times New Roman" w:hAnsi="Times New Roman"/>
              </w:rPr>
              <w:t>I</w:t>
            </w:r>
            <w:r w:rsidRPr="000A1D4E">
              <w:rPr>
                <w:rFonts w:ascii="Times New Roman" w:hAnsi="Times New Roman"/>
              </w:rPr>
              <w:t>mplementarea tehnologiilor de producere a energiei electrice și termice pe baza</w:t>
            </w:r>
            <w:r>
              <w:rPr>
                <w:rFonts w:ascii="Times New Roman" w:hAnsi="Times New Roman"/>
              </w:rPr>
              <w:t>:</w:t>
            </w:r>
          </w:p>
          <w:p w:rsidR="00385F13" w:rsidRDefault="00385F13" w:rsidP="00385F13">
            <w:pPr>
              <w:pStyle w:val="a8"/>
              <w:numPr>
                <w:ilvl w:val="0"/>
                <w:numId w:val="2"/>
              </w:numPr>
              <w:tabs>
                <w:tab w:val="left" w:pos="144"/>
              </w:tabs>
              <w:ind w:left="427"/>
              <w:rPr>
                <w:rFonts w:ascii="Times New Roman" w:hAnsi="Times New Roman"/>
              </w:rPr>
            </w:pPr>
            <w:r w:rsidRPr="000A1D4E">
              <w:rPr>
                <w:rFonts w:ascii="Times New Roman" w:hAnsi="Times New Roman"/>
              </w:rPr>
              <w:t>panourilor fotovoltaice</w:t>
            </w:r>
            <w:r>
              <w:rPr>
                <w:rFonts w:ascii="Times New Roman" w:hAnsi="Times New Roman"/>
              </w:rPr>
              <w:t>;</w:t>
            </w:r>
          </w:p>
          <w:p w:rsidR="00385F13" w:rsidRPr="008B1304" w:rsidRDefault="00385F13" w:rsidP="00385F13">
            <w:pPr>
              <w:pStyle w:val="a8"/>
              <w:numPr>
                <w:ilvl w:val="0"/>
                <w:numId w:val="2"/>
              </w:numPr>
              <w:tabs>
                <w:tab w:val="left" w:pos="144"/>
              </w:tabs>
              <w:ind w:left="427"/>
            </w:pPr>
            <w:r w:rsidRPr="000A1D4E">
              <w:rPr>
                <w:rFonts w:ascii="Times New Roman" w:hAnsi="Times New Roman"/>
              </w:rPr>
              <w:t>biomasei</w:t>
            </w:r>
          </w:p>
        </w:tc>
        <w:tc>
          <w:tcPr>
            <w:tcW w:w="1560" w:type="dxa"/>
          </w:tcPr>
          <w:p w:rsidR="00385F13" w:rsidRPr="00171A96" w:rsidRDefault="00385F13" w:rsidP="00385F13">
            <w:pPr>
              <w:jc w:val="center"/>
              <w:rPr>
                <w:rFonts w:ascii="Times New Roman" w:hAnsi="Times New Roman" w:cs="Times New Roman"/>
              </w:rPr>
            </w:pPr>
            <w:r>
              <w:rPr>
                <w:rFonts w:ascii="Times New Roman" w:hAnsi="Times New Roman" w:cs="Times New Roman"/>
              </w:rPr>
              <w:t>1 200</w:t>
            </w:r>
          </w:p>
        </w:tc>
        <w:tc>
          <w:tcPr>
            <w:tcW w:w="2313" w:type="dxa"/>
          </w:tcPr>
          <w:p w:rsidR="00385F13" w:rsidRPr="00385F13" w:rsidRDefault="00385F13" w:rsidP="00385F13">
            <w:pPr>
              <w:rPr>
                <w:lang w:val="en-US"/>
              </w:rPr>
            </w:pPr>
            <w:r w:rsidRPr="00385F13">
              <w:rPr>
                <w:rFonts w:ascii="Times New Roman" w:hAnsi="Times New Roman"/>
                <w:lang w:val="en-US"/>
              </w:rPr>
              <w:t>Diminuarea dependenței față de combustibilii importați</w:t>
            </w:r>
          </w:p>
        </w:tc>
        <w:tc>
          <w:tcPr>
            <w:tcW w:w="2005" w:type="dxa"/>
          </w:tcPr>
          <w:p w:rsidR="00385F13" w:rsidRDefault="00385F13" w:rsidP="00385F13">
            <w:pPr>
              <w:pStyle w:val="a8"/>
              <w:tabs>
                <w:tab w:val="left" w:pos="312"/>
              </w:tabs>
              <w:ind w:left="14"/>
              <w:rPr>
                <w:rFonts w:ascii="Times New Roman" w:hAnsi="Times New Roman"/>
              </w:rPr>
            </w:pPr>
            <w:r>
              <w:rPr>
                <w:rFonts w:ascii="Times New Roman" w:hAnsi="Times New Roman"/>
              </w:rPr>
              <w:t>N</w:t>
            </w:r>
            <w:r w:rsidRPr="00BB47EE">
              <w:rPr>
                <w:rFonts w:ascii="Times New Roman" w:hAnsi="Times New Roman"/>
              </w:rPr>
              <w:t>r.</w:t>
            </w:r>
            <w:r w:rsidRPr="00AA0E3B">
              <w:rPr>
                <w:rFonts w:ascii="Times New Roman" w:hAnsi="Times New Roman"/>
              </w:rPr>
              <w:t xml:space="preserve"> de panouri fotovoltaice instalate</w:t>
            </w:r>
          </w:p>
          <w:p w:rsidR="00385F13" w:rsidRPr="00171A96" w:rsidRDefault="00385F13" w:rsidP="00385F13">
            <w:pPr>
              <w:pStyle w:val="a8"/>
              <w:tabs>
                <w:tab w:val="left" w:pos="296"/>
              </w:tabs>
              <w:ind w:left="27"/>
              <w:rPr>
                <w:rFonts w:ascii="Times New Roman" w:hAnsi="Times New Roman" w:cs="Times New Roman"/>
              </w:rPr>
            </w:pPr>
            <w:r w:rsidRPr="00BB47EE">
              <w:rPr>
                <w:rFonts w:ascii="Times New Roman" w:hAnsi="Times New Roman" w:cs="Times New Roman"/>
              </w:rPr>
              <w:t>nr.</w:t>
            </w:r>
            <w:r w:rsidRPr="00171A96">
              <w:rPr>
                <w:rFonts w:ascii="Times New Roman" w:hAnsi="Times New Roman" w:cs="Times New Roman"/>
              </w:rPr>
              <w:t xml:space="preserve"> instalații pe biomasă instalate</w:t>
            </w:r>
          </w:p>
        </w:tc>
        <w:tc>
          <w:tcPr>
            <w:tcW w:w="1157" w:type="dxa"/>
          </w:tcPr>
          <w:p w:rsidR="00385F13" w:rsidRPr="007A0E38" w:rsidRDefault="00385F13" w:rsidP="00385F13">
            <w:pPr>
              <w:jc w:val="center"/>
              <w:rPr>
                <w:rFonts w:ascii="Times New Roman" w:hAnsi="Times New Roman" w:cs="Times New Roman"/>
              </w:rPr>
            </w:pPr>
            <w:r w:rsidRPr="007A0E38">
              <w:rPr>
                <w:rFonts w:ascii="Times New Roman" w:hAnsi="Times New Roman" w:cs="Times New Roman"/>
              </w:rPr>
              <w:t>2024-2030</w:t>
            </w:r>
          </w:p>
        </w:tc>
        <w:tc>
          <w:tcPr>
            <w:tcW w:w="1872" w:type="dxa"/>
          </w:tcPr>
          <w:p w:rsidR="00385F13" w:rsidRPr="006473B0" w:rsidRDefault="00385F13" w:rsidP="00385F13">
            <w:pPr>
              <w:jc w:val="center"/>
              <w:rPr>
                <w:rFonts w:ascii="Times New Roman" w:hAnsi="Times New Roman" w:cs="Times New Roman"/>
              </w:rPr>
            </w:pPr>
            <w:r w:rsidRPr="006473B0">
              <w:rPr>
                <w:rFonts w:ascii="Times New Roman" w:hAnsi="Times New Roman" w:cs="Times New Roman"/>
              </w:rPr>
              <w:t>APL</w:t>
            </w:r>
          </w:p>
        </w:tc>
      </w:tr>
      <w:tr w:rsidR="00385F13" w:rsidTr="00385F13">
        <w:trPr>
          <w:trHeight w:val="1489"/>
        </w:trPr>
        <w:tc>
          <w:tcPr>
            <w:tcW w:w="869" w:type="dxa"/>
            <w:vMerge/>
            <w:textDirection w:val="btLr"/>
            <w:vAlign w:val="center"/>
          </w:tcPr>
          <w:p w:rsidR="00385F13" w:rsidRPr="004D23B4" w:rsidRDefault="00385F13" w:rsidP="00385F13">
            <w:pPr>
              <w:ind w:left="113" w:right="113"/>
              <w:rPr>
                <w:rFonts w:ascii="Times New Roman" w:hAnsi="Times New Roman"/>
              </w:rPr>
            </w:pPr>
          </w:p>
        </w:tc>
        <w:tc>
          <w:tcPr>
            <w:tcW w:w="2321" w:type="dxa"/>
          </w:tcPr>
          <w:p w:rsidR="00385F13" w:rsidRPr="004D23B4" w:rsidRDefault="00385F13" w:rsidP="00385F13">
            <w:pPr>
              <w:pStyle w:val="a8"/>
              <w:ind w:left="0"/>
              <w:rPr>
                <w:rFonts w:ascii="Times New Roman" w:hAnsi="Times New Roman"/>
              </w:rPr>
            </w:pPr>
            <w:r w:rsidRPr="006473B0">
              <w:rPr>
                <w:rFonts w:ascii="Times New Roman" w:hAnsi="Times New Roman"/>
              </w:rPr>
              <w:t>Investiții în eficiență energetică a clădirilor publice</w:t>
            </w:r>
          </w:p>
        </w:tc>
        <w:tc>
          <w:tcPr>
            <w:tcW w:w="3037" w:type="dxa"/>
          </w:tcPr>
          <w:p w:rsidR="00385F13" w:rsidRDefault="00385F13" w:rsidP="00385F13">
            <w:pPr>
              <w:pStyle w:val="a8"/>
              <w:tabs>
                <w:tab w:val="left" w:pos="144"/>
              </w:tabs>
              <w:ind w:left="0"/>
              <w:rPr>
                <w:rFonts w:ascii="Times New Roman" w:hAnsi="Times New Roman"/>
              </w:rPr>
            </w:pPr>
            <w:r>
              <w:rPr>
                <w:rFonts w:ascii="Times New Roman" w:hAnsi="Times New Roman"/>
              </w:rPr>
              <w:t>Termoizolarea clădirii Primăriei</w:t>
            </w:r>
          </w:p>
        </w:tc>
        <w:tc>
          <w:tcPr>
            <w:tcW w:w="1560" w:type="dxa"/>
          </w:tcPr>
          <w:p w:rsidR="00385F13" w:rsidRDefault="00385F13" w:rsidP="00385F13">
            <w:pPr>
              <w:jc w:val="center"/>
              <w:rPr>
                <w:rFonts w:ascii="Times New Roman" w:hAnsi="Times New Roman" w:cs="Times New Roman"/>
              </w:rPr>
            </w:pPr>
            <w:r>
              <w:rPr>
                <w:rFonts w:ascii="Times New Roman" w:hAnsi="Times New Roman" w:cs="Times New Roman"/>
              </w:rPr>
              <w:t>500</w:t>
            </w:r>
          </w:p>
        </w:tc>
        <w:tc>
          <w:tcPr>
            <w:tcW w:w="2313" w:type="dxa"/>
          </w:tcPr>
          <w:p w:rsidR="00385F13" w:rsidRPr="00385F13" w:rsidRDefault="00385F13" w:rsidP="00385F13">
            <w:pPr>
              <w:rPr>
                <w:rFonts w:ascii="Times New Roman" w:hAnsi="Times New Roman"/>
                <w:lang w:val="en-US"/>
              </w:rPr>
            </w:pPr>
            <w:r w:rsidRPr="00385F13">
              <w:rPr>
                <w:rFonts w:ascii="Times New Roman" w:hAnsi="Times New Roman"/>
                <w:lang w:val="en-US"/>
              </w:rPr>
              <w:t>Reducerea costurilor operaționale ale clădirilor publice</w:t>
            </w:r>
          </w:p>
        </w:tc>
        <w:tc>
          <w:tcPr>
            <w:tcW w:w="2005" w:type="dxa"/>
          </w:tcPr>
          <w:p w:rsidR="00385F13" w:rsidRPr="00BB47EE" w:rsidRDefault="00385F13" w:rsidP="00385F13">
            <w:pPr>
              <w:pStyle w:val="a8"/>
              <w:tabs>
                <w:tab w:val="left" w:pos="312"/>
              </w:tabs>
              <w:ind w:left="14"/>
              <w:rPr>
                <w:rFonts w:ascii="Times New Roman" w:hAnsi="Times New Roman"/>
              </w:rPr>
            </w:pPr>
            <w:r>
              <w:rPr>
                <w:rFonts w:ascii="Times New Roman" w:hAnsi="Times New Roman"/>
              </w:rPr>
              <w:t>Clădirea termoizolată</w:t>
            </w:r>
          </w:p>
        </w:tc>
        <w:tc>
          <w:tcPr>
            <w:tcW w:w="1157" w:type="dxa"/>
          </w:tcPr>
          <w:p w:rsidR="00385F13" w:rsidRPr="007A0E38" w:rsidRDefault="00385F13" w:rsidP="00385F13">
            <w:pPr>
              <w:jc w:val="center"/>
              <w:rPr>
                <w:rFonts w:ascii="Times New Roman" w:hAnsi="Times New Roman" w:cs="Times New Roman"/>
              </w:rPr>
            </w:pPr>
            <w:r w:rsidRPr="006473B0">
              <w:rPr>
                <w:rFonts w:ascii="Times New Roman" w:hAnsi="Times New Roman" w:cs="Times New Roman"/>
              </w:rPr>
              <w:t>2024-2030</w:t>
            </w:r>
          </w:p>
        </w:tc>
        <w:tc>
          <w:tcPr>
            <w:tcW w:w="1872" w:type="dxa"/>
          </w:tcPr>
          <w:p w:rsidR="00385F13" w:rsidRPr="006473B0" w:rsidRDefault="00385F13" w:rsidP="00385F13">
            <w:pPr>
              <w:jc w:val="center"/>
              <w:rPr>
                <w:rFonts w:ascii="Times New Roman" w:hAnsi="Times New Roman" w:cs="Times New Roman"/>
              </w:rPr>
            </w:pPr>
            <w:r>
              <w:rPr>
                <w:rFonts w:ascii="Times New Roman" w:hAnsi="Times New Roman" w:cs="Times New Roman"/>
              </w:rPr>
              <w:t>APL</w:t>
            </w:r>
          </w:p>
        </w:tc>
      </w:tr>
      <w:tr w:rsidR="00385F13" w:rsidRPr="00722A13" w:rsidTr="00385F13">
        <w:trPr>
          <w:trHeight w:val="1266"/>
        </w:trPr>
        <w:tc>
          <w:tcPr>
            <w:tcW w:w="869" w:type="dxa"/>
            <w:vMerge w:val="restart"/>
            <w:textDirection w:val="btLr"/>
            <w:vAlign w:val="center"/>
          </w:tcPr>
          <w:p w:rsidR="00385F13" w:rsidRPr="004D23B4" w:rsidRDefault="00385F13" w:rsidP="00385F13">
            <w:pPr>
              <w:ind w:left="113" w:right="113"/>
              <w:jc w:val="center"/>
              <w:rPr>
                <w:rFonts w:ascii="Times New Roman" w:hAnsi="Times New Roman"/>
                <w:color w:val="00000A"/>
              </w:rPr>
            </w:pPr>
            <w:r w:rsidRPr="00B37D67">
              <w:rPr>
                <w:rFonts w:ascii="Times New Roman" w:hAnsi="Times New Roman" w:cs="Times New Roman"/>
              </w:rPr>
              <w:t>SĂNĂTATE</w:t>
            </w:r>
          </w:p>
        </w:tc>
        <w:tc>
          <w:tcPr>
            <w:tcW w:w="2321" w:type="dxa"/>
            <w:tcBorders>
              <w:bottom w:val="single" w:sz="4" w:space="0" w:color="auto"/>
            </w:tcBorders>
          </w:tcPr>
          <w:p w:rsidR="00385F13" w:rsidRPr="00385F13" w:rsidRDefault="00385F13" w:rsidP="00385F13">
            <w:pPr>
              <w:rPr>
                <w:rFonts w:ascii="Times New Roman" w:hAnsi="Times New Roman"/>
                <w:b/>
                <w:lang w:val="en-US"/>
              </w:rPr>
            </w:pPr>
            <w:r w:rsidRPr="00385F13">
              <w:rPr>
                <w:rFonts w:ascii="Times New Roman" w:hAnsi="Times New Roman"/>
                <w:lang w:val="en-US"/>
              </w:rPr>
              <w:t>Identificarea, monitorizarea și ținerea în vizor a grupurilor de risc și a populației vulnerabile</w:t>
            </w:r>
          </w:p>
        </w:tc>
        <w:tc>
          <w:tcPr>
            <w:tcW w:w="3037" w:type="dxa"/>
            <w:tcBorders>
              <w:bottom w:val="single" w:sz="4" w:space="0" w:color="auto"/>
            </w:tcBorders>
          </w:tcPr>
          <w:p w:rsidR="00385F13" w:rsidRPr="00B0642F" w:rsidRDefault="00385F13" w:rsidP="00385F13">
            <w:pPr>
              <w:pStyle w:val="a8"/>
              <w:tabs>
                <w:tab w:val="left" w:pos="203"/>
              </w:tabs>
              <w:ind w:left="0"/>
              <w:rPr>
                <w:rFonts w:ascii="Times New Roman" w:hAnsi="Times New Roman"/>
              </w:rPr>
            </w:pPr>
            <w:r>
              <w:rPr>
                <w:rFonts w:ascii="Times New Roman" w:hAnsi="Times New Roman"/>
              </w:rPr>
              <w:t>E</w:t>
            </w:r>
            <w:r w:rsidRPr="00B0642F">
              <w:rPr>
                <w:rFonts w:ascii="Times New Roman" w:hAnsi="Times New Roman"/>
              </w:rPr>
              <w:t>laborarea unei baze de date privind grupurile de risc și populația vulnerabilă la schimbările climatice (pe sexe, vârste, medii/reședință)</w:t>
            </w:r>
          </w:p>
        </w:tc>
        <w:tc>
          <w:tcPr>
            <w:tcW w:w="1560" w:type="dxa"/>
          </w:tcPr>
          <w:p w:rsidR="00385F13" w:rsidRPr="00226826" w:rsidRDefault="00385F13" w:rsidP="00385F13">
            <w:pPr>
              <w:jc w:val="center"/>
              <w:rPr>
                <w:rFonts w:ascii="Times New Roman" w:hAnsi="Times New Roman" w:cs="Times New Roman"/>
              </w:rPr>
            </w:pPr>
            <w:r>
              <w:rPr>
                <w:rFonts w:ascii="Times New Roman" w:hAnsi="Times New Roman" w:cs="Times New Roman"/>
              </w:rPr>
              <w:t>5</w:t>
            </w:r>
          </w:p>
        </w:tc>
        <w:tc>
          <w:tcPr>
            <w:tcW w:w="2313" w:type="dxa"/>
          </w:tcPr>
          <w:p w:rsidR="00385F13" w:rsidRPr="00385F13" w:rsidRDefault="00385F13" w:rsidP="00385F13">
            <w:pPr>
              <w:rPr>
                <w:rFonts w:ascii="Times New Roman" w:hAnsi="Times New Roman"/>
                <w:lang w:val="en-US"/>
              </w:rPr>
            </w:pPr>
            <w:r w:rsidRPr="00385F13">
              <w:rPr>
                <w:rFonts w:ascii="Times New Roman" w:hAnsi="Times New Roman"/>
                <w:lang w:val="en-US"/>
              </w:rPr>
              <w:t>Diminuarea numărului de decese și boli cronice cauzate de fenomene climaterice extreme</w:t>
            </w:r>
          </w:p>
        </w:tc>
        <w:tc>
          <w:tcPr>
            <w:tcW w:w="2005" w:type="dxa"/>
          </w:tcPr>
          <w:p w:rsidR="00385F13" w:rsidRDefault="00385F13" w:rsidP="00385F13">
            <w:pPr>
              <w:pStyle w:val="a8"/>
              <w:tabs>
                <w:tab w:val="left" w:pos="312"/>
              </w:tabs>
              <w:ind w:left="27"/>
              <w:rPr>
                <w:rFonts w:ascii="Times New Roman" w:hAnsi="Times New Roman"/>
              </w:rPr>
            </w:pPr>
            <w:r>
              <w:rPr>
                <w:rFonts w:ascii="Times New Roman" w:hAnsi="Times New Roman"/>
              </w:rPr>
              <w:t>B</w:t>
            </w:r>
            <w:r w:rsidRPr="004D23B4">
              <w:rPr>
                <w:rFonts w:ascii="Times New Roman" w:hAnsi="Times New Roman"/>
              </w:rPr>
              <w:t>ază de date elaborată</w:t>
            </w:r>
          </w:p>
        </w:tc>
        <w:tc>
          <w:tcPr>
            <w:tcW w:w="1157" w:type="dxa"/>
          </w:tcPr>
          <w:p w:rsidR="00385F13" w:rsidRPr="007A0E38" w:rsidRDefault="00385F13" w:rsidP="00385F13">
            <w:pPr>
              <w:jc w:val="center"/>
              <w:rPr>
                <w:rFonts w:ascii="Times New Roman" w:hAnsi="Times New Roman" w:cs="Times New Roman"/>
              </w:rPr>
            </w:pPr>
            <w:r w:rsidRPr="007A0E38">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Centrul de sănătate Anenii Noi</w:t>
            </w:r>
          </w:p>
        </w:tc>
      </w:tr>
      <w:tr w:rsidR="00385F13" w:rsidTr="00385F13">
        <w:trPr>
          <w:trHeight w:val="1553"/>
        </w:trPr>
        <w:tc>
          <w:tcPr>
            <w:tcW w:w="869" w:type="dxa"/>
            <w:vMerge/>
            <w:tcBorders>
              <w:right w:val="single" w:sz="4" w:space="0" w:color="auto"/>
            </w:tcBorders>
            <w:textDirection w:val="btLr"/>
            <w:vAlign w:val="center"/>
          </w:tcPr>
          <w:p w:rsidR="00385F13" w:rsidRPr="00385F13" w:rsidRDefault="00385F13" w:rsidP="00385F13">
            <w:pPr>
              <w:ind w:left="113" w:right="113"/>
              <w:rPr>
                <w:rFonts w:ascii="Times New Roman" w:hAnsi="Times New Roman" w:cs="Times New Roman"/>
                <w:lang w:val="en-US"/>
              </w:rPr>
            </w:pPr>
          </w:p>
        </w:tc>
        <w:tc>
          <w:tcPr>
            <w:tcW w:w="2321" w:type="dxa"/>
            <w:vMerge w:val="restart"/>
            <w:tcBorders>
              <w:top w:val="single" w:sz="4" w:space="0" w:color="auto"/>
              <w:left w:val="single" w:sz="4" w:space="0" w:color="auto"/>
              <w:bottom w:val="single" w:sz="4" w:space="0" w:color="auto"/>
              <w:right w:val="single" w:sz="4" w:space="0" w:color="auto"/>
            </w:tcBorders>
          </w:tcPr>
          <w:p w:rsidR="00385F13" w:rsidRPr="00385F13" w:rsidRDefault="00385F13" w:rsidP="00385F13">
            <w:pPr>
              <w:rPr>
                <w:rFonts w:ascii="Times New Roman" w:hAnsi="Times New Roman"/>
                <w:lang w:val="en-US"/>
              </w:rPr>
            </w:pPr>
            <w:r w:rsidRPr="00385F13">
              <w:rPr>
                <w:rFonts w:ascii="Times New Roman" w:hAnsi="Times New Roman" w:cs="Times New Roman"/>
                <w:bCs/>
                <w:lang w:val="en-US"/>
              </w:rPr>
              <w:t>Asigurarea informării populației cu privire la riscurile pentru sănătate cauzate de schimbările climatice</w:t>
            </w:r>
          </w:p>
        </w:tc>
        <w:tc>
          <w:tcPr>
            <w:tcW w:w="3037" w:type="dxa"/>
            <w:tcBorders>
              <w:top w:val="single" w:sz="4" w:space="0" w:color="auto"/>
              <w:left w:val="single" w:sz="4" w:space="0" w:color="auto"/>
              <w:bottom w:val="single" w:sz="4" w:space="0" w:color="auto"/>
              <w:right w:val="single" w:sz="4" w:space="0" w:color="auto"/>
            </w:tcBorders>
          </w:tcPr>
          <w:p w:rsidR="00385F13" w:rsidRDefault="00385F13" w:rsidP="00385F13">
            <w:pPr>
              <w:pStyle w:val="a8"/>
              <w:tabs>
                <w:tab w:val="left" w:pos="203"/>
              </w:tabs>
              <w:ind w:left="0"/>
              <w:rPr>
                <w:rFonts w:ascii="Times New Roman" w:hAnsi="Times New Roman"/>
              </w:rPr>
            </w:pPr>
            <w:r>
              <w:rPr>
                <w:rFonts w:ascii="Times New Roman" w:hAnsi="Times New Roman" w:cs="Times New Roman"/>
              </w:rPr>
              <w:t xml:space="preserve">Elaborarea și distribuirea de pliante și broșuri despre riscurile pentru sănătate generate de schimbările climatice, reguli de comportament în caz de apariție a condițiilor climaterice extreme </w:t>
            </w:r>
          </w:p>
        </w:tc>
        <w:tc>
          <w:tcPr>
            <w:tcW w:w="1560" w:type="dxa"/>
            <w:tcBorders>
              <w:left w:val="single" w:sz="4" w:space="0" w:color="auto"/>
            </w:tcBorders>
          </w:tcPr>
          <w:p w:rsidR="00385F13" w:rsidRPr="00171A96" w:rsidRDefault="00385F13" w:rsidP="00385F13">
            <w:pPr>
              <w:jc w:val="center"/>
              <w:rPr>
                <w:highlight w:val="yellow"/>
              </w:rPr>
            </w:pPr>
            <w:r w:rsidRPr="00824382">
              <w:rPr>
                <w:rFonts w:ascii="Times New Roman" w:hAnsi="Times New Roman" w:cs="Times New Roman"/>
              </w:rPr>
              <w:t>30</w:t>
            </w:r>
          </w:p>
        </w:tc>
        <w:tc>
          <w:tcPr>
            <w:tcW w:w="2313" w:type="dxa"/>
            <w:shd w:val="clear" w:color="auto" w:fill="auto"/>
          </w:tcPr>
          <w:p w:rsidR="00385F13" w:rsidRPr="00385F13" w:rsidRDefault="00385F13" w:rsidP="00385F13">
            <w:pPr>
              <w:rPr>
                <w:rFonts w:ascii="Times New Roman" w:hAnsi="Times New Roman"/>
                <w:lang w:val="en-US"/>
              </w:rPr>
            </w:pPr>
            <w:r w:rsidRPr="00385F13">
              <w:rPr>
                <w:rFonts w:ascii="Times New Roman" w:hAnsi="Times New Roman" w:cs="Times New Roman"/>
                <w:lang w:val="en-US"/>
              </w:rPr>
              <w:t>Creșterea gradului de conștientizare cu privire la impactul schimbărilor climatice pentru domeniul ocrotirii sănătății</w:t>
            </w:r>
          </w:p>
        </w:tc>
        <w:tc>
          <w:tcPr>
            <w:tcW w:w="2005" w:type="dxa"/>
          </w:tcPr>
          <w:p w:rsidR="00385F13" w:rsidRPr="007C3097" w:rsidRDefault="00385F13" w:rsidP="00385F13">
            <w:pPr>
              <w:pStyle w:val="a8"/>
              <w:tabs>
                <w:tab w:val="left" w:pos="312"/>
              </w:tabs>
              <w:ind w:left="0" w:right="30"/>
              <w:rPr>
                <w:rFonts w:ascii="Times New Roman" w:hAnsi="Times New Roman" w:cs="Times New Roman"/>
              </w:rPr>
            </w:pPr>
            <w:r>
              <w:rPr>
                <w:rFonts w:ascii="Times New Roman" w:hAnsi="Times New Roman" w:cs="Times New Roman"/>
              </w:rPr>
              <w:t>N</w:t>
            </w:r>
            <w:r w:rsidRPr="00BB47EE">
              <w:rPr>
                <w:rFonts w:ascii="Times New Roman" w:hAnsi="Times New Roman" w:cs="Times New Roman"/>
              </w:rPr>
              <w:t>r.</w:t>
            </w:r>
            <w:r w:rsidRPr="007C3097">
              <w:rPr>
                <w:rFonts w:ascii="Times New Roman" w:hAnsi="Times New Roman" w:cs="Times New Roman"/>
              </w:rPr>
              <w:t xml:space="preserve"> materialelor informative editate</w:t>
            </w:r>
            <w:r>
              <w:rPr>
                <w:rFonts w:ascii="Times New Roman" w:hAnsi="Times New Roman" w:cs="Times New Roman"/>
              </w:rPr>
              <w:t>,</w:t>
            </w:r>
            <w:r w:rsidRPr="007C3097">
              <w:rPr>
                <w:rFonts w:ascii="Times New Roman" w:hAnsi="Times New Roman" w:cs="Times New Roman"/>
              </w:rPr>
              <w:t xml:space="preserve"> multiplicate</w:t>
            </w:r>
          </w:p>
          <w:p w:rsidR="00385F13" w:rsidRPr="00385F13" w:rsidRDefault="00385F13" w:rsidP="00385F13">
            <w:pPr>
              <w:tabs>
                <w:tab w:val="left" w:pos="312"/>
              </w:tabs>
              <w:rPr>
                <w:rFonts w:ascii="Times New Roman" w:hAnsi="Times New Roman"/>
                <w:lang w:val="en-US"/>
              </w:rPr>
            </w:pPr>
            <w:r w:rsidRPr="00385F13">
              <w:rPr>
                <w:rFonts w:ascii="Times New Roman" w:hAnsi="Times New Roman" w:cs="Times New Roman"/>
                <w:lang w:val="en-US"/>
              </w:rPr>
              <w:t>și distribuite</w:t>
            </w:r>
          </w:p>
        </w:tc>
        <w:tc>
          <w:tcPr>
            <w:tcW w:w="1157" w:type="dxa"/>
          </w:tcPr>
          <w:p w:rsidR="00385F13" w:rsidRPr="0044414F" w:rsidRDefault="00385F13" w:rsidP="00385F13">
            <w:pPr>
              <w:jc w:val="center"/>
              <w:rPr>
                <w:rFonts w:ascii="Times New Roman" w:hAnsi="Times New Roman" w:cs="Times New Roman"/>
              </w:rPr>
            </w:pPr>
            <w:r w:rsidRPr="0044414F">
              <w:rPr>
                <w:rFonts w:ascii="Times New Roman" w:hAnsi="Times New Roman" w:cs="Times New Roman"/>
              </w:rPr>
              <w:t>2024-2030</w:t>
            </w:r>
          </w:p>
          <w:p w:rsidR="00385F13" w:rsidRDefault="00385F13" w:rsidP="00385F13">
            <w:pPr>
              <w:jc w:val="center"/>
            </w:pPr>
          </w:p>
        </w:tc>
        <w:tc>
          <w:tcPr>
            <w:tcW w:w="1872" w:type="dxa"/>
          </w:tcPr>
          <w:p w:rsidR="00385F13" w:rsidRPr="006473B0" w:rsidRDefault="00385F13" w:rsidP="00385F13">
            <w:pPr>
              <w:jc w:val="center"/>
              <w:rPr>
                <w:rFonts w:ascii="Times New Roman" w:hAnsi="Times New Roman" w:cs="Times New Roman"/>
              </w:rPr>
            </w:pPr>
            <w:r>
              <w:rPr>
                <w:rFonts w:ascii="Times New Roman" w:hAnsi="Times New Roman" w:cs="Times New Roman"/>
              </w:rPr>
              <w:t>APL</w:t>
            </w:r>
          </w:p>
        </w:tc>
      </w:tr>
      <w:tr w:rsidR="00385F13" w:rsidTr="00385F13">
        <w:trPr>
          <w:trHeight w:val="549"/>
        </w:trPr>
        <w:tc>
          <w:tcPr>
            <w:tcW w:w="869" w:type="dxa"/>
            <w:vMerge/>
            <w:tcBorders>
              <w:right w:val="single" w:sz="4" w:space="0" w:color="auto"/>
            </w:tcBorders>
            <w:textDirection w:val="btLr"/>
            <w:vAlign w:val="center"/>
          </w:tcPr>
          <w:p w:rsidR="00385F13" w:rsidRPr="00B37D67" w:rsidRDefault="00385F13" w:rsidP="00385F13">
            <w:pPr>
              <w:ind w:left="113" w:right="113"/>
              <w:rPr>
                <w:rFonts w:ascii="Times New Roman" w:hAnsi="Times New Roman" w:cs="Times New Roman"/>
              </w:rPr>
            </w:pPr>
          </w:p>
        </w:tc>
        <w:tc>
          <w:tcPr>
            <w:tcW w:w="2321" w:type="dxa"/>
            <w:vMerge/>
            <w:tcBorders>
              <w:top w:val="single" w:sz="4" w:space="0" w:color="auto"/>
              <w:left w:val="single" w:sz="4" w:space="0" w:color="auto"/>
              <w:bottom w:val="single" w:sz="4" w:space="0" w:color="auto"/>
              <w:right w:val="single" w:sz="4" w:space="0" w:color="auto"/>
            </w:tcBorders>
          </w:tcPr>
          <w:p w:rsidR="00385F13" w:rsidRDefault="00385F13" w:rsidP="00385F13">
            <w:pPr>
              <w:rPr>
                <w:rFonts w:ascii="Times New Roman" w:hAnsi="Times New Roman" w:cs="Times New Roman"/>
                <w:bCs/>
              </w:rPr>
            </w:pPr>
          </w:p>
        </w:tc>
        <w:tc>
          <w:tcPr>
            <w:tcW w:w="3037" w:type="dxa"/>
            <w:tcBorders>
              <w:top w:val="single" w:sz="4" w:space="0" w:color="auto"/>
              <w:left w:val="single" w:sz="4" w:space="0" w:color="auto"/>
              <w:bottom w:val="single" w:sz="4" w:space="0" w:color="auto"/>
              <w:right w:val="single" w:sz="4" w:space="0" w:color="auto"/>
            </w:tcBorders>
          </w:tcPr>
          <w:p w:rsidR="00385F13" w:rsidRDefault="00385F13" w:rsidP="00385F13">
            <w:pPr>
              <w:pStyle w:val="a8"/>
              <w:tabs>
                <w:tab w:val="left" w:pos="203"/>
              </w:tabs>
              <w:ind w:left="0"/>
              <w:rPr>
                <w:rFonts w:ascii="Times New Roman" w:hAnsi="Times New Roman" w:cs="Times New Roman"/>
              </w:rPr>
            </w:pPr>
            <w:r>
              <w:rPr>
                <w:rFonts w:ascii="Times New Roman" w:hAnsi="Times New Roman" w:cs="Times New Roman"/>
              </w:rPr>
              <w:t>Realizarea campaniilor de informare a populației generale și a grupurilor vulnerabile despre măsurile preventive și impactul asupra sănătății a schimbărilor climatice</w:t>
            </w:r>
          </w:p>
        </w:tc>
        <w:tc>
          <w:tcPr>
            <w:tcW w:w="1560" w:type="dxa"/>
            <w:tcBorders>
              <w:left w:val="single" w:sz="4" w:space="0" w:color="auto"/>
            </w:tcBorders>
          </w:tcPr>
          <w:p w:rsidR="00385F13" w:rsidRPr="00171A96" w:rsidRDefault="00385F13" w:rsidP="00385F13">
            <w:pPr>
              <w:jc w:val="center"/>
              <w:rPr>
                <w:rFonts w:ascii="Times New Roman" w:hAnsi="Times New Roman" w:cs="Times New Roman"/>
                <w:highlight w:val="yellow"/>
              </w:rPr>
            </w:pPr>
            <w:r w:rsidRPr="00824382">
              <w:rPr>
                <w:rFonts w:ascii="Times New Roman" w:hAnsi="Times New Roman" w:cs="Times New Roman"/>
              </w:rPr>
              <w:t>-</w:t>
            </w:r>
          </w:p>
        </w:tc>
        <w:tc>
          <w:tcPr>
            <w:tcW w:w="2313" w:type="dxa"/>
            <w:shd w:val="clear" w:color="auto" w:fill="auto"/>
          </w:tcPr>
          <w:p w:rsidR="00385F13" w:rsidRPr="00385F13" w:rsidRDefault="00385F13" w:rsidP="00385F13">
            <w:pPr>
              <w:rPr>
                <w:rFonts w:ascii="Times New Roman" w:hAnsi="Times New Roman" w:cs="Times New Roman"/>
                <w:lang w:val="en-US"/>
              </w:rPr>
            </w:pPr>
            <w:r w:rsidRPr="00385F13">
              <w:rPr>
                <w:rFonts w:ascii="Times New Roman" w:hAnsi="Times New Roman" w:cs="Times New Roman"/>
                <w:lang w:val="en-US"/>
              </w:rPr>
              <w:t xml:space="preserve">Creșterea gradului de conștientizare a populației, în special a vârstnicilor, bolnavilor cronici, gravidelor, copiilor, persoanelor care lucrează în condiții speciale  </w:t>
            </w:r>
            <w:r w:rsidRPr="00385F13">
              <w:rPr>
                <w:rFonts w:ascii="Times New Roman" w:hAnsi="Times New Roman" w:cs="Times New Roman"/>
                <w:lang w:val="en-US"/>
              </w:rPr>
              <w:lastRenderedPageBreak/>
              <w:t xml:space="preserve">privind impactul schimbărilor climatice </w:t>
            </w:r>
          </w:p>
        </w:tc>
        <w:tc>
          <w:tcPr>
            <w:tcW w:w="2005" w:type="dxa"/>
          </w:tcPr>
          <w:p w:rsidR="00385F13" w:rsidRPr="007C3097" w:rsidRDefault="00385F13" w:rsidP="00385F13">
            <w:pPr>
              <w:pStyle w:val="a8"/>
              <w:tabs>
                <w:tab w:val="left" w:pos="312"/>
              </w:tabs>
              <w:ind w:left="27"/>
              <w:rPr>
                <w:rFonts w:ascii="Times New Roman" w:hAnsi="Times New Roman" w:cs="Times New Roman"/>
              </w:rPr>
            </w:pPr>
            <w:r>
              <w:rPr>
                <w:rFonts w:ascii="Times New Roman" w:hAnsi="Times New Roman" w:cs="Times New Roman"/>
              </w:rPr>
              <w:lastRenderedPageBreak/>
              <w:t>N</w:t>
            </w:r>
            <w:r w:rsidRPr="00BB47EE">
              <w:rPr>
                <w:rFonts w:ascii="Times New Roman" w:hAnsi="Times New Roman" w:cs="Times New Roman"/>
              </w:rPr>
              <w:t>r.</w:t>
            </w:r>
            <w:r w:rsidRPr="007C3097">
              <w:rPr>
                <w:rFonts w:ascii="Times New Roman" w:hAnsi="Times New Roman" w:cs="Times New Roman"/>
              </w:rPr>
              <w:t xml:space="preserve"> campa</w:t>
            </w:r>
            <w:r>
              <w:rPr>
                <w:rFonts w:ascii="Times New Roman" w:hAnsi="Times New Roman" w:cs="Times New Roman"/>
              </w:rPr>
              <w:t>niilor de informare desfășurate;</w:t>
            </w:r>
          </w:p>
          <w:p w:rsidR="00385F13" w:rsidRPr="007C3097" w:rsidRDefault="00385F13" w:rsidP="00385F13">
            <w:pPr>
              <w:pStyle w:val="a8"/>
              <w:tabs>
                <w:tab w:val="left" w:pos="312"/>
              </w:tabs>
              <w:ind w:left="27"/>
              <w:rPr>
                <w:rFonts w:ascii="Times New Roman" w:hAnsi="Times New Roman" w:cs="Times New Roman"/>
              </w:rPr>
            </w:pPr>
            <w:r>
              <w:rPr>
                <w:rFonts w:ascii="Times New Roman" w:hAnsi="Times New Roman" w:cs="Times New Roman"/>
              </w:rPr>
              <w:t>N</w:t>
            </w:r>
            <w:r w:rsidRPr="00BB47EE">
              <w:rPr>
                <w:rFonts w:ascii="Times New Roman" w:hAnsi="Times New Roman" w:cs="Times New Roman"/>
              </w:rPr>
              <w:t>r.</w:t>
            </w:r>
            <w:r w:rsidRPr="007C3097">
              <w:rPr>
                <w:rFonts w:ascii="Times New Roman" w:hAnsi="Times New Roman" w:cs="Times New Roman"/>
              </w:rPr>
              <w:t xml:space="preserve"> de persoane din grupurile țintă care au participat la sesiunile de informare</w:t>
            </w:r>
          </w:p>
          <w:p w:rsidR="00385F13" w:rsidRPr="00171A96" w:rsidRDefault="00385F13" w:rsidP="00385F13">
            <w:pPr>
              <w:pStyle w:val="a8"/>
              <w:tabs>
                <w:tab w:val="left" w:pos="312"/>
              </w:tabs>
              <w:ind w:left="0" w:right="30"/>
              <w:rPr>
                <w:rFonts w:ascii="Times New Roman" w:hAnsi="Times New Roman" w:cs="Times New Roman"/>
                <w:highlight w:val="yellow"/>
              </w:rPr>
            </w:pPr>
          </w:p>
        </w:tc>
        <w:tc>
          <w:tcPr>
            <w:tcW w:w="1157" w:type="dxa"/>
          </w:tcPr>
          <w:p w:rsidR="00385F13" w:rsidRPr="0044414F" w:rsidRDefault="00385F13" w:rsidP="00385F13">
            <w:pPr>
              <w:jc w:val="center"/>
              <w:rPr>
                <w:rFonts w:ascii="Times New Roman" w:hAnsi="Times New Roman" w:cs="Times New Roman"/>
              </w:rPr>
            </w:pPr>
            <w:r w:rsidRPr="0044414F">
              <w:rPr>
                <w:rFonts w:ascii="Times New Roman" w:hAnsi="Times New Roman" w:cs="Times New Roman"/>
              </w:rPr>
              <w:lastRenderedPageBreak/>
              <w:t>2024-2030</w:t>
            </w:r>
          </w:p>
          <w:p w:rsidR="00385F13" w:rsidRPr="0044414F" w:rsidRDefault="00385F13" w:rsidP="00385F13">
            <w:pPr>
              <w:jc w:val="center"/>
              <w:rPr>
                <w:rFonts w:ascii="Times New Roman" w:hAnsi="Times New Roman" w:cs="Times New Roman"/>
              </w:rPr>
            </w:pP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Centrul de sănătate Anenii Noi;</w:t>
            </w:r>
          </w:p>
          <w:p w:rsidR="00385F13" w:rsidRPr="006473B0" w:rsidRDefault="00385F13" w:rsidP="00385F13">
            <w:pPr>
              <w:jc w:val="center"/>
              <w:rPr>
                <w:rFonts w:ascii="Times New Roman" w:hAnsi="Times New Roman" w:cs="Times New Roman"/>
              </w:rPr>
            </w:pPr>
            <w:r>
              <w:rPr>
                <w:rFonts w:ascii="Times New Roman" w:hAnsi="Times New Roman" w:cs="Times New Roman"/>
              </w:rPr>
              <w:t>APL</w:t>
            </w:r>
          </w:p>
        </w:tc>
      </w:tr>
      <w:tr w:rsidR="00385F13" w:rsidTr="00385F13">
        <w:trPr>
          <w:trHeight w:val="549"/>
        </w:trPr>
        <w:tc>
          <w:tcPr>
            <w:tcW w:w="869" w:type="dxa"/>
            <w:vMerge/>
            <w:tcBorders>
              <w:right w:val="single" w:sz="4" w:space="0" w:color="auto"/>
            </w:tcBorders>
            <w:textDirection w:val="btLr"/>
            <w:vAlign w:val="center"/>
          </w:tcPr>
          <w:p w:rsidR="00385F13" w:rsidRPr="00B37D67" w:rsidRDefault="00385F13" w:rsidP="00385F13">
            <w:pPr>
              <w:ind w:left="113" w:right="113"/>
              <w:rPr>
                <w:rFonts w:ascii="Times New Roman" w:hAnsi="Times New Roman" w:cs="Times New Roman"/>
              </w:rPr>
            </w:pPr>
          </w:p>
        </w:tc>
        <w:tc>
          <w:tcPr>
            <w:tcW w:w="2321" w:type="dxa"/>
            <w:vMerge/>
            <w:tcBorders>
              <w:top w:val="single" w:sz="4" w:space="0" w:color="auto"/>
              <w:left w:val="single" w:sz="4" w:space="0" w:color="auto"/>
              <w:bottom w:val="single" w:sz="4" w:space="0" w:color="auto"/>
              <w:right w:val="single" w:sz="4" w:space="0" w:color="auto"/>
            </w:tcBorders>
          </w:tcPr>
          <w:p w:rsidR="00385F13" w:rsidRDefault="00385F13" w:rsidP="00385F13">
            <w:pPr>
              <w:rPr>
                <w:rFonts w:ascii="Times New Roman" w:hAnsi="Times New Roman" w:cs="Times New Roman"/>
                <w:bCs/>
              </w:rPr>
            </w:pPr>
          </w:p>
        </w:tc>
        <w:tc>
          <w:tcPr>
            <w:tcW w:w="3037" w:type="dxa"/>
            <w:tcBorders>
              <w:top w:val="single" w:sz="4" w:space="0" w:color="auto"/>
              <w:left w:val="single" w:sz="4" w:space="0" w:color="auto"/>
              <w:bottom w:val="single" w:sz="4" w:space="0" w:color="auto"/>
              <w:right w:val="single" w:sz="4" w:space="0" w:color="auto"/>
            </w:tcBorders>
          </w:tcPr>
          <w:p w:rsidR="00385F13" w:rsidRDefault="00385F13" w:rsidP="00385F13">
            <w:pPr>
              <w:pStyle w:val="a8"/>
              <w:tabs>
                <w:tab w:val="left" w:pos="203"/>
              </w:tabs>
              <w:ind w:left="0"/>
              <w:rPr>
                <w:rFonts w:ascii="Times New Roman" w:hAnsi="Times New Roman" w:cs="Times New Roman"/>
              </w:rPr>
            </w:pPr>
            <w:r>
              <w:rPr>
                <w:rFonts w:ascii="Times New Roman" w:eastAsia="Times New Roman" w:hAnsi="Times New Roman" w:cs="Times New Roman"/>
              </w:rPr>
              <w:t>Lansarea unor campanii de educare și informare  în instituțiile de învățământ cu privire la riscurile pentru sănătate asociate schimbărilor climatice și la măsurile de protecție și adaptare disponibile</w:t>
            </w:r>
          </w:p>
        </w:tc>
        <w:tc>
          <w:tcPr>
            <w:tcW w:w="1560" w:type="dxa"/>
            <w:tcBorders>
              <w:left w:val="single" w:sz="4" w:space="0" w:color="auto"/>
            </w:tcBorders>
          </w:tcPr>
          <w:p w:rsidR="00385F13" w:rsidRPr="00824382" w:rsidRDefault="00385F13" w:rsidP="00385F13">
            <w:pPr>
              <w:jc w:val="center"/>
              <w:rPr>
                <w:rFonts w:ascii="Times New Roman" w:hAnsi="Times New Roman" w:cs="Times New Roman"/>
              </w:rPr>
            </w:pPr>
            <w:r w:rsidRPr="00824382">
              <w:rPr>
                <w:rFonts w:ascii="Times New Roman" w:eastAsia="Times New Roman" w:hAnsi="Times New Roman" w:cs="Times New Roman"/>
              </w:rPr>
              <w:t>10</w:t>
            </w:r>
          </w:p>
        </w:tc>
        <w:tc>
          <w:tcPr>
            <w:tcW w:w="2313" w:type="dxa"/>
            <w:shd w:val="clear" w:color="auto" w:fill="auto"/>
          </w:tcPr>
          <w:p w:rsidR="00385F13" w:rsidRPr="00385F13" w:rsidRDefault="00385F13" w:rsidP="00385F13">
            <w:pPr>
              <w:rPr>
                <w:rFonts w:ascii="Times New Roman" w:hAnsi="Times New Roman" w:cs="Times New Roman"/>
                <w:lang w:val="en-US"/>
              </w:rPr>
            </w:pPr>
            <w:r w:rsidRPr="00385F13">
              <w:rPr>
                <w:rFonts w:ascii="Times New Roman" w:eastAsia="Times New Roman" w:hAnsi="Times New Roman" w:cs="Times New Roman"/>
                <w:lang w:val="en-US"/>
              </w:rPr>
              <w:t>Creșterea gradului de conștientizare a copiilor cu privire la impactul schimbărilor climatice asupra sănătății</w:t>
            </w:r>
          </w:p>
        </w:tc>
        <w:tc>
          <w:tcPr>
            <w:tcW w:w="2005" w:type="dxa"/>
          </w:tcPr>
          <w:p w:rsidR="00385F13" w:rsidRPr="00385F13" w:rsidRDefault="00385F13" w:rsidP="00385F13">
            <w:pPr>
              <w:tabs>
                <w:tab w:val="left" w:pos="312"/>
              </w:tabs>
              <w:spacing w:line="276" w:lineRule="auto"/>
              <w:ind w:left="27"/>
              <w:rPr>
                <w:rFonts w:ascii="Times New Roman" w:eastAsia="Times New Roman" w:hAnsi="Times New Roman" w:cs="Times New Roman"/>
                <w:lang w:val="en-US"/>
              </w:rPr>
            </w:pPr>
            <w:r w:rsidRPr="00385F13">
              <w:rPr>
                <w:rFonts w:ascii="Times New Roman" w:eastAsia="Times New Roman" w:hAnsi="Times New Roman" w:cs="Times New Roman"/>
                <w:lang w:val="en-US"/>
              </w:rPr>
              <w:t>Nr. campaniilor de informare desfășurate în instituțiile de învățământ</w:t>
            </w:r>
          </w:p>
          <w:p w:rsidR="00385F13" w:rsidRPr="00BB47EE" w:rsidRDefault="00385F13" w:rsidP="00385F13">
            <w:pPr>
              <w:pStyle w:val="a8"/>
              <w:tabs>
                <w:tab w:val="left" w:pos="312"/>
              </w:tabs>
              <w:ind w:left="27"/>
              <w:rPr>
                <w:rFonts w:ascii="Times New Roman" w:hAnsi="Times New Roman" w:cs="Times New Roman"/>
              </w:rPr>
            </w:pPr>
          </w:p>
        </w:tc>
        <w:tc>
          <w:tcPr>
            <w:tcW w:w="1157" w:type="dxa"/>
          </w:tcPr>
          <w:p w:rsidR="00385F13" w:rsidRPr="0044414F" w:rsidRDefault="00385F13" w:rsidP="00385F13">
            <w:pPr>
              <w:jc w:val="center"/>
              <w:rPr>
                <w:rFonts w:ascii="Times New Roman" w:hAnsi="Times New Roman" w:cs="Times New Roman"/>
              </w:rPr>
            </w:pPr>
            <w:r>
              <w:rPr>
                <w:rFonts w:ascii="Times New Roman" w:eastAsia="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Centrul de sănătate Anenii Noi;</w:t>
            </w:r>
          </w:p>
          <w:p w:rsidR="00385F13" w:rsidRPr="00824382" w:rsidRDefault="00385F13" w:rsidP="00385F13">
            <w:pPr>
              <w:jc w:val="center"/>
              <w:rPr>
                <w:rFonts w:ascii="Times New Roman" w:hAnsi="Times New Roman" w:cs="Times New Roman"/>
              </w:rPr>
            </w:pPr>
            <w:r>
              <w:rPr>
                <w:rFonts w:ascii="Times New Roman" w:hAnsi="Times New Roman" w:cs="Times New Roman"/>
              </w:rPr>
              <w:t>Directorii de instituții educaționale</w:t>
            </w:r>
          </w:p>
        </w:tc>
      </w:tr>
      <w:tr w:rsidR="00385F13" w:rsidRPr="00722A13" w:rsidTr="00385F13">
        <w:trPr>
          <w:trHeight w:val="549"/>
        </w:trPr>
        <w:tc>
          <w:tcPr>
            <w:tcW w:w="869" w:type="dxa"/>
            <w:vMerge/>
            <w:textDirection w:val="btLr"/>
            <w:vAlign w:val="center"/>
          </w:tcPr>
          <w:p w:rsidR="00385F13" w:rsidRPr="00B37D67" w:rsidRDefault="00385F13" w:rsidP="00385F13">
            <w:pPr>
              <w:ind w:left="113" w:right="113"/>
              <w:rPr>
                <w:rFonts w:ascii="Times New Roman" w:hAnsi="Times New Roman" w:cs="Times New Roman"/>
              </w:rPr>
            </w:pPr>
          </w:p>
        </w:tc>
        <w:tc>
          <w:tcPr>
            <w:tcW w:w="2321" w:type="dxa"/>
            <w:tcBorders>
              <w:top w:val="single" w:sz="4" w:space="0" w:color="auto"/>
            </w:tcBorders>
          </w:tcPr>
          <w:p w:rsidR="00385F13" w:rsidRPr="00385F13" w:rsidRDefault="00385F13" w:rsidP="00385F13">
            <w:pPr>
              <w:rPr>
                <w:rFonts w:ascii="Times New Roman" w:hAnsi="Times New Roman" w:cs="Times New Roman"/>
                <w:bCs/>
                <w:lang w:val="en-US"/>
              </w:rPr>
            </w:pPr>
            <w:r w:rsidRPr="00385F13">
              <w:rPr>
                <w:rFonts w:ascii="Times New Roman" w:eastAsia="Times New Roman" w:hAnsi="Times New Roman" w:cs="Times New Roman"/>
                <w:lang w:val="en-US"/>
              </w:rPr>
              <w:t>Modernizarea instituțiilor de sănătate din punct de vedere  eficienței energetice</w:t>
            </w:r>
          </w:p>
        </w:tc>
        <w:tc>
          <w:tcPr>
            <w:tcW w:w="3037" w:type="dxa"/>
            <w:tcBorders>
              <w:top w:val="single" w:sz="4" w:space="0" w:color="auto"/>
            </w:tcBorders>
          </w:tcPr>
          <w:p w:rsidR="00385F13" w:rsidRDefault="00385F13" w:rsidP="00385F13">
            <w:pPr>
              <w:pStyle w:val="a8"/>
              <w:tabs>
                <w:tab w:val="left" w:pos="203"/>
              </w:tabs>
              <w:ind w:left="0"/>
              <w:rPr>
                <w:rFonts w:ascii="Times New Roman" w:eastAsia="Times New Roman" w:hAnsi="Times New Roman" w:cs="Times New Roman"/>
              </w:rPr>
            </w:pPr>
            <w:r>
              <w:rPr>
                <w:rFonts w:ascii="Times New Roman" w:eastAsia="Times New Roman" w:hAnsi="Times New Roman" w:cs="Times New Roman"/>
              </w:rPr>
              <w:t>Efectuarea lucrărilor de eficientizare energetică a 3  instituții de sănătate;</w:t>
            </w:r>
          </w:p>
        </w:tc>
        <w:tc>
          <w:tcPr>
            <w:tcW w:w="1560" w:type="dxa"/>
          </w:tcPr>
          <w:p w:rsidR="00385F13" w:rsidRPr="00824382" w:rsidRDefault="00385F13" w:rsidP="00385F13">
            <w:pPr>
              <w:jc w:val="center"/>
              <w:rPr>
                <w:rFonts w:ascii="Times New Roman" w:eastAsia="Times New Roman" w:hAnsi="Times New Roman" w:cs="Times New Roman"/>
              </w:rPr>
            </w:pPr>
            <w:r w:rsidRPr="00824382">
              <w:rPr>
                <w:rFonts w:ascii="Times New Roman" w:eastAsia="Times New Roman" w:hAnsi="Times New Roman" w:cs="Times New Roman"/>
              </w:rPr>
              <w:t>300</w:t>
            </w:r>
          </w:p>
        </w:tc>
        <w:tc>
          <w:tcPr>
            <w:tcW w:w="2313" w:type="dxa"/>
          </w:tcPr>
          <w:p w:rsidR="00385F13" w:rsidRDefault="00385F13" w:rsidP="00385F13">
            <w:pPr>
              <w:rPr>
                <w:rFonts w:ascii="Times New Roman" w:eastAsia="Times New Roman" w:hAnsi="Times New Roman" w:cs="Times New Roman"/>
              </w:rPr>
            </w:pPr>
            <w:r>
              <w:rPr>
                <w:rFonts w:ascii="Times New Roman" w:eastAsia="Times New Roman" w:hAnsi="Times New Roman" w:cs="Times New Roman"/>
              </w:rPr>
              <w:t>Reducerea utilizării resurselor energetice</w:t>
            </w:r>
          </w:p>
        </w:tc>
        <w:tc>
          <w:tcPr>
            <w:tcW w:w="2005" w:type="dxa"/>
          </w:tcPr>
          <w:p w:rsidR="00385F13" w:rsidRDefault="00385F13" w:rsidP="00385F13">
            <w:pPr>
              <w:tabs>
                <w:tab w:val="left" w:pos="296"/>
              </w:tabs>
              <w:rPr>
                <w:rFonts w:ascii="Times New Roman" w:eastAsia="Times New Roman" w:hAnsi="Times New Roman" w:cs="Times New Roman"/>
              </w:rPr>
            </w:pPr>
            <w:r>
              <w:rPr>
                <w:rFonts w:ascii="Times New Roman" w:eastAsia="Times New Roman" w:hAnsi="Times New Roman" w:cs="Times New Roman"/>
              </w:rPr>
              <w:t xml:space="preserve"> Nr. de instituții termoizolate</w:t>
            </w:r>
          </w:p>
          <w:p w:rsidR="00385F13" w:rsidRDefault="00385F13" w:rsidP="00385F13">
            <w:pPr>
              <w:tabs>
                <w:tab w:val="left" w:pos="312"/>
              </w:tabs>
              <w:ind w:left="27"/>
              <w:rPr>
                <w:rFonts w:ascii="Times New Roman" w:eastAsia="Times New Roman" w:hAnsi="Times New Roman" w:cs="Times New Roman"/>
              </w:rPr>
            </w:pPr>
          </w:p>
        </w:tc>
        <w:tc>
          <w:tcPr>
            <w:tcW w:w="1157" w:type="dxa"/>
          </w:tcPr>
          <w:p w:rsidR="00385F13" w:rsidRDefault="00385F13" w:rsidP="00385F13">
            <w:pPr>
              <w:jc w:val="center"/>
              <w:rPr>
                <w:rFonts w:ascii="Times New Roman" w:eastAsia="Times New Roman" w:hAnsi="Times New Roman" w:cs="Times New Roman"/>
              </w:rPr>
            </w:pPr>
            <w:r>
              <w:rPr>
                <w:rFonts w:ascii="Times New Roman" w:eastAsia="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APL;</w:t>
            </w:r>
          </w:p>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Centrul de sănătate Anenii Noi;</w:t>
            </w:r>
          </w:p>
        </w:tc>
      </w:tr>
      <w:tr w:rsidR="00385F13" w:rsidTr="00385F13">
        <w:trPr>
          <w:cantSplit/>
          <w:trHeight w:val="1442"/>
        </w:trPr>
        <w:tc>
          <w:tcPr>
            <w:tcW w:w="869" w:type="dxa"/>
            <w:vMerge w:val="restart"/>
            <w:textDirection w:val="btLr"/>
            <w:vAlign w:val="center"/>
          </w:tcPr>
          <w:p w:rsidR="00385F13" w:rsidRDefault="00385F13" w:rsidP="00385F13">
            <w:pPr>
              <w:ind w:left="113" w:right="113"/>
              <w:jc w:val="center"/>
            </w:pPr>
            <w:r w:rsidRPr="004D23B4">
              <w:rPr>
                <w:rFonts w:ascii="Times New Roman" w:hAnsi="Times New Roman"/>
                <w:color w:val="00000A"/>
              </w:rPr>
              <w:t xml:space="preserve">TRANSPORTURI </w:t>
            </w:r>
            <w:r>
              <w:rPr>
                <w:rFonts w:ascii="Times New Roman" w:hAnsi="Times New Roman"/>
                <w:color w:val="00000A"/>
              </w:rPr>
              <w:t xml:space="preserve">  </w:t>
            </w:r>
            <w:r w:rsidRPr="004D23B4">
              <w:rPr>
                <w:rFonts w:ascii="Times New Roman" w:hAnsi="Times New Roman"/>
                <w:color w:val="00000A"/>
              </w:rPr>
              <w:t xml:space="preserve">ȘI </w:t>
            </w:r>
            <w:r>
              <w:rPr>
                <w:rFonts w:ascii="Times New Roman" w:hAnsi="Times New Roman"/>
                <w:color w:val="00000A"/>
              </w:rPr>
              <w:t xml:space="preserve">   </w:t>
            </w:r>
            <w:r w:rsidRPr="004D23B4">
              <w:rPr>
                <w:rFonts w:ascii="Times New Roman" w:hAnsi="Times New Roman"/>
                <w:color w:val="00000A"/>
              </w:rPr>
              <w:t>INFRASTRUCTURA DRUMURILOR</w:t>
            </w:r>
          </w:p>
        </w:tc>
        <w:tc>
          <w:tcPr>
            <w:tcW w:w="2321" w:type="dxa"/>
            <w:vMerge w:val="restart"/>
          </w:tcPr>
          <w:p w:rsidR="00385F13" w:rsidRPr="00385F13" w:rsidRDefault="00385F13" w:rsidP="00385F13">
            <w:pPr>
              <w:rPr>
                <w:lang w:val="en-US"/>
              </w:rPr>
            </w:pPr>
            <w:r w:rsidRPr="00385F13">
              <w:rPr>
                <w:rFonts w:ascii="Times New Roman" w:hAnsi="Times New Roman"/>
                <w:lang w:val="en-US"/>
              </w:rPr>
              <w:t>Îmbunătățirea protecției împotriva fenomenelor climatice extreme și modernizarea sistemelor de scurgere pentru drumuri</w:t>
            </w:r>
          </w:p>
        </w:tc>
        <w:tc>
          <w:tcPr>
            <w:tcW w:w="3037" w:type="dxa"/>
          </w:tcPr>
          <w:p w:rsidR="00385F13" w:rsidRPr="00385F13" w:rsidRDefault="00385F13" w:rsidP="00385F13">
            <w:pPr>
              <w:ind w:right="6"/>
              <w:rPr>
                <w:lang w:val="en-US"/>
              </w:rPr>
            </w:pPr>
            <w:r w:rsidRPr="00385F13">
              <w:rPr>
                <w:rFonts w:ascii="Times New Roman" w:hAnsi="Times New Roman"/>
                <w:lang w:val="en-US"/>
              </w:rPr>
              <w:t>Inventarierea și cartografierea rețelei de drumuri, stabilirea vulnerabilității acestora în caz de inundații, înzăpeziri excesive, chiciură, procese geologice periculoase, etc.</w:t>
            </w:r>
          </w:p>
        </w:tc>
        <w:tc>
          <w:tcPr>
            <w:tcW w:w="1560" w:type="dxa"/>
          </w:tcPr>
          <w:p w:rsidR="00385F13" w:rsidRPr="00C53333" w:rsidRDefault="00385F13" w:rsidP="00385F13">
            <w:pPr>
              <w:jc w:val="center"/>
              <w:rPr>
                <w:rFonts w:ascii="Times New Roman" w:hAnsi="Times New Roman" w:cs="Times New Roman"/>
              </w:rPr>
            </w:pPr>
            <w:r>
              <w:rPr>
                <w:rFonts w:ascii="Times New Roman" w:hAnsi="Times New Roman" w:cs="Times New Roman"/>
              </w:rPr>
              <w:t>5</w:t>
            </w:r>
          </w:p>
        </w:tc>
        <w:tc>
          <w:tcPr>
            <w:tcW w:w="2313" w:type="dxa"/>
            <w:vMerge w:val="restart"/>
          </w:tcPr>
          <w:p w:rsidR="00385F13" w:rsidRPr="00385F13" w:rsidRDefault="00385F13" w:rsidP="00385F13">
            <w:pPr>
              <w:rPr>
                <w:rFonts w:ascii="Times New Roman" w:hAnsi="Times New Roman"/>
                <w:lang w:val="en-US"/>
              </w:rPr>
            </w:pPr>
          </w:p>
          <w:p w:rsidR="00385F13" w:rsidRPr="00385F13" w:rsidRDefault="00385F13" w:rsidP="00385F13">
            <w:pPr>
              <w:rPr>
                <w:rFonts w:ascii="Times New Roman" w:hAnsi="Times New Roman"/>
                <w:lang w:val="en-US"/>
              </w:rPr>
            </w:pPr>
          </w:p>
          <w:p w:rsidR="00385F13" w:rsidRPr="00385F13" w:rsidRDefault="00385F13" w:rsidP="00385F13">
            <w:pPr>
              <w:rPr>
                <w:rFonts w:ascii="Times New Roman" w:hAnsi="Times New Roman"/>
                <w:lang w:val="en-US"/>
              </w:rPr>
            </w:pPr>
            <w:r w:rsidRPr="00385F13">
              <w:rPr>
                <w:rFonts w:ascii="Times New Roman" w:hAnsi="Times New Roman"/>
                <w:lang w:val="en-US"/>
              </w:rPr>
              <w:t>Preîntâmpinarea degradării drumurilor;</w:t>
            </w:r>
          </w:p>
          <w:p w:rsidR="00385F13" w:rsidRPr="00385F13" w:rsidRDefault="00385F13" w:rsidP="00385F13">
            <w:pPr>
              <w:rPr>
                <w:lang w:val="en-US"/>
              </w:rPr>
            </w:pPr>
            <w:r w:rsidRPr="00385F13">
              <w:rPr>
                <w:rFonts w:ascii="Times New Roman" w:hAnsi="Times New Roman" w:cs="Times New Roman"/>
                <w:lang w:val="en-US"/>
              </w:rPr>
              <w:t>Îmbunătățirea accesului populației la serviciile publice</w:t>
            </w:r>
          </w:p>
        </w:tc>
        <w:tc>
          <w:tcPr>
            <w:tcW w:w="2005" w:type="dxa"/>
          </w:tcPr>
          <w:p w:rsidR="00385F13" w:rsidRPr="00DD1906" w:rsidRDefault="00385F13" w:rsidP="00385F13">
            <w:pPr>
              <w:pStyle w:val="a8"/>
              <w:tabs>
                <w:tab w:val="left" w:pos="296"/>
              </w:tabs>
              <w:ind w:left="0"/>
              <w:rPr>
                <w:rFonts w:ascii="Times New Roman" w:hAnsi="Times New Roman" w:cs="Times New Roman"/>
              </w:rPr>
            </w:pPr>
            <w:r w:rsidRPr="00DD1906">
              <w:rPr>
                <w:rFonts w:ascii="Times New Roman" w:hAnsi="Times New Roman" w:cs="Times New Roman"/>
              </w:rPr>
              <w:t>Studiu de fezabilitate elaborat;</w:t>
            </w:r>
          </w:p>
          <w:p w:rsidR="00385F13" w:rsidRPr="006D792D" w:rsidRDefault="00385F13" w:rsidP="00385F13">
            <w:pPr>
              <w:pStyle w:val="a8"/>
              <w:tabs>
                <w:tab w:val="left" w:pos="296"/>
              </w:tabs>
              <w:ind w:left="0"/>
            </w:pPr>
            <w:r w:rsidRPr="00DD1906">
              <w:rPr>
                <w:rFonts w:ascii="Times New Roman" w:hAnsi="Times New Roman" w:cs="Times New Roman"/>
              </w:rPr>
              <w:t>Harta actualizată a rețelei de drumuri</w:t>
            </w:r>
          </w:p>
        </w:tc>
        <w:tc>
          <w:tcPr>
            <w:tcW w:w="1157" w:type="dxa"/>
          </w:tcPr>
          <w:p w:rsidR="00385F13" w:rsidRPr="006D792D" w:rsidRDefault="00385F13" w:rsidP="00385F13">
            <w:pPr>
              <w:jc w:val="center"/>
              <w:rPr>
                <w:rFonts w:ascii="Times New Roman" w:hAnsi="Times New Roman" w:cs="Times New Roman"/>
              </w:rPr>
            </w:pPr>
            <w:r w:rsidRPr="00DD1906">
              <w:rPr>
                <w:rFonts w:ascii="Times New Roman" w:hAnsi="Times New Roman" w:cs="Times New Roman"/>
              </w:rPr>
              <w:t>2024-2030</w:t>
            </w:r>
          </w:p>
        </w:tc>
        <w:tc>
          <w:tcPr>
            <w:tcW w:w="1872" w:type="dxa"/>
          </w:tcPr>
          <w:p w:rsidR="00385F13" w:rsidRPr="00DD1906" w:rsidRDefault="00385F13" w:rsidP="00385F13">
            <w:pPr>
              <w:jc w:val="center"/>
              <w:rPr>
                <w:rFonts w:ascii="Times New Roman" w:hAnsi="Times New Roman" w:cs="Times New Roman"/>
              </w:rPr>
            </w:pPr>
            <w:r w:rsidRPr="00DD1906">
              <w:rPr>
                <w:rFonts w:ascii="Times New Roman" w:hAnsi="Times New Roman" w:cs="Times New Roman"/>
              </w:rPr>
              <w:t>APL</w:t>
            </w:r>
          </w:p>
        </w:tc>
      </w:tr>
      <w:tr w:rsidR="00385F13" w:rsidTr="00385F13">
        <w:trPr>
          <w:cantSplit/>
          <w:trHeight w:val="645"/>
        </w:trPr>
        <w:tc>
          <w:tcPr>
            <w:tcW w:w="869" w:type="dxa"/>
            <w:vMerge/>
            <w:textDirection w:val="btLr"/>
            <w:vAlign w:val="center"/>
          </w:tcPr>
          <w:p w:rsidR="00385F13" w:rsidRPr="004D23B4" w:rsidRDefault="00385F13" w:rsidP="00385F13">
            <w:pPr>
              <w:ind w:left="113" w:right="113"/>
              <w:rPr>
                <w:rFonts w:ascii="Times New Roman" w:hAnsi="Times New Roman"/>
                <w:color w:val="00000A"/>
              </w:rPr>
            </w:pPr>
          </w:p>
        </w:tc>
        <w:tc>
          <w:tcPr>
            <w:tcW w:w="2321" w:type="dxa"/>
            <w:vMerge/>
          </w:tcPr>
          <w:p w:rsidR="00385F13" w:rsidRPr="004D23B4" w:rsidRDefault="00385F13" w:rsidP="00385F13">
            <w:pPr>
              <w:rPr>
                <w:rFonts w:ascii="Times New Roman" w:hAnsi="Times New Roman"/>
              </w:rPr>
            </w:pPr>
          </w:p>
        </w:tc>
        <w:tc>
          <w:tcPr>
            <w:tcW w:w="3037" w:type="dxa"/>
          </w:tcPr>
          <w:p w:rsidR="00385F13" w:rsidRPr="00385F13" w:rsidRDefault="00385F13" w:rsidP="00385F13">
            <w:pPr>
              <w:ind w:right="6"/>
              <w:rPr>
                <w:rFonts w:ascii="Times New Roman" w:hAnsi="Times New Roman"/>
                <w:lang w:val="en-US"/>
              </w:rPr>
            </w:pPr>
            <w:r w:rsidRPr="00385F13">
              <w:rPr>
                <w:rFonts w:ascii="Times New Roman" w:hAnsi="Times New Roman"/>
                <w:lang w:val="en-US"/>
              </w:rPr>
              <w:t>Lucrări de modernizare a sistemelor de scurgere ale drumurilor</w:t>
            </w:r>
          </w:p>
        </w:tc>
        <w:tc>
          <w:tcPr>
            <w:tcW w:w="1560" w:type="dxa"/>
          </w:tcPr>
          <w:p w:rsidR="00385F13" w:rsidRDefault="00385F13" w:rsidP="00385F13">
            <w:pPr>
              <w:jc w:val="center"/>
              <w:rPr>
                <w:rFonts w:ascii="Times New Roman" w:hAnsi="Times New Roman" w:cs="Times New Roman"/>
              </w:rPr>
            </w:pPr>
            <w:r>
              <w:rPr>
                <w:rFonts w:ascii="Times New Roman" w:hAnsi="Times New Roman" w:cs="Times New Roman"/>
              </w:rPr>
              <w:t>1 800</w:t>
            </w:r>
          </w:p>
        </w:tc>
        <w:tc>
          <w:tcPr>
            <w:tcW w:w="2313" w:type="dxa"/>
            <w:vMerge/>
          </w:tcPr>
          <w:p w:rsidR="00385F13" w:rsidRPr="004D23B4" w:rsidRDefault="00385F13" w:rsidP="00385F13">
            <w:pPr>
              <w:rPr>
                <w:rFonts w:ascii="Times New Roman" w:hAnsi="Times New Roman"/>
              </w:rPr>
            </w:pPr>
          </w:p>
        </w:tc>
        <w:tc>
          <w:tcPr>
            <w:tcW w:w="2005" w:type="dxa"/>
          </w:tcPr>
          <w:p w:rsidR="00385F13" w:rsidRPr="00DD1906" w:rsidRDefault="00385F13" w:rsidP="00385F13">
            <w:pPr>
              <w:pStyle w:val="a8"/>
              <w:tabs>
                <w:tab w:val="left" w:pos="296"/>
              </w:tabs>
              <w:ind w:left="0"/>
              <w:rPr>
                <w:rFonts w:ascii="Times New Roman" w:hAnsi="Times New Roman" w:cs="Times New Roman"/>
              </w:rPr>
            </w:pPr>
            <w:r>
              <w:rPr>
                <w:rFonts w:ascii="Times New Roman" w:hAnsi="Times New Roman"/>
              </w:rPr>
              <w:t>k</w:t>
            </w:r>
            <w:r w:rsidRPr="00413304">
              <w:rPr>
                <w:rFonts w:ascii="Times New Roman" w:hAnsi="Times New Roman"/>
              </w:rPr>
              <w:t>m de drumuri modernizate</w:t>
            </w:r>
          </w:p>
        </w:tc>
        <w:tc>
          <w:tcPr>
            <w:tcW w:w="1157" w:type="dxa"/>
          </w:tcPr>
          <w:p w:rsidR="00385F13" w:rsidRPr="00DD1906" w:rsidRDefault="00385F13" w:rsidP="00385F13">
            <w:pPr>
              <w:jc w:val="center"/>
              <w:rPr>
                <w:rFonts w:ascii="Times New Roman" w:hAnsi="Times New Roman" w:cs="Times New Roman"/>
              </w:rPr>
            </w:pPr>
            <w:r w:rsidRPr="003F5292">
              <w:rPr>
                <w:rFonts w:ascii="Times New Roman" w:hAnsi="Times New Roman" w:cs="Times New Roman"/>
              </w:rPr>
              <w:t>2024-2030</w:t>
            </w:r>
          </w:p>
        </w:tc>
        <w:tc>
          <w:tcPr>
            <w:tcW w:w="1872" w:type="dxa"/>
          </w:tcPr>
          <w:p w:rsidR="00385F13" w:rsidRPr="00DD1906" w:rsidRDefault="00385F13" w:rsidP="00385F13">
            <w:pPr>
              <w:jc w:val="center"/>
              <w:rPr>
                <w:rFonts w:ascii="Times New Roman" w:hAnsi="Times New Roman" w:cs="Times New Roman"/>
              </w:rPr>
            </w:pPr>
            <w:r>
              <w:rPr>
                <w:rFonts w:ascii="Times New Roman" w:hAnsi="Times New Roman" w:cs="Times New Roman"/>
              </w:rPr>
              <w:t>APL</w:t>
            </w:r>
          </w:p>
        </w:tc>
      </w:tr>
      <w:tr w:rsidR="00385F13" w:rsidRPr="00722A13" w:rsidTr="00385F13">
        <w:trPr>
          <w:cantSplit/>
          <w:trHeight w:val="1116"/>
        </w:trPr>
        <w:tc>
          <w:tcPr>
            <w:tcW w:w="869" w:type="dxa"/>
            <w:vMerge w:val="restart"/>
            <w:textDirection w:val="btLr"/>
            <w:vAlign w:val="center"/>
          </w:tcPr>
          <w:p w:rsidR="00385F13" w:rsidRPr="003F5292" w:rsidRDefault="00385F13" w:rsidP="00385F13">
            <w:pPr>
              <w:ind w:left="113" w:right="113"/>
              <w:jc w:val="center"/>
              <w:rPr>
                <w:highlight w:val="yellow"/>
              </w:rPr>
            </w:pPr>
            <w:r w:rsidRPr="00457679">
              <w:rPr>
                <w:rFonts w:ascii="Times New Roman" w:hAnsi="Times New Roman"/>
                <w:color w:val="00000A"/>
              </w:rPr>
              <w:t>RESURSE  DE  APĂ</w:t>
            </w:r>
          </w:p>
        </w:tc>
        <w:tc>
          <w:tcPr>
            <w:tcW w:w="2321" w:type="dxa"/>
          </w:tcPr>
          <w:p w:rsidR="00385F13" w:rsidRPr="00385F13" w:rsidRDefault="00385F13" w:rsidP="00385F13">
            <w:pPr>
              <w:rPr>
                <w:lang w:val="en-US"/>
              </w:rPr>
            </w:pPr>
            <w:r w:rsidRPr="00385F13">
              <w:rPr>
                <w:rFonts w:ascii="Times New Roman" w:hAnsi="Times New Roman"/>
                <w:lang w:val="en-US"/>
              </w:rPr>
              <w:t>Asigurarea informării populației cu privire la impactul asupra resurselor de apă a schimbărilor climatice</w:t>
            </w:r>
          </w:p>
        </w:tc>
        <w:tc>
          <w:tcPr>
            <w:tcW w:w="3037" w:type="dxa"/>
          </w:tcPr>
          <w:p w:rsidR="00385F13" w:rsidRPr="008A6240" w:rsidRDefault="00385F13" w:rsidP="00385F13">
            <w:pPr>
              <w:pStyle w:val="a8"/>
              <w:tabs>
                <w:tab w:val="left" w:pos="203"/>
              </w:tabs>
              <w:ind w:left="0"/>
            </w:pPr>
            <w:r w:rsidRPr="0057247A">
              <w:rPr>
                <w:rFonts w:ascii="Times New Roman" w:hAnsi="Times New Roman"/>
              </w:rPr>
              <w:t>Organizarea campaniilor de informare despre efectele schimbărilor climatice asupra apelor subterane și de suprafață</w:t>
            </w:r>
          </w:p>
        </w:tc>
        <w:tc>
          <w:tcPr>
            <w:tcW w:w="1560" w:type="dxa"/>
          </w:tcPr>
          <w:p w:rsidR="00385F13" w:rsidRPr="00226826" w:rsidRDefault="00385F13" w:rsidP="00385F13">
            <w:pPr>
              <w:jc w:val="center"/>
              <w:rPr>
                <w:rFonts w:ascii="Times New Roman" w:hAnsi="Times New Roman" w:cs="Times New Roman"/>
              </w:rPr>
            </w:pPr>
            <w:r>
              <w:rPr>
                <w:rFonts w:ascii="Times New Roman" w:hAnsi="Times New Roman" w:cs="Times New Roman"/>
              </w:rPr>
              <w:t>5</w:t>
            </w:r>
          </w:p>
        </w:tc>
        <w:tc>
          <w:tcPr>
            <w:tcW w:w="2313" w:type="dxa"/>
          </w:tcPr>
          <w:p w:rsidR="00385F13" w:rsidRPr="00385F13" w:rsidRDefault="00385F13" w:rsidP="00385F13">
            <w:pPr>
              <w:rPr>
                <w:lang w:val="en-US"/>
              </w:rPr>
            </w:pPr>
            <w:r w:rsidRPr="00385F13">
              <w:rPr>
                <w:rFonts w:ascii="Times New Roman" w:hAnsi="Times New Roman"/>
                <w:lang w:val="en-US"/>
              </w:rPr>
              <w:t>Creșterea gradului de conștientizare a impactului schimbărilor climatice</w:t>
            </w:r>
          </w:p>
        </w:tc>
        <w:tc>
          <w:tcPr>
            <w:tcW w:w="2005" w:type="dxa"/>
          </w:tcPr>
          <w:p w:rsidR="00385F13" w:rsidRPr="008A6240" w:rsidRDefault="00385F13" w:rsidP="00385F13">
            <w:pPr>
              <w:pStyle w:val="a8"/>
              <w:tabs>
                <w:tab w:val="left" w:pos="266"/>
              </w:tabs>
              <w:ind w:left="6"/>
            </w:pPr>
            <w:r>
              <w:rPr>
                <w:rFonts w:ascii="Times New Roman" w:hAnsi="Times New Roman"/>
              </w:rPr>
              <w:t>N</w:t>
            </w:r>
            <w:r w:rsidRPr="00FC415F">
              <w:rPr>
                <w:rFonts w:ascii="Times New Roman" w:hAnsi="Times New Roman"/>
              </w:rPr>
              <w:t>r.</w:t>
            </w:r>
            <w:r w:rsidRPr="0057247A">
              <w:rPr>
                <w:rFonts w:ascii="Times New Roman" w:hAnsi="Times New Roman"/>
              </w:rPr>
              <w:t xml:space="preserve"> de beneficiari instruiți </w:t>
            </w:r>
          </w:p>
        </w:tc>
        <w:tc>
          <w:tcPr>
            <w:tcW w:w="1157" w:type="dxa"/>
          </w:tcPr>
          <w:p w:rsidR="00385F13" w:rsidRPr="008A6240" w:rsidRDefault="00385F13" w:rsidP="00385F13">
            <w:pPr>
              <w:jc w:val="center"/>
              <w:rPr>
                <w:rFonts w:ascii="Times New Roman" w:hAnsi="Times New Roman" w:cs="Times New Roman"/>
              </w:rPr>
            </w:pPr>
            <w:r w:rsidRPr="008A6240">
              <w:rPr>
                <w:rFonts w:ascii="Times New Roman" w:hAnsi="Times New Roman" w:cs="Times New Roman"/>
              </w:rPr>
              <w:t>2024-2030</w:t>
            </w:r>
          </w:p>
        </w:tc>
        <w:tc>
          <w:tcPr>
            <w:tcW w:w="1872" w:type="dxa"/>
          </w:tcPr>
          <w:p w:rsidR="00385F13" w:rsidRPr="00385F13" w:rsidRDefault="00385F13" w:rsidP="00385F13">
            <w:pPr>
              <w:jc w:val="center"/>
              <w:rPr>
                <w:lang w:val="en-US"/>
              </w:rPr>
            </w:pPr>
            <w:r w:rsidRPr="00385F13">
              <w:rPr>
                <w:rFonts w:ascii="Times New Roman" w:hAnsi="Times New Roman" w:cs="Times New Roman"/>
                <w:lang w:val="en-US"/>
              </w:rPr>
              <w:t>ÎMDP ”Apă Canal Anenii Noi”</w:t>
            </w:r>
          </w:p>
        </w:tc>
      </w:tr>
      <w:tr w:rsidR="00385F13" w:rsidRPr="00722A13" w:rsidTr="00385F13">
        <w:trPr>
          <w:cantSplit/>
          <w:trHeight w:val="815"/>
        </w:trPr>
        <w:tc>
          <w:tcPr>
            <w:tcW w:w="869" w:type="dxa"/>
            <w:vMerge/>
            <w:textDirection w:val="btLr"/>
            <w:vAlign w:val="center"/>
          </w:tcPr>
          <w:p w:rsidR="00385F13" w:rsidRPr="00385F13" w:rsidRDefault="00385F13" w:rsidP="00385F13">
            <w:pPr>
              <w:ind w:left="113" w:right="113"/>
              <w:rPr>
                <w:rFonts w:ascii="Times New Roman" w:hAnsi="Times New Roman"/>
                <w:color w:val="00000A"/>
                <w:highlight w:val="yellow"/>
                <w:lang w:val="en-US"/>
              </w:rPr>
            </w:pPr>
          </w:p>
        </w:tc>
        <w:tc>
          <w:tcPr>
            <w:tcW w:w="2321" w:type="dxa"/>
          </w:tcPr>
          <w:p w:rsidR="00385F13" w:rsidRPr="00385F13" w:rsidRDefault="00385F13" w:rsidP="00385F13">
            <w:pPr>
              <w:rPr>
                <w:rFonts w:ascii="Times New Roman" w:hAnsi="Times New Roman"/>
                <w:highlight w:val="yellow"/>
                <w:lang w:val="en-US"/>
              </w:rPr>
            </w:pPr>
            <w:r w:rsidRPr="00385F13">
              <w:rPr>
                <w:rFonts w:ascii="Times New Roman" w:hAnsi="Times New Roman"/>
                <w:lang w:val="en-US"/>
              </w:rPr>
              <w:t>Modernizarea și extinderea rețelei de aprovizionare cu apă</w:t>
            </w:r>
          </w:p>
        </w:tc>
        <w:tc>
          <w:tcPr>
            <w:tcW w:w="3037" w:type="dxa"/>
          </w:tcPr>
          <w:p w:rsidR="00385F13" w:rsidRPr="00385F13" w:rsidRDefault="00385F13" w:rsidP="00385F13">
            <w:pPr>
              <w:contextualSpacing/>
              <w:rPr>
                <w:rFonts w:ascii="Times New Roman" w:hAnsi="Times New Roman"/>
                <w:lang w:val="en-US"/>
              </w:rPr>
            </w:pPr>
            <w:r w:rsidRPr="00385F13">
              <w:rPr>
                <w:rFonts w:ascii="Times New Roman" w:hAnsi="Times New Roman"/>
                <w:lang w:val="en-US"/>
              </w:rPr>
              <w:t>Elaborarea documentației tehnice;</w:t>
            </w:r>
          </w:p>
          <w:p w:rsidR="00385F13" w:rsidRPr="0057247A" w:rsidRDefault="00385F13" w:rsidP="00385F13">
            <w:pPr>
              <w:pStyle w:val="a8"/>
              <w:tabs>
                <w:tab w:val="left" w:pos="203"/>
              </w:tabs>
              <w:ind w:left="0"/>
            </w:pPr>
            <w:r>
              <w:rPr>
                <w:rFonts w:ascii="Times New Roman" w:hAnsi="Times New Roman"/>
              </w:rPr>
              <w:t>E</w:t>
            </w:r>
            <w:r w:rsidRPr="00C53333">
              <w:rPr>
                <w:rFonts w:ascii="Times New Roman" w:hAnsi="Times New Roman"/>
              </w:rPr>
              <w:t>fectuarea lucrărilor</w:t>
            </w:r>
          </w:p>
        </w:tc>
        <w:tc>
          <w:tcPr>
            <w:tcW w:w="1560" w:type="dxa"/>
          </w:tcPr>
          <w:p w:rsidR="00385F13" w:rsidRPr="0057247A" w:rsidRDefault="00385F13" w:rsidP="00385F13">
            <w:pPr>
              <w:jc w:val="center"/>
              <w:rPr>
                <w:rFonts w:ascii="Times New Roman" w:hAnsi="Times New Roman" w:cs="Times New Roman"/>
              </w:rPr>
            </w:pPr>
            <w:r w:rsidRPr="00D00E17">
              <w:rPr>
                <w:rFonts w:ascii="Times New Roman" w:hAnsi="Times New Roman" w:cs="Times New Roman"/>
              </w:rPr>
              <w:t>3 000</w:t>
            </w:r>
          </w:p>
        </w:tc>
        <w:tc>
          <w:tcPr>
            <w:tcW w:w="2313" w:type="dxa"/>
          </w:tcPr>
          <w:p w:rsidR="00385F13" w:rsidRPr="00385F13" w:rsidRDefault="00385F13" w:rsidP="00385F13">
            <w:pPr>
              <w:ind w:right="1"/>
              <w:rPr>
                <w:lang w:val="en-US"/>
              </w:rPr>
            </w:pPr>
            <w:r w:rsidRPr="00385F13">
              <w:rPr>
                <w:rFonts w:ascii="Times New Roman" w:hAnsi="Times New Roman"/>
                <w:lang w:val="en-US"/>
              </w:rPr>
              <w:t>Creșterea gradului de aprovizionare cu apă potabilă</w:t>
            </w:r>
          </w:p>
        </w:tc>
        <w:tc>
          <w:tcPr>
            <w:tcW w:w="2005" w:type="dxa"/>
          </w:tcPr>
          <w:p w:rsidR="00385F13" w:rsidRPr="00C53333" w:rsidRDefault="00385F13" w:rsidP="00385F13">
            <w:pPr>
              <w:pStyle w:val="a8"/>
              <w:tabs>
                <w:tab w:val="left" w:pos="296"/>
              </w:tabs>
              <w:ind w:left="0"/>
              <w:rPr>
                <w:rFonts w:ascii="Times New Roman" w:hAnsi="Times New Roman" w:cs="Times New Roman"/>
              </w:rPr>
            </w:pPr>
            <w:r>
              <w:rPr>
                <w:rFonts w:ascii="Times New Roman" w:hAnsi="Times New Roman" w:cs="Times New Roman"/>
              </w:rPr>
              <w:t>Nr. de consumători</w:t>
            </w:r>
            <w:r w:rsidRPr="00C53333">
              <w:rPr>
                <w:rFonts w:ascii="Times New Roman" w:hAnsi="Times New Roman" w:cs="Times New Roman"/>
              </w:rPr>
              <w:t xml:space="preserve"> conecta</w:t>
            </w:r>
            <w:r>
              <w:rPr>
                <w:rFonts w:ascii="Times New Roman" w:hAnsi="Times New Roman" w:cs="Times New Roman"/>
              </w:rPr>
              <w:t>ți</w:t>
            </w:r>
            <w:r w:rsidRPr="00C53333">
              <w:rPr>
                <w:rFonts w:ascii="Times New Roman" w:hAnsi="Times New Roman" w:cs="Times New Roman"/>
              </w:rPr>
              <w:t>;</w:t>
            </w:r>
          </w:p>
          <w:p w:rsidR="00385F13" w:rsidRPr="0057247A" w:rsidRDefault="00385F13" w:rsidP="00385F13">
            <w:pPr>
              <w:pStyle w:val="a8"/>
              <w:tabs>
                <w:tab w:val="left" w:pos="296"/>
              </w:tabs>
              <w:ind w:left="0"/>
            </w:pPr>
            <w:r>
              <w:rPr>
                <w:rFonts w:ascii="Times New Roman" w:hAnsi="Times New Roman" w:cs="Times New Roman"/>
              </w:rPr>
              <w:t>k</w:t>
            </w:r>
            <w:r w:rsidRPr="00C53333">
              <w:rPr>
                <w:rFonts w:ascii="Times New Roman" w:hAnsi="Times New Roman" w:cs="Times New Roman"/>
              </w:rPr>
              <w:t xml:space="preserve">m </w:t>
            </w:r>
            <w:r>
              <w:rPr>
                <w:rFonts w:ascii="Times New Roman" w:hAnsi="Times New Roman" w:cs="Times New Roman"/>
              </w:rPr>
              <w:t xml:space="preserve">de </w:t>
            </w:r>
            <w:r w:rsidRPr="00C53333">
              <w:rPr>
                <w:rFonts w:ascii="Times New Roman" w:hAnsi="Times New Roman" w:cs="Times New Roman"/>
              </w:rPr>
              <w:t>rețele de</w:t>
            </w:r>
            <w:r>
              <w:rPr>
                <w:rFonts w:ascii="Times New Roman" w:hAnsi="Times New Roman" w:cs="Times New Roman"/>
              </w:rPr>
              <w:t xml:space="preserve"> rețele</w:t>
            </w:r>
            <w:r w:rsidRPr="00C53333">
              <w:rPr>
                <w:rFonts w:ascii="Times New Roman" w:hAnsi="Times New Roman" w:cs="Times New Roman"/>
              </w:rPr>
              <w:t xml:space="preserve"> apeduct extinse</w:t>
            </w:r>
          </w:p>
        </w:tc>
        <w:tc>
          <w:tcPr>
            <w:tcW w:w="1157" w:type="dxa"/>
          </w:tcPr>
          <w:p w:rsidR="00385F13" w:rsidRPr="008A6240" w:rsidRDefault="00385F13" w:rsidP="00385F13">
            <w:pPr>
              <w:jc w:val="center"/>
              <w:rPr>
                <w:rFonts w:ascii="Times New Roman" w:hAnsi="Times New Roman" w:cs="Times New Roman"/>
              </w:rPr>
            </w:pPr>
            <w:r w:rsidRPr="008A6240">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RPr="00722A13" w:rsidTr="00385F13">
        <w:trPr>
          <w:cantSplit/>
          <w:trHeight w:val="511"/>
        </w:trPr>
        <w:tc>
          <w:tcPr>
            <w:tcW w:w="869" w:type="dxa"/>
            <w:vMerge/>
            <w:textDirection w:val="btLr"/>
            <w:vAlign w:val="center"/>
          </w:tcPr>
          <w:p w:rsidR="00385F13" w:rsidRPr="00385F13" w:rsidRDefault="00385F13" w:rsidP="00385F13">
            <w:pPr>
              <w:ind w:left="113" w:right="113"/>
              <w:rPr>
                <w:rFonts w:ascii="Times New Roman" w:hAnsi="Times New Roman"/>
                <w:color w:val="00000A"/>
                <w:highlight w:val="yellow"/>
                <w:lang w:val="en-US"/>
              </w:rPr>
            </w:pPr>
          </w:p>
        </w:tc>
        <w:tc>
          <w:tcPr>
            <w:tcW w:w="2321" w:type="dxa"/>
            <w:vMerge w:val="restart"/>
          </w:tcPr>
          <w:p w:rsidR="00385F13" w:rsidRPr="00385F13" w:rsidRDefault="00385F13" w:rsidP="00385F13">
            <w:pPr>
              <w:rPr>
                <w:lang w:val="en-US"/>
              </w:rPr>
            </w:pPr>
            <w:r w:rsidRPr="00385F13">
              <w:rPr>
                <w:rFonts w:ascii="Times New Roman" w:hAnsi="Times New Roman"/>
                <w:lang w:val="en-US"/>
              </w:rPr>
              <w:t>Modernizarea și extinderea rețelei de canalizare</w:t>
            </w:r>
          </w:p>
        </w:tc>
        <w:tc>
          <w:tcPr>
            <w:tcW w:w="3037" w:type="dxa"/>
          </w:tcPr>
          <w:p w:rsidR="00385F13" w:rsidRPr="00DB2254" w:rsidRDefault="00385F13" w:rsidP="00385F13">
            <w:pPr>
              <w:contextualSpacing/>
              <w:rPr>
                <w:rFonts w:ascii="Times New Roman" w:hAnsi="Times New Roman"/>
              </w:rPr>
            </w:pPr>
            <w:r>
              <w:rPr>
                <w:rFonts w:ascii="Times New Roman" w:hAnsi="Times New Roman"/>
              </w:rPr>
              <w:t>E</w:t>
            </w:r>
            <w:r w:rsidRPr="00C53333">
              <w:rPr>
                <w:rFonts w:ascii="Times New Roman" w:hAnsi="Times New Roman"/>
              </w:rPr>
              <w:t>laborarea documentației tehnice</w:t>
            </w:r>
          </w:p>
        </w:tc>
        <w:tc>
          <w:tcPr>
            <w:tcW w:w="1560" w:type="dxa"/>
          </w:tcPr>
          <w:p w:rsidR="00385F13" w:rsidRPr="00D00E17" w:rsidRDefault="00385F13" w:rsidP="00385F13">
            <w:pPr>
              <w:jc w:val="center"/>
              <w:rPr>
                <w:rFonts w:ascii="Times New Roman" w:hAnsi="Times New Roman" w:cs="Times New Roman"/>
              </w:rPr>
            </w:pPr>
            <w:r w:rsidRPr="00D00E17">
              <w:rPr>
                <w:rFonts w:ascii="Times New Roman" w:hAnsi="Times New Roman" w:cs="Times New Roman"/>
              </w:rPr>
              <w:t>400</w:t>
            </w:r>
          </w:p>
        </w:tc>
        <w:tc>
          <w:tcPr>
            <w:tcW w:w="2313" w:type="dxa"/>
            <w:vMerge w:val="restart"/>
          </w:tcPr>
          <w:p w:rsidR="00385F13" w:rsidRPr="00385F13" w:rsidRDefault="00385F13" w:rsidP="00385F13">
            <w:pPr>
              <w:ind w:right="-87"/>
              <w:rPr>
                <w:lang w:val="en-US"/>
              </w:rPr>
            </w:pPr>
            <w:r w:rsidRPr="00385F13">
              <w:rPr>
                <w:rFonts w:ascii="Times New Roman" w:hAnsi="Times New Roman"/>
                <w:lang w:val="en-US"/>
              </w:rPr>
              <w:t>Soluții eficiente de colectare și tratare a apei uzate</w:t>
            </w:r>
          </w:p>
        </w:tc>
        <w:tc>
          <w:tcPr>
            <w:tcW w:w="2005" w:type="dxa"/>
          </w:tcPr>
          <w:p w:rsidR="00385F13" w:rsidRPr="00C53333" w:rsidRDefault="00385F13" w:rsidP="00385F13">
            <w:pPr>
              <w:pStyle w:val="a8"/>
              <w:tabs>
                <w:tab w:val="left" w:pos="311"/>
              </w:tabs>
              <w:ind w:left="0"/>
              <w:rPr>
                <w:rFonts w:ascii="Times New Roman" w:hAnsi="Times New Roman" w:cs="Times New Roman"/>
              </w:rPr>
            </w:pPr>
            <w:r>
              <w:rPr>
                <w:rFonts w:ascii="Times New Roman" w:hAnsi="Times New Roman" w:cs="Times New Roman"/>
              </w:rPr>
              <w:t>Documentație tehnică elaborată</w:t>
            </w:r>
          </w:p>
        </w:tc>
        <w:tc>
          <w:tcPr>
            <w:tcW w:w="1157" w:type="dxa"/>
          </w:tcPr>
          <w:p w:rsidR="00385F13" w:rsidRPr="00417D77" w:rsidRDefault="00385F13" w:rsidP="00385F13">
            <w:pPr>
              <w:jc w:val="center"/>
            </w:pPr>
            <w:r w:rsidRPr="008A6240">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RPr="00722A13" w:rsidTr="00385F13">
        <w:trPr>
          <w:cantSplit/>
          <w:trHeight w:val="1270"/>
        </w:trPr>
        <w:tc>
          <w:tcPr>
            <w:tcW w:w="869" w:type="dxa"/>
            <w:vMerge/>
            <w:textDirection w:val="btLr"/>
            <w:vAlign w:val="center"/>
          </w:tcPr>
          <w:p w:rsidR="00385F13" w:rsidRPr="00385F13" w:rsidRDefault="00385F13" w:rsidP="00385F13">
            <w:pPr>
              <w:ind w:left="113" w:right="113"/>
              <w:rPr>
                <w:rFonts w:ascii="Times New Roman" w:hAnsi="Times New Roman"/>
                <w:color w:val="00000A"/>
                <w:highlight w:val="yellow"/>
                <w:lang w:val="en-US"/>
              </w:rPr>
            </w:pPr>
          </w:p>
        </w:tc>
        <w:tc>
          <w:tcPr>
            <w:tcW w:w="2321" w:type="dxa"/>
            <w:vMerge/>
          </w:tcPr>
          <w:p w:rsidR="00385F13" w:rsidRPr="00385F13" w:rsidRDefault="00385F13" w:rsidP="00385F13">
            <w:pPr>
              <w:rPr>
                <w:rFonts w:ascii="Times New Roman" w:hAnsi="Times New Roman"/>
                <w:lang w:val="en-US"/>
              </w:rPr>
            </w:pPr>
          </w:p>
        </w:tc>
        <w:tc>
          <w:tcPr>
            <w:tcW w:w="3037" w:type="dxa"/>
          </w:tcPr>
          <w:p w:rsidR="00385F13" w:rsidRPr="00385F13" w:rsidRDefault="00385F13" w:rsidP="00385F13">
            <w:pPr>
              <w:contextualSpacing/>
              <w:rPr>
                <w:rFonts w:ascii="Times New Roman" w:hAnsi="Times New Roman"/>
                <w:lang w:val="en-US"/>
              </w:rPr>
            </w:pPr>
            <w:r w:rsidRPr="00385F13">
              <w:rPr>
                <w:rFonts w:ascii="Times New Roman" w:hAnsi="Times New Roman"/>
                <w:lang w:val="en-US"/>
              </w:rPr>
              <w:t>Efectuarea lucrărilor de extindere a rețelei de canalizare</w:t>
            </w:r>
          </w:p>
        </w:tc>
        <w:tc>
          <w:tcPr>
            <w:tcW w:w="1560" w:type="dxa"/>
          </w:tcPr>
          <w:p w:rsidR="00385F13" w:rsidRPr="00D00E17" w:rsidRDefault="00385F13" w:rsidP="00385F13">
            <w:pPr>
              <w:jc w:val="center"/>
              <w:rPr>
                <w:rFonts w:ascii="Times New Roman" w:hAnsi="Times New Roman" w:cs="Times New Roman"/>
              </w:rPr>
            </w:pPr>
            <w:r w:rsidRPr="00D00E17">
              <w:rPr>
                <w:rFonts w:ascii="Times New Roman" w:hAnsi="Times New Roman" w:cs="Times New Roman"/>
              </w:rPr>
              <w:t>10 000</w:t>
            </w:r>
          </w:p>
        </w:tc>
        <w:tc>
          <w:tcPr>
            <w:tcW w:w="2313" w:type="dxa"/>
            <w:vMerge/>
          </w:tcPr>
          <w:p w:rsidR="00385F13" w:rsidRPr="00C53333" w:rsidRDefault="00385F13" w:rsidP="00385F13">
            <w:pPr>
              <w:ind w:right="-87"/>
              <w:rPr>
                <w:rFonts w:ascii="Times New Roman" w:hAnsi="Times New Roman"/>
              </w:rPr>
            </w:pPr>
          </w:p>
        </w:tc>
        <w:tc>
          <w:tcPr>
            <w:tcW w:w="2005" w:type="dxa"/>
          </w:tcPr>
          <w:p w:rsidR="00385F13" w:rsidRDefault="00385F13" w:rsidP="00385F13">
            <w:pPr>
              <w:pStyle w:val="a8"/>
              <w:tabs>
                <w:tab w:val="left" w:pos="311"/>
              </w:tabs>
              <w:ind w:left="0"/>
              <w:rPr>
                <w:rFonts w:ascii="Times New Roman" w:hAnsi="Times New Roman" w:cs="Times New Roman"/>
              </w:rPr>
            </w:pPr>
            <w:r>
              <w:rPr>
                <w:rFonts w:ascii="Times New Roman" w:hAnsi="Times New Roman" w:cs="Times New Roman"/>
              </w:rPr>
              <w:t>Nr. de consumători</w:t>
            </w:r>
            <w:r w:rsidRPr="00C53333">
              <w:rPr>
                <w:rFonts w:ascii="Times New Roman" w:hAnsi="Times New Roman" w:cs="Times New Roman"/>
              </w:rPr>
              <w:t xml:space="preserve"> conecta</w:t>
            </w:r>
            <w:r>
              <w:rPr>
                <w:rFonts w:ascii="Times New Roman" w:hAnsi="Times New Roman" w:cs="Times New Roman"/>
              </w:rPr>
              <w:t>ți</w:t>
            </w:r>
            <w:r w:rsidRPr="00C53333">
              <w:rPr>
                <w:rFonts w:ascii="Times New Roman" w:hAnsi="Times New Roman" w:cs="Times New Roman"/>
              </w:rPr>
              <w:t xml:space="preserve"> la canalizare</w:t>
            </w:r>
            <w:r>
              <w:rPr>
                <w:rFonts w:ascii="Times New Roman" w:hAnsi="Times New Roman" w:cs="Times New Roman"/>
              </w:rPr>
              <w:t>;</w:t>
            </w:r>
          </w:p>
          <w:p w:rsidR="00385F13" w:rsidRPr="00C53333" w:rsidRDefault="00385F13" w:rsidP="00385F13">
            <w:pPr>
              <w:pStyle w:val="a8"/>
              <w:tabs>
                <w:tab w:val="left" w:pos="311"/>
              </w:tabs>
              <w:ind w:left="0"/>
              <w:rPr>
                <w:rFonts w:ascii="Times New Roman" w:hAnsi="Times New Roman" w:cs="Times New Roman"/>
              </w:rPr>
            </w:pPr>
            <w:r w:rsidRPr="00C53333">
              <w:rPr>
                <w:rFonts w:ascii="Times New Roman" w:hAnsi="Times New Roman" w:cs="Times New Roman"/>
              </w:rPr>
              <w:t xml:space="preserve">km </w:t>
            </w:r>
            <w:r>
              <w:rPr>
                <w:rFonts w:ascii="Times New Roman" w:hAnsi="Times New Roman" w:cs="Times New Roman"/>
              </w:rPr>
              <w:t xml:space="preserve">de </w:t>
            </w:r>
            <w:r w:rsidRPr="00C53333">
              <w:rPr>
                <w:rFonts w:ascii="Times New Roman" w:hAnsi="Times New Roman" w:cs="Times New Roman"/>
              </w:rPr>
              <w:t>rețele de canalizare extinse</w:t>
            </w:r>
          </w:p>
        </w:tc>
        <w:tc>
          <w:tcPr>
            <w:tcW w:w="1157" w:type="dxa"/>
          </w:tcPr>
          <w:p w:rsidR="00385F13" w:rsidRPr="008A6240" w:rsidRDefault="00385F13" w:rsidP="00385F13">
            <w:pPr>
              <w:jc w:val="center"/>
              <w:rPr>
                <w:rFonts w:ascii="Times New Roman" w:hAnsi="Times New Roman" w:cs="Times New Roman"/>
              </w:rPr>
            </w:pPr>
            <w:r w:rsidRPr="00457679">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Tr="00385F13">
        <w:trPr>
          <w:cantSplit/>
          <w:trHeight w:val="552"/>
        </w:trPr>
        <w:tc>
          <w:tcPr>
            <w:tcW w:w="869" w:type="dxa"/>
            <w:vMerge/>
            <w:textDirection w:val="btLr"/>
            <w:vAlign w:val="center"/>
          </w:tcPr>
          <w:p w:rsidR="00385F13" w:rsidRPr="00385F13" w:rsidRDefault="00385F13" w:rsidP="00385F13">
            <w:pPr>
              <w:ind w:left="113" w:right="113"/>
              <w:rPr>
                <w:rFonts w:ascii="Times New Roman" w:hAnsi="Times New Roman"/>
                <w:color w:val="00000A"/>
                <w:highlight w:val="yellow"/>
                <w:lang w:val="en-US"/>
              </w:rPr>
            </w:pPr>
          </w:p>
        </w:tc>
        <w:tc>
          <w:tcPr>
            <w:tcW w:w="2321" w:type="dxa"/>
            <w:vMerge/>
          </w:tcPr>
          <w:p w:rsidR="00385F13" w:rsidRPr="00385F13" w:rsidRDefault="00385F13" w:rsidP="00385F13">
            <w:pPr>
              <w:rPr>
                <w:rFonts w:ascii="Times New Roman" w:hAnsi="Times New Roman"/>
                <w:lang w:val="en-US"/>
              </w:rPr>
            </w:pPr>
          </w:p>
        </w:tc>
        <w:tc>
          <w:tcPr>
            <w:tcW w:w="3037" w:type="dxa"/>
          </w:tcPr>
          <w:p w:rsidR="00385F13" w:rsidRPr="00385F13" w:rsidRDefault="00385F13" w:rsidP="00385F13">
            <w:pPr>
              <w:contextualSpacing/>
              <w:rPr>
                <w:rFonts w:ascii="Times New Roman" w:hAnsi="Times New Roman"/>
                <w:lang w:val="en-US"/>
              </w:rPr>
            </w:pPr>
            <w:r w:rsidRPr="00385F13">
              <w:rPr>
                <w:rFonts w:ascii="Times New Roman" w:hAnsi="Times New Roman"/>
                <w:lang w:val="en-US"/>
              </w:rPr>
              <w:t>Construcția unei noi stației de tratare a apelor uzate</w:t>
            </w:r>
          </w:p>
        </w:tc>
        <w:tc>
          <w:tcPr>
            <w:tcW w:w="1560" w:type="dxa"/>
          </w:tcPr>
          <w:p w:rsidR="00385F13" w:rsidRPr="00D00E17" w:rsidRDefault="00385F13" w:rsidP="00385F13">
            <w:pPr>
              <w:jc w:val="center"/>
              <w:rPr>
                <w:rFonts w:ascii="Times New Roman" w:hAnsi="Times New Roman" w:cs="Times New Roman"/>
              </w:rPr>
            </w:pPr>
            <w:r w:rsidRPr="00D00E17">
              <w:rPr>
                <w:rFonts w:ascii="Times New Roman" w:hAnsi="Times New Roman" w:cs="Times New Roman"/>
              </w:rPr>
              <w:t>30 000</w:t>
            </w:r>
          </w:p>
        </w:tc>
        <w:tc>
          <w:tcPr>
            <w:tcW w:w="2313" w:type="dxa"/>
            <w:vMerge/>
          </w:tcPr>
          <w:p w:rsidR="00385F13" w:rsidRPr="00C53333" w:rsidRDefault="00385F13" w:rsidP="00385F13">
            <w:pPr>
              <w:ind w:right="-87"/>
              <w:rPr>
                <w:rFonts w:ascii="Times New Roman" w:hAnsi="Times New Roman"/>
              </w:rPr>
            </w:pPr>
          </w:p>
        </w:tc>
        <w:tc>
          <w:tcPr>
            <w:tcW w:w="2005" w:type="dxa"/>
          </w:tcPr>
          <w:p w:rsidR="00385F13" w:rsidRPr="00C53333" w:rsidRDefault="00385F13" w:rsidP="00385F13">
            <w:pPr>
              <w:pStyle w:val="a8"/>
              <w:tabs>
                <w:tab w:val="left" w:pos="311"/>
              </w:tabs>
              <w:ind w:left="0"/>
              <w:rPr>
                <w:rFonts w:ascii="Times New Roman" w:hAnsi="Times New Roman" w:cs="Times New Roman"/>
              </w:rPr>
            </w:pPr>
            <w:r>
              <w:rPr>
                <w:rFonts w:ascii="Times New Roman" w:hAnsi="Times New Roman" w:cs="Times New Roman"/>
              </w:rPr>
              <w:t>Stația de tratare a apei construită</w:t>
            </w:r>
          </w:p>
        </w:tc>
        <w:tc>
          <w:tcPr>
            <w:tcW w:w="1157" w:type="dxa"/>
          </w:tcPr>
          <w:p w:rsidR="00385F13" w:rsidRPr="008A6240" w:rsidRDefault="00385F13" w:rsidP="00385F13">
            <w:pPr>
              <w:jc w:val="center"/>
              <w:rPr>
                <w:rFonts w:ascii="Times New Roman" w:hAnsi="Times New Roman" w:cs="Times New Roman"/>
              </w:rPr>
            </w:pPr>
            <w:r w:rsidRPr="00457679">
              <w:rPr>
                <w:rFonts w:ascii="Times New Roman" w:hAnsi="Times New Roman" w:cs="Times New Roman"/>
              </w:rPr>
              <w:t>2024-2030</w:t>
            </w:r>
          </w:p>
        </w:tc>
        <w:tc>
          <w:tcPr>
            <w:tcW w:w="1872" w:type="dxa"/>
          </w:tcPr>
          <w:p w:rsidR="00385F13" w:rsidRPr="00D00E17" w:rsidRDefault="00385F13" w:rsidP="00385F13">
            <w:pPr>
              <w:jc w:val="center"/>
              <w:rPr>
                <w:rFonts w:ascii="Times New Roman" w:hAnsi="Times New Roman" w:cs="Times New Roman"/>
              </w:rPr>
            </w:pPr>
            <w:r>
              <w:rPr>
                <w:rFonts w:ascii="Times New Roman" w:hAnsi="Times New Roman" w:cs="Times New Roman"/>
              </w:rPr>
              <w:t>APL</w:t>
            </w:r>
          </w:p>
        </w:tc>
      </w:tr>
      <w:tr w:rsidR="00385F13" w:rsidTr="00385F13">
        <w:trPr>
          <w:cantSplit/>
          <w:trHeight w:val="771"/>
        </w:trPr>
        <w:tc>
          <w:tcPr>
            <w:tcW w:w="869" w:type="dxa"/>
            <w:vMerge w:val="restart"/>
            <w:textDirection w:val="btLr"/>
            <w:vAlign w:val="center"/>
          </w:tcPr>
          <w:p w:rsidR="00385F13" w:rsidRPr="003F5292" w:rsidRDefault="00385F13" w:rsidP="00385F13">
            <w:pPr>
              <w:ind w:left="113" w:right="113"/>
              <w:jc w:val="center"/>
              <w:rPr>
                <w:rFonts w:ascii="Times New Roman" w:hAnsi="Times New Roman" w:cs="Times New Roman"/>
                <w:highlight w:val="yellow"/>
              </w:rPr>
            </w:pPr>
            <w:r w:rsidRPr="00881969">
              <w:rPr>
                <w:rFonts w:ascii="Times New Roman" w:hAnsi="Times New Roman"/>
                <w:color w:val="00000A"/>
              </w:rPr>
              <w:lastRenderedPageBreak/>
              <w:t>AERUL ATMOSFERIC</w:t>
            </w:r>
          </w:p>
        </w:tc>
        <w:tc>
          <w:tcPr>
            <w:tcW w:w="2321" w:type="dxa"/>
            <w:vMerge w:val="restart"/>
          </w:tcPr>
          <w:p w:rsidR="00385F13" w:rsidRPr="00385F13" w:rsidRDefault="00385F13" w:rsidP="00385F13">
            <w:pPr>
              <w:rPr>
                <w:rFonts w:ascii="Times New Roman" w:hAnsi="Times New Roman" w:cs="Times New Roman"/>
                <w:lang w:val="en-US"/>
              </w:rPr>
            </w:pPr>
          </w:p>
          <w:p w:rsidR="00385F13" w:rsidRPr="00385F13" w:rsidRDefault="00385F13" w:rsidP="00385F13">
            <w:pPr>
              <w:rPr>
                <w:rFonts w:ascii="Times New Roman" w:hAnsi="Times New Roman" w:cs="Times New Roman"/>
                <w:lang w:val="en-US"/>
              </w:rPr>
            </w:pPr>
          </w:p>
          <w:p w:rsidR="00385F13" w:rsidRPr="00385F13" w:rsidRDefault="00385F13" w:rsidP="00385F13">
            <w:pPr>
              <w:rPr>
                <w:rFonts w:ascii="Times New Roman" w:hAnsi="Times New Roman" w:cs="Times New Roman"/>
                <w:lang w:val="en-US"/>
              </w:rPr>
            </w:pPr>
          </w:p>
          <w:p w:rsidR="00385F13" w:rsidRPr="00385F13" w:rsidRDefault="00385F13" w:rsidP="00385F13">
            <w:pPr>
              <w:rPr>
                <w:rFonts w:ascii="Times New Roman" w:hAnsi="Times New Roman" w:cs="Times New Roman"/>
                <w:lang w:val="en-US"/>
              </w:rPr>
            </w:pPr>
          </w:p>
          <w:p w:rsidR="00385F13" w:rsidRPr="00385F13" w:rsidRDefault="00385F13" w:rsidP="00385F13">
            <w:pPr>
              <w:rPr>
                <w:rFonts w:ascii="Times New Roman" w:hAnsi="Times New Roman" w:cs="Times New Roman"/>
                <w:lang w:val="en-US"/>
              </w:rPr>
            </w:pPr>
          </w:p>
          <w:p w:rsidR="00385F13" w:rsidRPr="00385F13" w:rsidRDefault="00385F13" w:rsidP="00385F13">
            <w:pPr>
              <w:rPr>
                <w:rFonts w:ascii="Times New Roman" w:hAnsi="Times New Roman" w:cs="Times New Roman"/>
                <w:lang w:val="en-US"/>
              </w:rPr>
            </w:pPr>
          </w:p>
          <w:p w:rsidR="00385F13" w:rsidRPr="00385F13" w:rsidRDefault="00385F13" w:rsidP="00385F13">
            <w:pPr>
              <w:rPr>
                <w:rFonts w:ascii="Times New Roman" w:hAnsi="Times New Roman" w:cs="Times New Roman"/>
                <w:lang w:val="en-US"/>
              </w:rPr>
            </w:pPr>
          </w:p>
          <w:p w:rsidR="00385F13" w:rsidRPr="00385F13" w:rsidRDefault="00385F13" w:rsidP="00385F13">
            <w:pPr>
              <w:rPr>
                <w:rFonts w:ascii="Times New Roman" w:hAnsi="Times New Roman" w:cs="Times New Roman"/>
                <w:lang w:val="en-US"/>
              </w:rPr>
            </w:pPr>
          </w:p>
          <w:p w:rsidR="00385F13" w:rsidRPr="00385F13" w:rsidRDefault="00385F13" w:rsidP="00385F13">
            <w:pPr>
              <w:rPr>
                <w:highlight w:val="yellow"/>
                <w:lang w:val="en-US"/>
              </w:rPr>
            </w:pPr>
            <w:r w:rsidRPr="00385F13">
              <w:rPr>
                <w:rFonts w:ascii="Times New Roman" w:hAnsi="Times New Roman" w:cs="Times New Roman"/>
                <w:lang w:val="en-US"/>
              </w:rPr>
              <w:t>Luarea măsurilor pentru r</w:t>
            </w:r>
            <w:r w:rsidRPr="00385F13">
              <w:rPr>
                <w:rFonts w:ascii="Times New Roman" w:hAnsi="Times New Roman"/>
                <w:lang w:val="en-US"/>
              </w:rPr>
              <w:t>educerea poluării aerului atmosferic</w:t>
            </w:r>
          </w:p>
        </w:tc>
        <w:tc>
          <w:tcPr>
            <w:tcW w:w="3037" w:type="dxa"/>
          </w:tcPr>
          <w:p w:rsidR="00385F13" w:rsidRPr="00881969" w:rsidRDefault="00385F13" w:rsidP="00385F13">
            <w:pPr>
              <w:pStyle w:val="a8"/>
              <w:tabs>
                <w:tab w:val="left" w:pos="203"/>
              </w:tabs>
              <w:ind w:left="0"/>
              <w:rPr>
                <w:rFonts w:ascii="Times New Roman" w:hAnsi="Times New Roman" w:cs="Times New Roman"/>
                <w:highlight w:val="yellow"/>
              </w:rPr>
            </w:pPr>
            <w:r w:rsidRPr="00881969">
              <w:rPr>
                <w:rFonts w:ascii="Times New Roman" w:hAnsi="Times New Roman" w:cs="Times New Roman"/>
              </w:rPr>
              <w:t xml:space="preserve">Organizarea campaniilor de informare despre </w:t>
            </w:r>
            <w:r>
              <w:rPr>
                <w:rFonts w:ascii="Times New Roman" w:hAnsi="Times New Roman" w:cs="Times New Roman"/>
              </w:rPr>
              <w:t>neadmiterea arderii deșeurilor și vegetației uscate</w:t>
            </w:r>
          </w:p>
        </w:tc>
        <w:tc>
          <w:tcPr>
            <w:tcW w:w="1560" w:type="dxa"/>
          </w:tcPr>
          <w:p w:rsidR="00385F13" w:rsidRPr="00881969" w:rsidRDefault="00385F13" w:rsidP="00385F13">
            <w:pPr>
              <w:jc w:val="center"/>
              <w:rPr>
                <w:rFonts w:ascii="Times New Roman" w:hAnsi="Times New Roman" w:cs="Times New Roman"/>
                <w:highlight w:val="yellow"/>
              </w:rPr>
            </w:pPr>
            <w:r w:rsidRPr="00E16E19">
              <w:rPr>
                <w:rFonts w:ascii="Times New Roman" w:hAnsi="Times New Roman" w:cs="Times New Roman"/>
              </w:rPr>
              <w:t>6</w:t>
            </w:r>
          </w:p>
        </w:tc>
        <w:tc>
          <w:tcPr>
            <w:tcW w:w="2313" w:type="dxa"/>
          </w:tcPr>
          <w:p w:rsidR="00385F13" w:rsidRPr="00385F13" w:rsidRDefault="00385F13" w:rsidP="00385F13">
            <w:pPr>
              <w:rPr>
                <w:rFonts w:ascii="Times New Roman" w:hAnsi="Times New Roman" w:cs="Times New Roman"/>
                <w:lang w:val="en-US"/>
              </w:rPr>
            </w:pPr>
            <w:r w:rsidRPr="00385F13">
              <w:rPr>
                <w:rFonts w:ascii="Times New Roman" w:hAnsi="Times New Roman" w:cs="Times New Roman"/>
                <w:lang w:val="en-US"/>
              </w:rPr>
              <w:t>Creșterea gradului de conștientizare a societății asupra pericolului poluării aerului</w:t>
            </w:r>
          </w:p>
        </w:tc>
        <w:tc>
          <w:tcPr>
            <w:tcW w:w="2005" w:type="dxa"/>
          </w:tcPr>
          <w:p w:rsidR="00385F13" w:rsidRPr="007F4983" w:rsidRDefault="00385F13" w:rsidP="00385F13">
            <w:pPr>
              <w:pStyle w:val="a8"/>
              <w:tabs>
                <w:tab w:val="left" w:pos="169"/>
              </w:tabs>
              <w:ind w:left="0"/>
              <w:rPr>
                <w:rFonts w:ascii="Times New Roman" w:hAnsi="Times New Roman" w:cs="Times New Roman"/>
              </w:rPr>
            </w:pPr>
            <w:r>
              <w:rPr>
                <w:rFonts w:ascii="Times New Roman" w:hAnsi="Times New Roman" w:cs="Times New Roman"/>
              </w:rPr>
              <w:t>N</w:t>
            </w:r>
            <w:r w:rsidRPr="00881969">
              <w:rPr>
                <w:rFonts w:ascii="Times New Roman" w:hAnsi="Times New Roman" w:cs="Times New Roman"/>
              </w:rPr>
              <w:t>r. de beneficiari instruiți</w:t>
            </w:r>
          </w:p>
        </w:tc>
        <w:tc>
          <w:tcPr>
            <w:tcW w:w="1157" w:type="dxa"/>
          </w:tcPr>
          <w:p w:rsidR="00385F13" w:rsidRDefault="00385F13" w:rsidP="00385F13">
            <w:pPr>
              <w:jc w:val="center"/>
            </w:pPr>
            <w:r w:rsidRPr="0044414F">
              <w:rPr>
                <w:rFonts w:ascii="Times New Roman" w:hAnsi="Times New Roman" w:cs="Times New Roman"/>
              </w:rPr>
              <w:t>2024-2030</w:t>
            </w:r>
          </w:p>
        </w:tc>
        <w:tc>
          <w:tcPr>
            <w:tcW w:w="1872" w:type="dxa"/>
          </w:tcPr>
          <w:p w:rsidR="00385F13" w:rsidRPr="00D00E17" w:rsidRDefault="00385F13" w:rsidP="00385F13">
            <w:pPr>
              <w:jc w:val="center"/>
              <w:rPr>
                <w:rFonts w:ascii="Times New Roman" w:hAnsi="Times New Roman" w:cs="Times New Roman"/>
              </w:rPr>
            </w:pPr>
            <w:r>
              <w:rPr>
                <w:rFonts w:ascii="Times New Roman" w:hAnsi="Times New Roman" w:cs="Times New Roman"/>
              </w:rPr>
              <w:t>APL</w:t>
            </w:r>
          </w:p>
        </w:tc>
      </w:tr>
      <w:tr w:rsidR="00385F13" w:rsidTr="00385F13">
        <w:trPr>
          <w:cantSplit/>
          <w:trHeight w:val="771"/>
        </w:trPr>
        <w:tc>
          <w:tcPr>
            <w:tcW w:w="869" w:type="dxa"/>
            <w:vMerge/>
            <w:textDirection w:val="btLr"/>
            <w:vAlign w:val="center"/>
          </w:tcPr>
          <w:p w:rsidR="00385F13" w:rsidRPr="003F5292" w:rsidRDefault="00385F13" w:rsidP="00385F13">
            <w:pPr>
              <w:ind w:left="113" w:right="113"/>
              <w:rPr>
                <w:rFonts w:ascii="Times New Roman" w:hAnsi="Times New Roman"/>
                <w:color w:val="00000A"/>
                <w:highlight w:val="yellow"/>
              </w:rPr>
            </w:pPr>
          </w:p>
        </w:tc>
        <w:tc>
          <w:tcPr>
            <w:tcW w:w="2321" w:type="dxa"/>
            <w:vMerge/>
          </w:tcPr>
          <w:p w:rsidR="00385F13" w:rsidRPr="003F5292" w:rsidRDefault="00385F13" w:rsidP="00385F13">
            <w:pPr>
              <w:rPr>
                <w:rFonts w:ascii="Times New Roman" w:hAnsi="Times New Roman"/>
                <w:highlight w:val="yellow"/>
              </w:rPr>
            </w:pPr>
          </w:p>
        </w:tc>
        <w:tc>
          <w:tcPr>
            <w:tcW w:w="3037" w:type="dxa"/>
          </w:tcPr>
          <w:p w:rsidR="00385F13" w:rsidRPr="00881969" w:rsidRDefault="00385F13" w:rsidP="00385F13">
            <w:pPr>
              <w:pStyle w:val="a8"/>
              <w:tabs>
                <w:tab w:val="left" w:pos="203"/>
              </w:tabs>
              <w:ind w:left="0"/>
              <w:rPr>
                <w:rFonts w:ascii="Times New Roman" w:hAnsi="Times New Roman" w:cs="Times New Roman"/>
                <w:highlight w:val="yellow"/>
              </w:rPr>
            </w:pPr>
            <w:r>
              <w:rPr>
                <w:rFonts w:ascii="Times New Roman" w:eastAsia="Times New Roman" w:hAnsi="Times New Roman" w:cs="Times New Roman"/>
              </w:rPr>
              <w:t>Furnizarea informației și sfaturi practice despre modul în care populația poate să-și protejeze sănătatea în fața poluării aerului</w:t>
            </w:r>
          </w:p>
        </w:tc>
        <w:tc>
          <w:tcPr>
            <w:tcW w:w="1560" w:type="dxa"/>
          </w:tcPr>
          <w:p w:rsidR="00385F13" w:rsidRPr="00881969" w:rsidRDefault="00385F13" w:rsidP="00385F13">
            <w:pPr>
              <w:jc w:val="center"/>
              <w:rPr>
                <w:rFonts w:ascii="Times New Roman" w:hAnsi="Times New Roman" w:cs="Times New Roman"/>
                <w:highlight w:val="yellow"/>
              </w:rPr>
            </w:pPr>
            <w:r w:rsidRPr="00E16E19">
              <w:rPr>
                <w:rFonts w:ascii="Times New Roman" w:eastAsia="Times New Roman" w:hAnsi="Times New Roman" w:cs="Times New Roman"/>
              </w:rPr>
              <w:t>1</w:t>
            </w:r>
          </w:p>
        </w:tc>
        <w:tc>
          <w:tcPr>
            <w:tcW w:w="2313" w:type="dxa"/>
          </w:tcPr>
          <w:p w:rsidR="00385F13" w:rsidRPr="00385F13" w:rsidRDefault="00385F13" w:rsidP="00385F13">
            <w:pPr>
              <w:rPr>
                <w:highlight w:val="yellow"/>
                <w:lang w:val="en-US"/>
              </w:rPr>
            </w:pPr>
            <w:r w:rsidRPr="00385F13">
              <w:rPr>
                <w:rFonts w:ascii="Times New Roman" w:eastAsia="Times New Roman" w:hAnsi="Times New Roman" w:cs="Times New Roman"/>
                <w:lang w:val="en-US"/>
              </w:rPr>
              <w:t xml:space="preserve">Creșterea cunoștințelor și practicilor populației  în domeniul protejării sănătății </w:t>
            </w:r>
          </w:p>
        </w:tc>
        <w:tc>
          <w:tcPr>
            <w:tcW w:w="2005" w:type="dxa"/>
          </w:tcPr>
          <w:p w:rsidR="00385F13" w:rsidRPr="00881969" w:rsidRDefault="00385F13" w:rsidP="00385F13">
            <w:pPr>
              <w:pStyle w:val="a8"/>
              <w:tabs>
                <w:tab w:val="left" w:pos="169"/>
              </w:tabs>
              <w:ind w:left="0"/>
              <w:rPr>
                <w:rFonts w:ascii="Times New Roman" w:hAnsi="Times New Roman" w:cs="Times New Roman"/>
                <w:highlight w:val="yellow"/>
              </w:rPr>
            </w:pPr>
            <w:r>
              <w:rPr>
                <w:rFonts w:ascii="Times New Roman" w:eastAsia="Times New Roman" w:hAnsi="Times New Roman" w:cs="Times New Roman"/>
              </w:rPr>
              <w:t>Nr. de beneficiari instruiți</w:t>
            </w:r>
          </w:p>
        </w:tc>
        <w:tc>
          <w:tcPr>
            <w:tcW w:w="1157" w:type="dxa"/>
          </w:tcPr>
          <w:p w:rsidR="00385F13" w:rsidRPr="00E16E19" w:rsidRDefault="00385F13" w:rsidP="00385F13">
            <w:pPr>
              <w:jc w:val="center"/>
              <w:rPr>
                <w:rFonts w:ascii="Times New Roman" w:hAnsi="Times New Roman" w:cs="Times New Roman"/>
              </w:rPr>
            </w:pPr>
            <w:r w:rsidRPr="00E16E19">
              <w:rPr>
                <w:rFonts w:ascii="Times New Roman" w:hAnsi="Times New Roman" w:cs="Times New Roman"/>
              </w:rPr>
              <w:t>2024-2030</w:t>
            </w:r>
          </w:p>
        </w:tc>
        <w:tc>
          <w:tcPr>
            <w:tcW w:w="1872" w:type="dxa"/>
          </w:tcPr>
          <w:p w:rsidR="00385F13" w:rsidRPr="00E16E19" w:rsidRDefault="00385F13" w:rsidP="00385F13">
            <w:pPr>
              <w:jc w:val="center"/>
              <w:rPr>
                <w:rFonts w:ascii="Times New Roman" w:hAnsi="Times New Roman" w:cs="Times New Roman"/>
              </w:rPr>
            </w:pPr>
            <w:r>
              <w:rPr>
                <w:rFonts w:ascii="Times New Roman" w:hAnsi="Times New Roman" w:cs="Times New Roman"/>
              </w:rPr>
              <w:t>APL</w:t>
            </w:r>
          </w:p>
        </w:tc>
      </w:tr>
      <w:tr w:rsidR="00385F13" w:rsidTr="00385F13">
        <w:trPr>
          <w:cantSplit/>
          <w:trHeight w:val="737"/>
        </w:trPr>
        <w:tc>
          <w:tcPr>
            <w:tcW w:w="869" w:type="dxa"/>
            <w:vMerge/>
            <w:textDirection w:val="btLr"/>
            <w:vAlign w:val="center"/>
          </w:tcPr>
          <w:p w:rsidR="00385F13" w:rsidRPr="004D23B4" w:rsidRDefault="00385F13" w:rsidP="00385F13">
            <w:pPr>
              <w:ind w:left="113" w:right="113"/>
              <w:rPr>
                <w:rFonts w:ascii="Times New Roman" w:hAnsi="Times New Roman"/>
                <w:color w:val="00000A"/>
              </w:rPr>
            </w:pPr>
          </w:p>
        </w:tc>
        <w:tc>
          <w:tcPr>
            <w:tcW w:w="2321" w:type="dxa"/>
            <w:vMerge/>
          </w:tcPr>
          <w:p w:rsidR="00385F13" w:rsidRPr="003F5292" w:rsidRDefault="00385F13" w:rsidP="00385F13">
            <w:pPr>
              <w:rPr>
                <w:rFonts w:ascii="Times New Roman" w:hAnsi="Times New Roman"/>
                <w:highlight w:val="yellow"/>
              </w:rPr>
            </w:pPr>
          </w:p>
        </w:tc>
        <w:tc>
          <w:tcPr>
            <w:tcW w:w="3037" w:type="dxa"/>
          </w:tcPr>
          <w:p w:rsidR="00385F13" w:rsidRPr="003F5292" w:rsidRDefault="00385F13" w:rsidP="00385F13">
            <w:pPr>
              <w:pStyle w:val="a8"/>
              <w:tabs>
                <w:tab w:val="left" w:pos="203"/>
              </w:tabs>
              <w:ind w:left="0"/>
              <w:rPr>
                <w:rFonts w:ascii="Times New Roman" w:hAnsi="Times New Roman"/>
                <w:highlight w:val="yellow"/>
              </w:rPr>
            </w:pPr>
            <w:r>
              <w:rPr>
                <w:rFonts w:ascii="Times New Roman" w:hAnsi="Times New Roman"/>
              </w:rPr>
              <w:t>P</w:t>
            </w:r>
            <w:r w:rsidRPr="00881969">
              <w:rPr>
                <w:rFonts w:ascii="Times New Roman" w:hAnsi="Times New Roman"/>
              </w:rPr>
              <w:t>romovarea producerii de energie regenerabilă pentru sistemele de încălzire</w:t>
            </w:r>
          </w:p>
        </w:tc>
        <w:tc>
          <w:tcPr>
            <w:tcW w:w="1560" w:type="dxa"/>
          </w:tcPr>
          <w:p w:rsidR="00385F13" w:rsidRPr="00881969" w:rsidRDefault="00385F13" w:rsidP="00385F13">
            <w:pPr>
              <w:jc w:val="center"/>
              <w:rPr>
                <w:rFonts w:ascii="Times New Roman" w:hAnsi="Times New Roman" w:cs="Times New Roman"/>
                <w:highlight w:val="yellow"/>
              </w:rPr>
            </w:pPr>
            <w:r w:rsidRPr="00E16E19">
              <w:rPr>
                <w:rFonts w:ascii="Times New Roman" w:hAnsi="Times New Roman" w:cs="Times New Roman"/>
              </w:rPr>
              <w:t>1</w:t>
            </w:r>
          </w:p>
        </w:tc>
        <w:tc>
          <w:tcPr>
            <w:tcW w:w="2313" w:type="dxa"/>
          </w:tcPr>
          <w:p w:rsidR="00385F13" w:rsidRPr="00881969" w:rsidRDefault="00385F13" w:rsidP="00385F13">
            <w:pPr>
              <w:rPr>
                <w:rFonts w:ascii="Times New Roman" w:hAnsi="Times New Roman"/>
              </w:rPr>
            </w:pPr>
            <w:r w:rsidRPr="00881969">
              <w:rPr>
                <w:rFonts w:ascii="Times New Roman" w:hAnsi="Times New Roman"/>
              </w:rPr>
              <w:t>Reducerea emisiilor de CO</w:t>
            </w:r>
            <w:r w:rsidRPr="00881969">
              <w:rPr>
                <w:rFonts w:ascii="Times New Roman" w:hAnsi="Times New Roman"/>
                <w:vertAlign w:val="subscript"/>
              </w:rPr>
              <w:t>2</w:t>
            </w:r>
          </w:p>
        </w:tc>
        <w:tc>
          <w:tcPr>
            <w:tcW w:w="2005" w:type="dxa"/>
          </w:tcPr>
          <w:p w:rsidR="00385F13" w:rsidRPr="00881969" w:rsidRDefault="00385F13" w:rsidP="00385F13">
            <w:pPr>
              <w:pStyle w:val="a8"/>
              <w:tabs>
                <w:tab w:val="left" w:pos="438"/>
              </w:tabs>
              <w:ind w:left="27"/>
            </w:pPr>
            <w:r>
              <w:rPr>
                <w:rFonts w:ascii="Times New Roman" w:hAnsi="Times New Roman"/>
              </w:rPr>
              <w:t>V</w:t>
            </w:r>
            <w:r w:rsidRPr="00881969">
              <w:rPr>
                <w:rFonts w:ascii="Times New Roman" w:hAnsi="Times New Roman"/>
              </w:rPr>
              <w:t>olum de biomasă (peleți, bricheți) produs, m</w:t>
            </w:r>
            <w:r w:rsidRPr="00881969">
              <w:rPr>
                <w:rFonts w:ascii="Times New Roman" w:hAnsi="Times New Roman"/>
                <w:vertAlign w:val="superscript"/>
              </w:rPr>
              <w:t>3</w:t>
            </w:r>
          </w:p>
        </w:tc>
        <w:tc>
          <w:tcPr>
            <w:tcW w:w="1157" w:type="dxa"/>
          </w:tcPr>
          <w:p w:rsidR="00385F13" w:rsidRDefault="00385F13" w:rsidP="00385F13">
            <w:pPr>
              <w:jc w:val="center"/>
            </w:pPr>
            <w:r w:rsidRPr="0044414F">
              <w:rPr>
                <w:rFonts w:ascii="Times New Roman" w:hAnsi="Times New Roman" w:cs="Times New Roman"/>
              </w:rPr>
              <w:t>2024-2030</w:t>
            </w:r>
          </w:p>
        </w:tc>
        <w:tc>
          <w:tcPr>
            <w:tcW w:w="1872" w:type="dxa"/>
          </w:tcPr>
          <w:p w:rsidR="00385F13" w:rsidRPr="00E16E19" w:rsidRDefault="00385F13" w:rsidP="00385F13">
            <w:pPr>
              <w:jc w:val="center"/>
              <w:rPr>
                <w:rFonts w:ascii="Times New Roman" w:hAnsi="Times New Roman" w:cs="Times New Roman"/>
              </w:rPr>
            </w:pPr>
            <w:r>
              <w:rPr>
                <w:rFonts w:ascii="Times New Roman" w:hAnsi="Times New Roman" w:cs="Times New Roman"/>
              </w:rPr>
              <w:t>APL</w:t>
            </w:r>
          </w:p>
        </w:tc>
      </w:tr>
      <w:tr w:rsidR="00385F13" w:rsidTr="00385F13">
        <w:trPr>
          <w:cantSplit/>
          <w:trHeight w:val="737"/>
        </w:trPr>
        <w:tc>
          <w:tcPr>
            <w:tcW w:w="869" w:type="dxa"/>
            <w:vMerge/>
            <w:textDirection w:val="btLr"/>
            <w:vAlign w:val="center"/>
          </w:tcPr>
          <w:p w:rsidR="00385F13" w:rsidRPr="004D23B4" w:rsidRDefault="00385F13" w:rsidP="00385F13">
            <w:pPr>
              <w:ind w:left="113" w:right="113"/>
              <w:rPr>
                <w:rFonts w:ascii="Times New Roman" w:hAnsi="Times New Roman"/>
                <w:color w:val="00000A"/>
              </w:rPr>
            </w:pPr>
          </w:p>
        </w:tc>
        <w:tc>
          <w:tcPr>
            <w:tcW w:w="2321" w:type="dxa"/>
            <w:vMerge/>
          </w:tcPr>
          <w:p w:rsidR="00385F13" w:rsidRPr="003F5292" w:rsidRDefault="00385F13" w:rsidP="00385F13">
            <w:pPr>
              <w:rPr>
                <w:rFonts w:ascii="Times New Roman" w:hAnsi="Times New Roman"/>
                <w:highlight w:val="yellow"/>
              </w:rPr>
            </w:pPr>
          </w:p>
        </w:tc>
        <w:tc>
          <w:tcPr>
            <w:tcW w:w="3037" w:type="dxa"/>
          </w:tcPr>
          <w:p w:rsidR="00385F13" w:rsidRDefault="00385F13" w:rsidP="00385F13">
            <w:pPr>
              <w:pStyle w:val="a8"/>
              <w:tabs>
                <w:tab w:val="left" w:pos="203"/>
              </w:tabs>
              <w:ind w:left="0"/>
              <w:rPr>
                <w:rFonts w:ascii="Times New Roman" w:hAnsi="Times New Roman"/>
              </w:rPr>
            </w:pPr>
            <w:r>
              <w:rPr>
                <w:rFonts w:ascii="Times New Roman" w:eastAsia="Times New Roman" w:hAnsi="Times New Roman" w:cs="Times New Roman"/>
              </w:rPr>
              <w:t>Promovarea colaborării între organizații non-guvernamentale, sectorul privat și comunitățile locale pentru rezolvarea problemelor legate de calitatea aerului și schimbările climatice</w:t>
            </w:r>
          </w:p>
        </w:tc>
        <w:tc>
          <w:tcPr>
            <w:tcW w:w="1560" w:type="dxa"/>
          </w:tcPr>
          <w:p w:rsidR="00385F13" w:rsidRPr="00E16E19" w:rsidRDefault="00385F13" w:rsidP="00385F13">
            <w:pPr>
              <w:jc w:val="center"/>
              <w:rPr>
                <w:rFonts w:ascii="Times New Roman" w:hAnsi="Times New Roman" w:cs="Times New Roman"/>
              </w:rPr>
            </w:pPr>
            <w:r w:rsidRPr="00510F68">
              <w:rPr>
                <w:rFonts w:ascii="Times New Roman" w:eastAsia="Times New Roman" w:hAnsi="Times New Roman" w:cs="Times New Roman"/>
              </w:rPr>
              <w:t>1</w:t>
            </w:r>
          </w:p>
        </w:tc>
        <w:tc>
          <w:tcPr>
            <w:tcW w:w="2313" w:type="dxa"/>
          </w:tcPr>
          <w:p w:rsidR="00385F13" w:rsidRPr="00385F13" w:rsidRDefault="00385F13" w:rsidP="00385F13">
            <w:pPr>
              <w:rPr>
                <w:rFonts w:ascii="Times New Roman" w:hAnsi="Times New Roman"/>
                <w:lang w:val="en-US"/>
              </w:rPr>
            </w:pPr>
            <w:r w:rsidRPr="00385F13">
              <w:rPr>
                <w:rFonts w:ascii="Times New Roman" w:eastAsia="Times New Roman" w:hAnsi="Times New Roman" w:cs="Times New Roman"/>
                <w:lang w:val="en-US"/>
              </w:rPr>
              <w:t>Schimbul de bune practici și resurse în domeniul protecției calității aerului și a adaptării la schimbările climatice</w:t>
            </w:r>
          </w:p>
        </w:tc>
        <w:tc>
          <w:tcPr>
            <w:tcW w:w="2005" w:type="dxa"/>
          </w:tcPr>
          <w:p w:rsidR="00385F13" w:rsidRPr="00881969" w:rsidRDefault="00385F13" w:rsidP="00385F13">
            <w:pPr>
              <w:pStyle w:val="a8"/>
              <w:tabs>
                <w:tab w:val="left" w:pos="438"/>
              </w:tabs>
              <w:ind w:left="27"/>
              <w:rPr>
                <w:rFonts w:ascii="Times New Roman" w:hAnsi="Times New Roman"/>
              </w:rPr>
            </w:pPr>
            <w:r>
              <w:rPr>
                <w:rFonts w:ascii="Times New Roman" w:hAnsi="Times New Roman"/>
              </w:rPr>
              <w:t>Nr. de evenimente desfășurate</w:t>
            </w:r>
          </w:p>
        </w:tc>
        <w:tc>
          <w:tcPr>
            <w:tcW w:w="1157" w:type="dxa"/>
          </w:tcPr>
          <w:p w:rsidR="00385F13" w:rsidRPr="0044414F" w:rsidRDefault="00385F13" w:rsidP="00385F13">
            <w:pPr>
              <w:jc w:val="center"/>
              <w:rPr>
                <w:rFonts w:ascii="Times New Roman" w:hAnsi="Times New Roman" w:cs="Times New Roman"/>
              </w:rPr>
            </w:pPr>
            <w:r>
              <w:rPr>
                <w:rFonts w:ascii="Times New Roman" w:eastAsia="Times New Roman" w:hAnsi="Times New Roman" w:cs="Times New Roman"/>
              </w:rPr>
              <w:t>2024-2030</w:t>
            </w:r>
          </w:p>
        </w:tc>
        <w:tc>
          <w:tcPr>
            <w:tcW w:w="1872" w:type="dxa"/>
          </w:tcPr>
          <w:p w:rsidR="00385F13" w:rsidRDefault="00385F13" w:rsidP="00385F13">
            <w:pPr>
              <w:jc w:val="center"/>
              <w:rPr>
                <w:rFonts w:ascii="Times New Roman" w:hAnsi="Times New Roman" w:cs="Times New Roman"/>
              </w:rPr>
            </w:pPr>
            <w:r>
              <w:rPr>
                <w:rFonts w:ascii="Times New Roman" w:hAnsi="Times New Roman" w:cs="Times New Roman"/>
              </w:rPr>
              <w:t>APL</w:t>
            </w:r>
          </w:p>
        </w:tc>
      </w:tr>
      <w:tr w:rsidR="00385F13" w:rsidRPr="00722A13" w:rsidTr="00385F13">
        <w:trPr>
          <w:cantSplit/>
          <w:trHeight w:val="1257"/>
        </w:trPr>
        <w:tc>
          <w:tcPr>
            <w:tcW w:w="869" w:type="dxa"/>
            <w:vMerge w:val="restart"/>
            <w:textDirection w:val="btLr"/>
            <w:vAlign w:val="center"/>
          </w:tcPr>
          <w:p w:rsidR="00385F13" w:rsidRPr="003F5292" w:rsidRDefault="00385F13" w:rsidP="00385F13">
            <w:pPr>
              <w:ind w:left="113" w:right="113"/>
              <w:jc w:val="center"/>
              <w:rPr>
                <w:highlight w:val="yellow"/>
              </w:rPr>
            </w:pPr>
            <w:r w:rsidRPr="008D4C1B">
              <w:rPr>
                <w:rFonts w:ascii="Times New Roman" w:hAnsi="Times New Roman"/>
                <w:color w:val="00000A"/>
              </w:rPr>
              <w:t>DEȘEURI</w:t>
            </w:r>
          </w:p>
        </w:tc>
        <w:tc>
          <w:tcPr>
            <w:tcW w:w="2321" w:type="dxa"/>
            <w:vMerge w:val="restart"/>
          </w:tcPr>
          <w:p w:rsidR="00385F13" w:rsidRPr="00385F13" w:rsidRDefault="00385F13" w:rsidP="00385F13">
            <w:pPr>
              <w:rPr>
                <w:highlight w:val="yellow"/>
                <w:lang w:val="en-US"/>
              </w:rPr>
            </w:pPr>
            <w:r w:rsidRPr="00385F13">
              <w:rPr>
                <w:rFonts w:ascii="Times New Roman" w:hAnsi="Times New Roman" w:cs="Times New Roman"/>
                <w:lang w:val="en-US"/>
              </w:rPr>
              <w:t xml:space="preserve">Promovarea în rândul populației ideilor și metodelor inovatoare privind utilizarea corectă a locurilor special amenajate pentru deșeuri </w:t>
            </w:r>
          </w:p>
        </w:tc>
        <w:tc>
          <w:tcPr>
            <w:tcW w:w="3037" w:type="dxa"/>
          </w:tcPr>
          <w:p w:rsidR="00385F13" w:rsidRPr="003F5292" w:rsidRDefault="00385F13" w:rsidP="00385F13">
            <w:pPr>
              <w:pStyle w:val="a8"/>
              <w:tabs>
                <w:tab w:val="left" w:pos="203"/>
              </w:tabs>
              <w:ind w:left="0"/>
              <w:rPr>
                <w:highlight w:val="yellow"/>
              </w:rPr>
            </w:pPr>
            <w:r>
              <w:rPr>
                <w:rFonts w:ascii="Times New Roman" w:hAnsi="Times New Roman" w:cs="Times New Roman"/>
              </w:rPr>
              <w:t>O</w:t>
            </w:r>
            <w:r w:rsidRPr="00E25FEF">
              <w:rPr>
                <w:rFonts w:ascii="Times New Roman" w:hAnsi="Times New Roman" w:cs="Times New Roman"/>
              </w:rPr>
              <w:t>rganizarea și desfășurarea activităților de informare despre efectele schimbărilor climatice și despre reguli</w:t>
            </w:r>
            <w:r>
              <w:rPr>
                <w:rFonts w:ascii="Times New Roman" w:hAnsi="Times New Roman" w:cs="Times New Roman"/>
              </w:rPr>
              <w:t>le de utilizare corectă a locurilor special amenajate pentru colectarea deșeurilor și despre importanța colectării separate a acestora</w:t>
            </w:r>
          </w:p>
        </w:tc>
        <w:tc>
          <w:tcPr>
            <w:tcW w:w="1560" w:type="dxa"/>
          </w:tcPr>
          <w:p w:rsidR="00385F13" w:rsidRPr="003F5292" w:rsidRDefault="00385F13" w:rsidP="00385F13">
            <w:pPr>
              <w:jc w:val="center"/>
              <w:rPr>
                <w:highlight w:val="yellow"/>
              </w:rPr>
            </w:pPr>
            <w:r w:rsidRPr="00BB2B2A">
              <w:rPr>
                <w:rFonts w:ascii="Times New Roman" w:hAnsi="Times New Roman" w:cs="Times New Roman"/>
              </w:rPr>
              <w:t>12</w:t>
            </w:r>
          </w:p>
        </w:tc>
        <w:tc>
          <w:tcPr>
            <w:tcW w:w="2313" w:type="dxa"/>
            <w:vMerge w:val="restart"/>
          </w:tcPr>
          <w:p w:rsidR="00385F13" w:rsidRDefault="00385F13" w:rsidP="00385F13">
            <w:pPr>
              <w:pStyle w:val="a8"/>
              <w:tabs>
                <w:tab w:val="left" w:pos="246"/>
              </w:tabs>
              <w:ind w:left="0"/>
              <w:rPr>
                <w:rFonts w:ascii="Times New Roman" w:hAnsi="Times New Roman" w:cs="Times New Roman"/>
              </w:rPr>
            </w:pPr>
          </w:p>
          <w:p w:rsidR="00385F13" w:rsidRDefault="00385F13" w:rsidP="00385F13">
            <w:pPr>
              <w:pStyle w:val="a8"/>
              <w:tabs>
                <w:tab w:val="left" w:pos="246"/>
              </w:tabs>
              <w:ind w:left="0"/>
              <w:rPr>
                <w:rFonts w:ascii="Times New Roman" w:hAnsi="Times New Roman" w:cs="Times New Roman"/>
              </w:rPr>
            </w:pPr>
          </w:p>
          <w:p w:rsidR="00385F13" w:rsidRDefault="00385F13" w:rsidP="00385F13">
            <w:pPr>
              <w:pStyle w:val="a8"/>
              <w:tabs>
                <w:tab w:val="left" w:pos="246"/>
              </w:tabs>
              <w:ind w:left="0"/>
              <w:rPr>
                <w:rFonts w:ascii="Times New Roman" w:hAnsi="Times New Roman" w:cs="Times New Roman"/>
              </w:rPr>
            </w:pPr>
          </w:p>
          <w:p w:rsidR="00385F13" w:rsidRPr="003F5292" w:rsidRDefault="00385F13" w:rsidP="00385F13">
            <w:pPr>
              <w:pStyle w:val="a8"/>
              <w:tabs>
                <w:tab w:val="left" w:pos="246"/>
              </w:tabs>
              <w:ind w:left="0"/>
              <w:rPr>
                <w:rFonts w:ascii="Times New Roman" w:hAnsi="Times New Roman"/>
                <w:highlight w:val="yellow"/>
              </w:rPr>
            </w:pPr>
            <w:r w:rsidRPr="00753941">
              <w:rPr>
                <w:rFonts w:ascii="Times New Roman" w:hAnsi="Times New Roman" w:cs="Times New Roman"/>
              </w:rPr>
              <w:t xml:space="preserve">Creșterea gradului de conștientizare a influenței schimbărilor climatice asupra mediului </w:t>
            </w:r>
            <w:r>
              <w:rPr>
                <w:rFonts w:ascii="Times New Roman" w:hAnsi="Times New Roman" w:cs="Times New Roman"/>
              </w:rPr>
              <w:t>înconjurător</w:t>
            </w:r>
          </w:p>
        </w:tc>
        <w:tc>
          <w:tcPr>
            <w:tcW w:w="2005" w:type="dxa"/>
          </w:tcPr>
          <w:p w:rsidR="00385F13" w:rsidRPr="003F5292" w:rsidRDefault="00385F13" w:rsidP="00385F13">
            <w:pPr>
              <w:tabs>
                <w:tab w:val="left" w:pos="312"/>
              </w:tabs>
              <w:contextualSpacing/>
              <w:rPr>
                <w:rFonts w:ascii="Times New Roman" w:hAnsi="Times New Roman"/>
                <w:highlight w:val="yellow"/>
              </w:rPr>
            </w:pPr>
            <w:r>
              <w:rPr>
                <w:rFonts w:ascii="Times New Roman" w:hAnsi="Times New Roman" w:cs="Times New Roman"/>
              </w:rPr>
              <w:t>N</w:t>
            </w:r>
            <w:r w:rsidRPr="00753941">
              <w:rPr>
                <w:rFonts w:ascii="Times New Roman" w:hAnsi="Times New Roman" w:cs="Times New Roman"/>
              </w:rPr>
              <w:t>r. de persoane instruite</w:t>
            </w:r>
          </w:p>
        </w:tc>
        <w:tc>
          <w:tcPr>
            <w:tcW w:w="1157" w:type="dxa"/>
          </w:tcPr>
          <w:p w:rsidR="00385F13" w:rsidRDefault="00385F13" w:rsidP="00385F13">
            <w:pPr>
              <w:jc w:val="center"/>
            </w:pPr>
            <w:r w:rsidRPr="00753941">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RPr="00722A13" w:rsidTr="00385F13">
        <w:trPr>
          <w:cantSplit/>
          <w:trHeight w:val="788"/>
        </w:trPr>
        <w:tc>
          <w:tcPr>
            <w:tcW w:w="869" w:type="dxa"/>
            <w:vMerge/>
            <w:textDirection w:val="btLr"/>
            <w:vAlign w:val="center"/>
          </w:tcPr>
          <w:p w:rsidR="00385F13" w:rsidRPr="00385F13" w:rsidRDefault="00385F13" w:rsidP="00385F13">
            <w:pPr>
              <w:ind w:left="113" w:right="113"/>
              <w:rPr>
                <w:rFonts w:ascii="Times New Roman" w:hAnsi="Times New Roman"/>
                <w:color w:val="00000A"/>
                <w:highlight w:val="yellow"/>
                <w:lang w:val="en-US"/>
              </w:rPr>
            </w:pPr>
          </w:p>
        </w:tc>
        <w:tc>
          <w:tcPr>
            <w:tcW w:w="2321" w:type="dxa"/>
            <w:vMerge/>
          </w:tcPr>
          <w:p w:rsidR="00385F13" w:rsidRPr="00385F13" w:rsidRDefault="00385F13" w:rsidP="00385F13">
            <w:pPr>
              <w:rPr>
                <w:rFonts w:ascii="Times New Roman" w:hAnsi="Times New Roman"/>
                <w:highlight w:val="yellow"/>
                <w:lang w:val="en-US"/>
              </w:rPr>
            </w:pPr>
          </w:p>
        </w:tc>
        <w:tc>
          <w:tcPr>
            <w:tcW w:w="3037" w:type="dxa"/>
          </w:tcPr>
          <w:p w:rsidR="00385F13" w:rsidRPr="00EF52FF" w:rsidRDefault="00385F13" w:rsidP="00385F13">
            <w:pPr>
              <w:pStyle w:val="a8"/>
              <w:tabs>
                <w:tab w:val="left" w:pos="203"/>
              </w:tabs>
              <w:ind w:left="0"/>
              <w:rPr>
                <w:rFonts w:ascii="Times New Roman" w:hAnsi="Times New Roman"/>
              </w:rPr>
            </w:pPr>
            <w:r w:rsidRPr="00EF52FF">
              <w:rPr>
                <w:rFonts w:ascii="Times New Roman" w:hAnsi="Times New Roman"/>
              </w:rPr>
              <w:t xml:space="preserve">Organizarea și desfășurarea campaniilor de salubrizare cu </w:t>
            </w:r>
            <w:r>
              <w:rPr>
                <w:rFonts w:ascii="Times New Roman" w:hAnsi="Times New Roman"/>
              </w:rPr>
              <w:t>implic</w:t>
            </w:r>
            <w:r w:rsidRPr="00EF52FF">
              <w:rPr>
                <w:rFonts w:ascii="Times New Roman" w:hAnsi="Times New Roman"/>
              </w:rPr>
              <w:t>area societății</w:t>
            </w:r>
          </w:p>
        </w:tc>
        <w:tc>
          <w:tcPr>
            <w:tcW w:w="1560" w:type="dxa"/>
          </w:tcPr>
          <w:p w:rsidR="00385F13" w:rsidRPr="00EF52FF" w:rsidRDefault="00385F13" w:rsidP="00385F13">
            <w:pPr>
              <w:jc w:val="center"/>
              <w:rPr>
                <w:rFonts w:ascii="Times New Roman" w:hAnsi="Times New Roman" w:cs="Times New Roman"/>
                <w:highlight w:val="yellow"/>
              </w:rPr>
            </w:pPr>
            <w:r w:rsidRPr="00BB2B2A">
              <w:rPr>
                <w:rFonts w:ascii="Times New Roman" w:hAnsi="Times New Roman" w:cs="Times New Roman"/>
              </w:rPr>
              <w:t>60</w:t>
            </w:r>
          </w:p>
        </w:tc>
        <w:tc>
          <w:tcPr>
            <w:tcW w:w="2313" w:type="dxa"/>
            <w:vMerge/>
          </w:tcPr>
          <w:p w:rsidR="00385F13" w:rsidRPr="003F5292" w:rsidRDefault="00385F13" w:rsidP="00385F13">
            <w:pPr>
              <w:pStyle w:val="a8"/>
              <w:tabs>
                <w:tab w:val="left" w:pos="246"/>
              </w:tabs>
              <w:ind w:left="0"/>
              <w:rPr>
                <w:rFonts w:ascii="Times New Roman" w:hAnsi="Times New Roman"/>
                <w:highlight w:val="yellow"/>
              </w:rPr>
            </w:pPr>
          </w:p>
        </w:tc>
        <w:tc>
          <w:tcPr>
            <w:tcW w:w="2005" w:type="dxa"/>
          </w:tcPr>
          <w:p w:rsidR="00385F13" w:rsidRPr="003F5292" w:rsidRDefault="00385F13" w:rsidP="00385F13">
            <w:pPr>
              <w:pStyle w:val="a8"/>
              <w:tabs>
                <w:tab w:val="left" w:pos="312"/>
              </w:tabs>
              <w:ind w:left="0"/>
              <w:rPr>
                <w:rFonts w:ascii="Times New Roman" w:hAnsi="Times New Roman"/>
                <w:highlight w:val="yellow"/>
              </w:rPr>
            </w:pPr>
            <w:r>
              <w:rPr>
                <w:rFonts w:ascii="Times New Roman" w:hAnsi="Times New Roman"/>
              </w:rPr>
              <w:t>N</w:t>
            </w:r>
            <w:r w:rsidRPr="008D4C1B">
              <w:rPr>
                <w:rFonts w:ascii="Times New Roman" w:hAnsi="Times New Roman"/>
              </w:rPr>
              <w:t>r. campaniilor desfășurate</w:t>
            </w:r>
          </w:p>
        </w:tc>
        <w:tc>
          <w:tcPr>
            <w:tcW w:w="1157" w:type="dxa"/>
          </w:tcPr>
          <w:p w:rsidR="00385F13" w:rsidRPr="00EF52FF" w:rsidRDefault="00385F13" w:rsidP="00385F13">
            <w:pPr>
              <w:jc w:val="center"/>
              <w:rPr>
                <w:rFonts w:ascii="Times New Roman" w:hAnsi="Times New Roman" w:cs="Times New Roman"/>
              </w:rPr>
            </w:pPr>
            <w:r w:rsidRPr="00EF52FF">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APL;</w:t>
            </w:r>
          </w:p>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RPr="00722A13" w:rsidTr="00385F13">
        <w:trPr>
          <w:cantSplit/>
          <w:trHeight w:val="788"/>
        </w:trPr>
        <w:tc>
          <w:tcPr>
            <w:tcW w:w="869" w:type="dxa"/>
            <w:vMerge/>
            <w:textDirection w:val="btLr"/>
            <w:vAlign w:val="center"/>
          </w:tcPr>
          <w:p w:rsidR="00385F13" w:rsidRPr="00385F13" w:rsidRDefault="00385F13" w:rsidP="00385F13">
            <w:pPr>
              <w:ind w:left="113" w:right="113"/>
              <w:rPr>
                <w:rFonts w:ascii="Times New Roman" w:hAnsi="Times New Roman"/>
                <w:color w:val="00000A"/>
                <w:highlight w:val="yellow"/>
                <w:lang w:val="en-US"/>
              </w:rPr>
            </w:pPr>
          </w:p>
        </w:tc>
        <w:tc>
          <w:tcPr>
            <w:tcW w:w="2321" w:type="dxa"/>
            <w:vMerge/>
          </w:tcPr>
          <w:p w:rsidR="00385F13" w:rsidRPr="00385F13" w:rsidRDefault="00385F13" w:rsidP="00385F13">
            <w:pPr>
              <w:rPr>
                <w:rFonts w:ascii="Times New Roman" w:hAnsi="Times New Roman"/>
                <w:highlight w:val="yellow"/>
                <w:lang w:val="en-US"/>
              </w:rPr>
            </w:pPr>
          </w:p>
        </w:tc>
        <w:tc>
          <w:tcPr>
            <w:tcW w:w="3037" w:type="dxa"/>
          </w:tcPr>
          <w:p w:rsidR="00385F13" w:rsidRPr="00EF52FF" w:rsidRDefault="00385F13" w:rsidP="00385F13">
            <w:pPr>
              <w:pStyle w:val="a8"/>
              <w:tabs>
                <w:tab w:val="left" w:pos="203"/>
              </w:tabs>
              <w:ind w:left="0"/>
              <w:rPr>
                <w:rFonts w:ascii="Times New Roman" w:hAnsi="Times New Roman"/>
              </w:rPr>
            </w:pPr>
            <w:r w:rsidRPr="00BB2B2A">
              <w:rPr>
                <w:rFonts w:ascii="Times New Roman" w:hAnsi="Times New Roman"/>
              </w:rPr>
              <w:t>Organizarea colectării separate a deșeurilor</w:t>
            </w:r>
          </w:p>
        </w:tc>
        <w:tc>
          <w:tcPr>
            <w:tcW w:w="1560" w:type="dxa"/>
          </w:tcPr>
          <w:p w:rsidR="00385F13" w:rsidRPr="00BB2B2A" w:rsidRDefault="00385F13" w:rsidP="00385F13">
            <w:pPr>
              <w:jc w:val="center"/>
              <w:rPr>
                <w:rFonts w:ascii="Times New Roman" w:hAnsi="Times New Roman" w:cs="Times New Roman"/>
              </w:rPr>
            </w:pPr>
            <w:r w:rsidRPr="00BB2B2A">
              <w:rPr>
                <w:rFonts w:ascii="Times New Roman" w:eastAsia="Times New Roman" w:hAnsi="Times New Roman" w:cs="Times New Roman"/>
              </w:rPr>
              <w:t>1000</w:t>
            </w:r>
          </w:p>
        </w:tc>
        <w:tc>
          <w:tcPr>
            <w:tcW w:w="2313" w:type="dxa"/>
          </w:tcPr>
          <w:p w:rsidR="00385F13" w:rsidRPr="003F5292" w:rsidRDefault="00385F13" w:rsidP="00385F13">
            <w:pPr>
              <w:pStyle w:val="a8"/>
              <w:tabs>
                <w:tab w:val="left" w:pos="246"/>
              </w:tabs>
              <w:ind w:left="0"/>
              <w:rPr>
                <w:rFonts w:ascii="Times New Roman" w:hAnsi="Times New Roman"/>
                <w:highlight w:val="yellow"/>
              </w:rPr>
            </w:pPr>
            <w:r>
              <w:rPr>
                <w:rFonts w:ascii="Times New Roman" w:eastAsia="Times New Roman" w:hAnsi="Times New Roman" w:cs="Times New Roman"/>
                <w:highlight w:val="white"/>
              </w:rPr>
              <w:t>Reducerea numărului de agenți poluanți în aer, apă și sol; conservarea resurselor naturale; menținerea unui mediu mai curat</w:t>
            </w:r>
          </w:p>
        </w:tc>
        <w:tc>
          <w:tcPr>
            <w:tcW w:w="2005" w:type="dxa"/>
          </w:tcPr>
          <w:p w:rsidR="00385F13" w:rsidRPr="008D4C1B" w:rsidRDefault="00385F13" w:rsidP="00385F13">
            <w:pPr>
              <w:pStyle w:val="a8"/>
              <w:tabs>
                <w:tab w:val="left" w:pos="312"/>
              </w:tabs>
              <w:ind w:left="0"/>
              <w:rPr>
                <w:rFonts w:ascii="Times New Roman" w:hAnsi="Times New Roman"/>
              </w:rPr>
            </w:pPr>
            <w:r>
              <w:rPr>
                <w:rFonts w:ascii="Times New Roman" w:eastAsia="Times New Roman" w:hAnsi="Times New Roman" w:cs="Times New Roman"/>
              </w:rPr>
              <w:t>Nr. de tomberoane instalate</w:t>
            </w:r>
          </w:p>
        </w:tc>
        <w:tc>
          <w:tcPr>
            <w:tcW w:w="1157" w:type="dxa"/>
          </w:tcPr>
          <w:p w:rsidR="00385F13" w:rsidRPr="00EF52FF" w:rsidRDefault="00385F13" w:rsidP="00385F13">
            <w:pPr>
              <w:jc w:val="center"/>
              <w:rPr>
                <w:rFonts w:ascii="Times New Roman" w:hAnsi="Times New Roman" w:cs="Times New Roman"/>
              </w:rPr>
            </w:pPr>
            <w:r>
              <w:rPr>
                <w:rFonts w:ascii="Times New Roman" w:eastAsia="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RPr="00722A13" w:rsidTr="00385F13">
        <w:trPr>
          <w:cantSplit/>
          <w:trHeight w:val="1505"/>
        </w:trPr>
        <w:tc>
          <w:tcPr>
            <w:tcW w:w="869" w:type="dxa"/>
            <w:vMerge w:val="restart"/>
            <w:textDirection w:val="btLr"/>
            <w:vAlign w:val="center"/>
          </w:tcPr>
          <w:p w:rsidR="00385F13" w:rsidRPr="003F5292" w:rsidRDefault="00385F13" w:rsidP="00385F13">
            <w:pPr>
              <w:tabs>
                <w:tab w:val="left" w:pos="0"/>
              </w:tabs>
              <w:ind w:right="113"/>
              <w:jc w:val="center"/>
              <w:rPr>
                <w:highlight w:val="yellow"/>
              </w:rPr>
            </w:pPr>
            <w:r w:rsidRPr="00E37233">
              <w:rPr>
                <w:rFonts w:ascii="Times New Roman" w:hAnsi="Times New Roman"/>
                <w:color w:val="00000A"/>
              </w:rPr>
              <w:lastRenderedPageBreak/>
              <w:t>SPAȚII VERZI</w:t>
            </w:r>
          </w:p>
        </w:tc>
        <w:tc>
          <w:tcPr>
            <w:tcW w:w="2321" w:type="dxa"/>
          </w:tcPr>
          <w:p w:rsidR="00385F13" w:rsidRPr="00385F13" w:rsidRDefault="00385F13" w:rsidP="00385F13">
            <w:pPr>
              <w:rPr>
                <w:lang w:val="en-US"/>
              </w:rPr>
            </w:pPr>
            <w:r w:rsidRPr="00385F13">
              <w:rPr>
                <w:rFonts w:ascii="Times New Roman" w:hAnsi="Times New Roman"/>
                <w:lang w:val="en-US"/>
              </w:rPr>
              <w:t>Extinderea suprafețelor acoperite cu păduri și cu fâșii forestiere de protecție în scopul atenuării efectelor schimbării climei</w:t>
            </w:r>
          </w:p>
        </w:tc>
        <w:tc>
          <w:tcPr>
            <w:tcW w:w="3037" w:type="dxa"/>
          </w:tcPr>
          <w:p w:rsidR="00385F13" w:rsidRPr="00EF52FF" w:rsidRDefault="00385F13" w:rsidP="00385F13">
            <w:pPr>
              <w:pStyle w:val="a8"/>
              <w:tabs>
                <w:tab w:val="left" w:pos="203"/>
              </w:tabs>
              <w:ind w:left="0"/>
            </w:pPr>
            <w:r>
              <w:rPr>
                <w:rFonts w:ascii="Times New Roman" w:hAnsi="Times New Roman"/>
              </w:rPr>
              <w:t>L</w:t>
            </w:r>
            <w:r w:rsidRPr="00EF52FF">
              <w:rPr>
                <w:rFonts w:ascii="Times New Roman" w:hAnsi="Times New Roman"/>
              </w:rPr>
              <w:t>ucrări de plantare a arborilor și arbuștilor rezistenți la condiții de ariditate</w:t>
            </w:r>
          </w:p>
        </w:tc>
        <w:tc>
          <w:tcPr>
            <w:tcW w:w="1560" w:type="dxa"/>
          </w:tcPr>
          <w:p w:rsidR="00385F13" w:rsidRPr="008D4C1B" w:rsidRDefault="00385F13" w:rsidP="00385F13">
            <w:pPr>
              <w:jc w:val="center"/>
              <w:rPr>
                <w:rFonts w:ascii="Times New Roman" w:hAnsi="Times New Roman" w:cs="Times New Roman"/>
              </w:rPr>
            </w:pPr>
            <w:r>
              <w:rPr>
                <w:rFonts w:ascii="Times New Roman" w:hAnsi="Times New Roman" w:cs="Times New Roman"/>
              </w:rPr>
              <w:t>50</w:t>
            </w:r>
          </w:p>
        </w:tc>
        <w:tc>
          <w:tcPr>
            <w:tcW w:w="2313" w:type="dxa"/>
          </w:tcPr>
          <w:p w:rsidR="00385F13" w:rsidRPr="00385F13" w:rsidRDefault="00385F13" w:rsidP="00385F13">
            <w:pPr>
              <w:rPr>
                <w:lang w:val="en-US"/>
              </w:rPr>
            </w:pPr>
            <w:r w:rsidRPr="00385F13">
              <w:rPr>
                <w:rFonts w:ascii="Times New Roman" w:hAnsi="Times New Roman"/>
                <w:lang w:val="en-US"/>
              </w:rPr>
              <w:t>Diminuarea impactului negativ provocat de schimbările climatice asupra fondului forestier</w:t>
            </w:r>
          </w:p>
        </w:tc>
        <w:tc>
          <w:tcPr>
            <w:tcW w:w="2005" w:type="dxa"/>
          </w:tcPr>
          <w:p w:rsidR="00385F13" w:rsidRPr="00EF52FF" w:rsidRDefault="00385F13" w:rsidP="00385F13">
            <w:pPr>
              <w:pStyle w:val="a8"/>
              <w:tabs>
                <w:tab w:val="left" w:pos="296"/>
              </w:tabs>
              <w:ind w:left="6"/>
            </w:pPr>
            <w:r w:rsidRPr="00EF52FF">
              <w:rPr>
                <w:rFonts w:ascii="Times New Roman" w:hAnsi="Times New Roman"/>
              </w:rPr>
              <w:t>H</w:t>
            </w:r>
            <w:r>
              <w:rPr>
                <w:rFonts w:ascii="Times New Roman" w:hAnsi="Times New Roman"/>
              </w:rPr>
              <w:t xml:space="preserve">ectare </w:t>
            </w:r>
            <w:r w:rsidRPr="00EF52FF">
              <w:rPr>
                <w:rFonts w:ascii="Times New Roman" w:hAnsi="Times New Roman"/>
              </w:rPr>
              <w:t>de arbori/arbuști plantați</w:t>
            </w:r>
          </w:p>
        </w:tc>
        <w:tc>
          <w:tcPr>
            <w:tcW w:w="1157" w:type="dxa"/>
          </w:tcPr>
          <w:p w:rsidR="00385F13" w:rsidRDefault="00385F13" w:rsidP="00385F13">
            <w:pPr>
              <w:jc w:val="center"/>
            </w:pPr>
            <w:r w:rsidRPr="0044414F">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APL;</w:t>
            </w:r>
          </w:p>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RPr="00722A13" w:rsidTr="00385F13">
        <w:trPr>
          <w:cantSplit/>
          <w:trHeight w:val="2249"/>
        </w:trPr>
        <w:tc>
          <w:tcPr>
            <w:tcW w:w="869" w:type="dxa"/>
            <w:vMerge/>
            <w:textDirection w:val="btLr"/>
          </w:tcPr>
          <w:p w:rsidR="00385F13" w:rsidRPr="00385F13" w:rsidRDefault="00385F13" w:rsidP="00385F13">
            <w:pPr>
              <w:tabs>
                <w:tab w:val="left" w:pos="0"/>
              </w:tabs>
              <w:ind w:left="113" w:right="113"/>
              <w:rPr>
                <w:rFonts w:ascii="Times New Roman" w:hAnsi="Times New Roman"/>
                <w:color w:val="00000A"/>
                <w:lang w:val="en-US"/>
              </w:rPr>
            </w:pPr>
          </w:p>
        </w:tc>
        <w:tc>
          <w:tcPr>
            <w:tcW w:w="2321" w:type="dxa"/>
            <w:vMerge w:val="restart"/>
          </w:tcPr>
          <w:p w:rsidR="00385F13" w:rsidRPr="00385F13" w:rsidRDefault="00385F13" w:rsidP="00385F13">
            <w:pPr>
              <w:rPr>
                <w:highlight w:val="yellow"/>
                <w:lang w:val="en-US"/>
              </w:rPr>
            </w:pPr>
            <w:r w:rsidRPr="00385F13">
              <w:rPr>
                <w:rFonts w:ascii="Times New Roman" w:hAnsi="Times New Roman"/>
                <w:lang w:val="en-US"/>
              </w:rPr>
              <w:t>Implementarea tehnologiilor de adaptare a ecosistemelor forestiere la schimbările climatice</w:t>
            </w:r>
          </w:p>
        </w:tc>
        <w:tc>
          <w:tcPr>
            <w:tcW w:w="3037" w:type="dxa"/>
          </w:tcPr>
          <w:p w:rsidR="00385F13" w:rsidRPr="003F5292" w:rsidRDefault="00385F13" w:rsidP="00385F13">
            <w:pPr>
              <w:pStyle w:val="a8"/>
              <w:tabs>
                <w:tab w:val="left" w:pos="203"/>
              </w:tabs>
              <w:ind w:left="0"/>
              <w:rPr>
                <w:rFonts w:ascii="Times New Roman" w:hAnsi="Times New Roman"/>
                <w:highlight w:val="yellow"/>
              </w:rPr>
            </w:pPr>
            <w:r>
              <w:rPr>
                <w:rFonts w:ascii="Times New Roman" w:hAnsi="Times New Roman" w:cs="Times New Roman"/>
              </w:rPr>
              <w:t>D</w:t>
            </w:r>
            <w:r w:rsidRPr="0044414F">
              <w:rPr>
                <w:rFonts w:ascii="Times New Roman" w:hAnsi="Times New Roman" w:cs="Times New Roman"/>
              </w:rPr>
              <w:t>esfășurarea lucrărilor de plantare a spațiilor verzi pentru înlocuirea celor de</w:t>
            </w:r>
            <w:r>
              <w:rPr>
                <w:rFonts w:ascii="Times New Roman" w:hAnsi="Times New Roman" w:cs="Times New Roman"/>
              </w:rPr>
              <w:t>frișa</w:t>
            </w:r>
            <w:r w:rsidRPr="0044414F">
              <w:rPr>
                <w:rFonts w:ascii="Times New Roman" w:hAnsi="Times New Roman" w:cs="Times New Roman"/>
              </w:rPr>
              <w:t>te (pomi uscați, arbori afectați de dăunători)</w:t>
            </w:r>
          </w:p>
        </w:tc>
        <w:tc>
          <w:tcPr>
            <w:tcW w:w="1560" w:type="dxa"/>
          </w:tcPr>
          <w:p w:rsidR="00385F13" w:rsidRPr="00E37233" w:rsidRDefault="00385F13" w:rsidP="00385F13">
            <w:pPr>
              <w:jc w:val="center"/>
              <w:rPr>
                <w:rFonts w:ascii="Times New Roman" w:hAnsi="Times New Roman" w:cs="Times New Roman"/>
                <w:highlight w:val="yellow"/>
              </w:rPr>
            </w:pPr>
            <w:r w:rsidRPr="0090491D">
              <w:rPr>
                <w:rFonts w:ascii="Times New Roman" w:hAnsi="Times New Roman" w:cs="Times New Roman"/>
              </w:rPr>
              <w:t>50</w:t>
            </w:r>
          </w:p>
        </w:tc>
        <w:tc>
          <w:tcPr>
            <w:tcW w:w="2313" w:type="dxa"/>
            <w:vMerge w:val="restart"/>
          </w:tcPr>
          <w:p w:rsidR="00385F13" w:rsidRDefault="00385F13" w:rsidP="00385F13">
            <w:pPr>
              <w:pStyle w:val="a8"/>
              <w:tabs>
                <w:tab w:val="left" w:pos="312"/>
              </w:tabs>
              <w:ind w:left="0"/>
              <w:rPr>
                <w:rFonts w:ascii="Times New Roman" w:hAnsi="Times New Roman"/>
              </w:rPr>
            </w:pPr>
          </w:p>
          <w:p w:rsidR="00385F13" w:rsidRDefault="00385F13" w:rsidP="00385F13">
            <w:pPr>
              <w:pStyle w:val="a8"/>
              <w:tabs>
                <w:tab w:val="left" w:pos="312"/>
              </w:tabs>
              <w:ind w:left="0"/>
              <w:rPr>
                <w:rFonts w:ascii="Times New Roman" w:hAnsi="Times New Roman"/>
              </w:rPr>
            </w:pPr>
          </w:p>
          <w:p w:rsidR="00385F13" w:rsidRDefault="00385F13" w:rsidP="00385F13">
            <w:pPr>
              <w:pStyle w:val="a8"/>
              <w:tabs>
                <w:tab w:val="left" w:pos="312"/>
              </w:tabs>
              <w:ind w:left="0"/>
              <w:rPr>
                <w:rFonts w:ascii="Times New Roman" w:hAnsi="Times New Roman"/>
              </w:rPr>
            </w:pPr>
          </w:p>
          <w:p w:rsidR="00385F13" w:rsidRPr="00E37233" w:rsidRDefault="00385F13" w:rsidP="00385F13">
            <w:pPr>
              <w:pStyle w:val="a8"/>
              <w:tabs>
                <w:tab w:val="left" w:pos="312"/>
              </w:tabs>
              <w:ind w:left="0"/>
              <w:rPr>
                <w:rFonts w:ascii="Times New Roman" w:hAnsi="Times New Roman"/>
              </w:rPr>
            </w:pPr>
            <w:r w:rsidRPr="00E37233">
              <w:rPr>
                <w:rFonts w:ascii="Times New Roman" w:hAnsi="Times New Roman"/>
              </w:rPr>
              <w:t>Adaptarea și protejarea fondului forestier la schimbările climatice;</w:t>
            </w:r>
          </w:p>
          <w:p w:rsidR="00385F13" w:rsidRDefault="00385F13" w:rsidP="00385F13">
            <w:pPr>
              <w:pStyle w:val="a8"/>
              <w:tabs>
                <w:tab w:val="left" w:pos="312"/>
              </w:tabs>
              <w:ind w:left="0"/>
              <w:rPr>
                <w:rFonts w:ascii="Times New Roman" w:hAnsi="Times New Roman"/>
              </w:rPr>
            </w:pPr>
            <w:r w:rsidRPr="00E37233">
              <w:rPr>
                <w:rFonts w:ascii="Times New Roman" w:hAnsi="Times New Roman"/>
              </w:rPr>
              <w:t>Asigurarea echilibrului ecologic prin îngrijirea și reconstrucția ecologică a pădurilor;</w:t>
            </w:r>
          </w:p>
          <w:p w:rsidR="00385F13" w:rsidRPr="00E37233" w:rsidRDefault="00385F13" w:rsidP="00385F13">
            <w:pPr>
              <w:pStyle w:val="a8"/>
              <w:tabs>
                <w:tab w:val="left" w:pos="312"/>
              </w:tabs>
              <w:ind w:left="0"/>
              <w:rPr>
                <w:rFonts w:ascii="Times New Roman" w:hAnsi="Times New Roman"/>
              </w:rPr>
            </w:pPr>
            <w:r w:rsidRPr="00E37233">
              <w:rPr>
                <w:rFonts w:ascii="Times New Roman" w:hAnsi="Times New Roman"/>
              </w:rPr>
              <w:t>Contribuția la reducerea emisiilor de CO</w:t>
            </w:r>
            <w:r w:rsidRPr="00E37233">
              <w:rPr>
                <w:rFonts w:ascii="Times New Roman" w:hAnsi="Times New Roman"/>
                <w:vertAlign w:val="subscript"/>
              </w:rPr>
              <w:t>2</w:t>
            </w:r>
            <w:r w:rsidRPr="00E37233">
              <w:rPr>
                <w:rFonts w:ascii="Times New Roman" w:hAnsi="Times New Roman"/>
              </w:rPr>
              <w:t xml:space="preserve"> </w:t>
            </w:r>
          </w:p>
        </w:tc>
        <w:tc>
          <w:tcPr>
            <w:tcW w:w="2005" w:type="dxa"/>
          </w:tcPr>
          <w:p w:rsidR="00385F13" w:rsidRPr="00E37233" w:rsidRDefault="00385F13" w:rsidP="00385F13">
            <w:pPr>
              <w:tabs>
                <w:tab w:val="left" w:pos="312"/>
              </w:tabs>
              <w:rPr>
                <w:rFonts w:ascii="Times New Roman" w:hAnsi="Times New Roman"/>
              </w:rPr>
            </w:pPr>
            <w:r>
              <w:rPr>
                <w:rFonts w:ascii="Times New Roman" w:hAnsi="Times New Roman"/>
              </w:rPr>
              <w:t>H</w:t>
            </w:r>
            <w:r w:rsidRPr="00E37233">
              <w:rPr>
                <w:rFonts w:ascii="Times New Roman" w:hAnsi="Times New Roman"/>
              </w:rPr>
              <w:t>a de păduri îngrijite</w:t>
            </w:r>
          </w:p>
          <w:p w:rsidR="00385F13" w:rsidRPr="00E37233" w:rsidRDefault="00385F13" w:rsidP="00385F13">
            <w:pPr>
              <w:tabs>
                <w:tab w:val="left" w:pos="312"/>
              </w:tabs>
              <w:ind w:left="155"/>
            </w:pPr>
          </w:p>
        </w:tc>
        <w:tc>
          <w:tcPr>
            <w:tcW w:w="1157" w:type="dxa"/>
          </w:tcPr>
          <w:p w:rsidR="00385F13" w:rsidRPr="00BB47EE" w:rsidRDefault="00385F13" w:rsidP="00385F13">
            <w:pPr>
              <w:jc w:val="center"/>
              <w:rPr>
                <w:rFonts w:ascii="Times New Roman" w:hAnsi="Times New Roman" w:cs="Times New Roman"/>
              </w:rPr>
            </w:pPr>
            <w:r w:rsidRPr="00570857">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APL;</w:t>
            </w:r>
          </w:p>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RPr="00722A13" w:rsidTr="00385F13">
        <w:trPr>
          <w:cantSplit/>
          <w:trHeight w:val="336"/>
        </w:trPr>
        <w:tc>
          <w:tcPr>
            <w:tcW w:w="869" w:type="dxa"/>
            <w:vMerge/>
            <w:textDirection w:val="btLr"/>
          </w:tcPr>
          <w:p w:rsidR="00385F13" w:rsidRPr="00385F13" w:rsidRDefault="00385F13" w:rsidP="00385F13">
            <w:pPr>
              <w:tabs>
                <w:tab w:val="left" w:pos="0"/>
              </w:tabs>
              <w:ind w:left="113" w:right="113"/>
              <w:rPr>
                <w:rFonts w:ascii="Times New Roman" w:hAnsi="Times New Roman"/>
                <w:color w:val="00000A"/>
                <w:lang w:val="en-US"/>
              </w:rPr>
            </w:pPr>
          </w:p>
        </w:tc>
        <w:tc>
          <w:tcPr>
            <w:tcW w:w="2321" w:type="dxa"/>
            <w:vMerge/>
          </w:tcPr>
          <w:p w:rsidR="00385F13" w:rsidRPr="00385F13" w:rsidRDefault="00385F13" w:rsidP="00385F13">
            <w:pPr>
              <w:rPr>
                <w:rFonts w:ascii="Times New Roman" w:hAnsi="Times New Roman"/>
                <w:highlight w:val="yellow"/>
                <w:lang w:val="en-US"/>
              </w:rPr>
            </w:pPr>
          </w:p>
        </w:tc>
        <w:tc>
          <w:tcPr>
            <w:tcW w:w="3037" w:type="dxa"/>
          </w:tcPr>
          <w:p w:rsidR="00385F13" w:rsidRPr="003F5292" w:rsidRDefault="00385F13" w:rsidP="00385F13">
            <w:pPr>
              <w:pStyle w:val="a8"/>
              <w:tabs>
                <w:tab w:val="left" w:pos="203"/>
              </w:tabs>
              <w:ind w:left="0"/>
              <w:rPr>
                <w:rFonts w:ascii="Times New Roman" w:hAnsi="Times New Roman"/>
                <w:highlight w:val="yellow"/>
              </w:rPr>
            </w:pPr>
            <w:r>
              <w:rPr>
                <w:rFonts w:ascii="Times New Roman" w:hAnsi="Times New Roman" w:cs="Times New Roman"/>
              </w:rPr>
              <w:t>C</w:t>
            </w:r>
            <w:r w:rsidRPr="0044414F">
              <w:rPr>
                <w:rFonts w:ascii="Times New Roman" w:hAnsi="Times New Roman" w:cs="Times New Roman"/>
              </w:rPr>
              <w:t>urățirea fâși</w:t>
            </w:r>
            <w:r>
              <w:rPr>
                <w:rFonts w:ascii="Times New Roman" w:hAnsi="Times New Roman" w:cs="Times New Roman"/>
              </w:rPr>
              <w:t>ilor</w:t>
            </w:r>
            <w:r w:rsidRPr="0044414F">
              <w:rPr>
                <w:rFonts w:ascii="Times New Roman" w:hAnsi="Times New Roman" w:cs="Times New Roman"/>
              </w:rPr>
              <w:t xml:space="preserve"> forestiere de buruieni, frunze, gunoi și depozite de deșeuri neautorizate pentru a atenua efectele schimbărilor climatice</w:t>
            </w:r>
          </w:p>
        </w:tc>
        <w:tc>
          <w:tcPr>
            <w:tcW w:w="1560" w:type="dxa"/>
          </w:tcPr>
          <w:p w:rsidR="00385F13" w:rsidRPr="00E37233" w:rsidRDefault="00385F13" w:rsidP="00385F13">
            <w:pPr>
              <w:jc w:val="center"/>
              <w:rPr>
                <w:rFonts w:ascii="Times New Roman" w:hAnsi="Times New Roman" w:cs="Times New Roman"/>
                <w:highlight w:val="yellow"/>
              </w:rPr>
            </w:pPr>
            <w:r w:rsidRPr="0090491D">
              <w:rPr>
                <w:rFonts w:ascii="Times New Roman" w:hAnsi="Times New Roman" w:cs="Times New Roman"/>
              </w:rPr>
              <w:t>50</w:t>
            </w:r>
          </w:p>
        </w:tc>
        <w:tc>
          <w:tcPr>
            <w:tcW w:w="2313" w:type="dxa"/>
            <w:vMerge/>
          </w:tcPr>
          <w:p w:rsidR="00385F13" w:rsidRPr="003F5292" w:rsidRDefault="00385F13" w:rsidP="00385F13">
            <w:pPr>
              <w:pStyle w:val="a8"/>
              <w:tabs>
                <w:tab w:val="left" w:pos="312"/>
              </w:tabs>
              <w:ind w:left="0"/>
              <w:rPr>
                <w:rFonts w:ascii="Times New Roman" w:hAnsi="Times New Roman"/>
                <w:highlight w:val="yellow"/>
              </w:rPr>
            </w:pPr>
          </w:p>
        </w:tc>
        <w:tc>
          <w:tcPr>
            <w:tcW w:w="2005" w:type="dxa"/>
          </w:tcPr>
          <w:p w:rsidR="00385F13" w:rsidRPr="00E37233" w:rsidRDefault="00385F13" w:rsidP="00385F13">
            <w:pPr>
              <w:tabs>
                <w:tab w:val="left" w:pos="312"/>
              </w:tabs>
              <w:rPr>
                <w:rFonts w:ascii="Times New Roman" w:hAnsi="Times New Roman"/>
              </w:rPr>
            </w:pPr>
            <w:r w:rsidRPr="00E37233">
              <w:rPr>
                <w:rFonts w:ascii="Times New Roman" w:hAnsi="Times New Roman"/>
              </w:rPr>
              <w:t>Hectare curățite</w:t>
            </w:r>
          </w:p>
        </w:tc>
        <w:tc>
          <w:tcPr>
            <w:tcW w:w="1157" w:type="dxa"/>
          </w:tcPr>
          <w:p w:rsidR="00385F13" w:rsidRPr="00BB47EE" w:rsidRDefault="00385F13" w:rsidP="00385F13">
            <w:pPr>
              <w:jc w:val="center"/>
              <w:rPr>
                <w:rFonts w:ascii="Times New Roman" w:hAnsi="Times New Roman" w:cs="Times New Roman"/>
              </w:rPr>
            </w:pPr>
            <w:r w:rsidRPr="00570857">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APL;</w:t>
            </w:r>
          </w:p>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RPr="00722A13" w:rsidTr="00385F13">
        <w:trPr>
          <w:cantSplit/>
          <w:trHeight w:val="336"/>
        </w:trPr>
        <w:tc>
          <w:tcPr>
            <w:tcW w:w="869" w:type="dxa"/>
            <w:vMerge/>
            <w:textDirection w:val="btLr"/>
          </w:tcPr>
          <w:p w:rsidR="00385F13" w:rsidRPr="00385F13" w:rsidRDefault="00385F13" w:rsidP="00385F13">
            <w:pPr>
              <w:tabs>
                <w:tab w:val="left" w:pos="0"/>
              </w:tabs>
              <w:ind w:left="113" w:right="113"/>
              <w:rPr>
                <w:rFonts w:ascii="Times New Roman" w:hAnsi="Times New Roman"/>
                <w:color w:val="00000A"/>
                <w:lang w:val="en-US"/>
              </w:rPr>
            </w:pPr>
          </w:p>
        </w:tc>
        <w:tc>
          <w:tcPr>
            <w:tcW w:w="2321" w:type="dxa"/>
            <w:vMerge/>
          </w:tcPr>
          <w:p w:rsidR="00385F13" w:rsidRPr="00385F13" w:rsidRDefault="00385F13" w:rsidP="00385F13">
            <w:pPr>
              <w:rPr>
                <w:rFonts w:ascii="Times New Roman" w:hAnsi="Times New Roman"/>
                <w:highlight w:val="yellow"/>
                <w:lang w:val="en-US"/>
              </w:rPr>
            </w:pPr>
          </w:p>
        </w:tc>
        <w:tc>
          <w:tcPr>
            <w:tcW w:w="3037" w:type="dxa"/>
          </w:tcPr>
          <w:p w:rsidR="00385F13" w:rsidRPr="003F5292" w:rsidRDefault="00385F13" w:rsidP="00385F13">
            <w:pPr>
              <w:pStyle w:val="a8"/>
              <w:tabs>
                <w:tab w:val="left" w:pos="203"/>
              </w:tabs>
              <w:ind w:left="0"/>
              <w:rPr>
                <w:rFonts w:ascii="Times New Roman" w:hAnsi="Times New Roman"/>
                <w:highlight w:val="yellow"/>
              </w:rPr>
            </w:pPr>
            <w:r>
              <w:rPr>
                <w:rFonts w:ascii="Times New Roman" w:hAnsi="Times New Roman" w:cs="Times New Roman"/>
              </w:rPr>
              <w:t>E</w:t>
            </w:r>
            <w:r w:rsidRPr="0044414F">
              <w:rPr>
                <w:rFonts w:ascii="Times New Roman" w:hAnsi="Times New Roman" w:cs="Times New Roman"/>
              </w:rPr>
              <w:t>fectuarea lucrărilor de de</w:t>
            </w:r>
            <w:r>
              <w:rPr>
                <w:rFonts w:ascii="Times New Roman" w:hAnsi="Times New Roman" w:cs="Times New Roman"/>
              </w:rPr>
              <w:t>friș</w:t>
            </w:r>
            <w:r w:rsidRPr="0044414F">
              <w:rPr>
                <w:rFonts w:ascii="Times New Roman" w:hAnsi="Times New Roman" w:cs="Times New Roman"/>
              </w:rPr>
              <w:t>are, tăiere și întinerire a copacilor pentru îmbunătățirea mediului urban</w:t>
            </w:r>
            <w:r>
              <w:rPr>
                <w:rFonts w:ascii="Times New Roman" w:hAnsi="Times New Roman" w:cs="Times New Roman"/>
              </w:rPr>
              <w:t xml:space="preserve"> și rural</w:t>
            </w:r>
          </w:p>
        </w:tc>
        <w:tc>
          <w:tcPr>
            <w:tcW w:w="1560" w:type="dxa"/>
          </w:tcPr>
          <w:p w:rsidR="00385F13" w:rsidRPr="00E37233" w:rsidRDefault="00385F13" w:rsidP="00385F13">
            <w:pPr>
              <w:jc w:val="center"/>
              <w:rPr>
                <w:rFonts w:ascii="Times New Roman" w:hAnsi="Times New Roman" w:cs="Times New Roman"/>
                <w:highlight w:val="yellow"/>
              </w:rPr>
            </w:pPr>
            <w:r w:rsidRPr="0090491D">
              <w:rPr>
                <w:rFonts w:ascii="Times New Roman" w:hAnsi="Times New Roman" w:cs="Times New Roman"/>
              </w:rPr>
              <w:t>600</w:t>
            </w:r>
          </w:p>
        </w:tc>
        <w:tc>
          <w:tcPr>
            <w:tcW w:w="2313" w:type="dxa"/>
            <w:vMerge/>
          </w:tcPr>
          <w:p w:rsidR="00385F13" w:rsidRPr="003F5292" w:rsidRDefault="00385F13" w:rsidP="00385F13">
            <w:pPr>
              <w:pStyle w:val="a8"/>
              <w:tabs>
                <w:tab w:val="left" w:pos="312"/>
              </w:tabs>
              <w:ind w:left="0"/>
              <w:rPr>
                <w:rFonts w:ascii="Times New Roman" w:hAnsi="Times New Roman"/>
                <w:highlight w:val="yellow"/>
              </w:rPr>
            </w:pPr>
          </w:p>
        </w:tc>
        <w:tc>
          <w:tcPr>
            <w:tcW w:w="2005" w:type="dxa"/>
          </w:tcPr>
          <w:p w:rsidR="00385F13" w:rsidRPr="00E37233" w:rsidRDefault="00385F13" w:rsidP="00385F13">
            <w:pPr>
              <w:tabs>
                <w:tab w:val="left" w:pos="312"/>
              </w:tabs>
              <w:rPr>
                <w:rFonts w:ascii="Times New Roman" w:hAnsi="Times New Roman"/>
              </w:rPr>
            </w:pPr>
            <w:r>
              <w:rPr>
                <w:rFonts w:ascii="Times New Roman" w:hAnsi="Times New Roman"/>
              </w:rPr>
              <w:t>Volumul lucrărilor</w:t>
            </w:r>
            <w:r w:rsidRPr="00E37233">
              <w:rPr>
                <w:rFonts w:ascii="Times New Roman" w:hAnsi="Times New Roman"/>
              </w:rPr>
              <w:t xml:space="preserve"> efectuate</w:t>
            </w:r>
          </w:p>
        </w:tc>
        <w:tc>
          <w:tcPr>
            <w:tcW w:w="1157" w:type="dxa"/>
          </w:tcPr>
          <w:p w:rsidR="00385F13" w:rsidRPr="00BB47EE" w:rsidRDefault="00385F13" w:rsidP="00385F13">
            <w:pPr>
              <w:jc w:val="center"/>
              <w:rPr>
                <w:rFonts w:ascii="Times New Roman" w:hAnsi="Times New Roman" w:cs="Times New Roman"/>
              </w:rPr>
            </w:pPr>
            <w:r w:rsidRPr="00570857">
              <w:rPr>
                <w:rFonts w:ascii="Times New Roman" w:hAnsi="Times New Roman" w:cs="Times New Roman"/>
              </w:rPr>
              <w:t>2024-2030</w:t>
            </w: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APL;</w:t>
            </w:r>
          </w:p>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Tr="00385F13">
        <w:trPr>
          <w:cantSplit/>
          <w:trHeight w:val="336"/>
        </w:trPr>
        <w:tc>
          <w:tcPr>
            <w:tcW w:w="869" w:type="dxa"/>
            <w:vMerge/>
            <w:textDirection w:val="btLr"/>
          </w:tcPr>
          <w:p w:rsidR="00385F13" w:rsidRPr="00385F13" w:rsidRDefault="00385F13" w:rsidP="00385F13">
            <w:pPr>
              <w:tabs>
                <w:tab w:val="left" w:pos="0"/>
              </w:tabs>
              <w:ind w:left="113" w:right="113"/>
              <w:rPr>
                <w:rFonts w:ascii="Times New Roman" w:hAnsi="Times New Roman"/>
                <w:color w:val="00000A"/>
                <w:lang w:val="en-US"/>
              </w:rPr>
            </w:pPr>
          </w:p>
        </w:tc>
        <w:tc>
          <w:tcPr>
            <w:tcW w:w="2321" w:type="dxa"/>
            <w:vMerge/>
          </w:tcPr>
          <w:p w:rsidR="00385F13" w:rsidRPr="00385F13" w:rsidRDefault="00385F13" w:rsidP="00385F13">
            <w:pPr>
              <w:rPr>
                <w:rFonts w:ascii="Times New Roman" w:hAnsi="Times New Roman"/>
                <w:highlight w:val="yellow"/>
                <w:lang w:val="en-US"/>
              </w:rPr>
            </w:pPr>
          </w:p>
        </w:tc>
        <w:tc>
          <w:tcPr>
            <w:tcW w:w="3037" w:type="dxa"/>
          </w:tcPr>
          <w:p w:rsidR="00385F13" w:rsidRPr="003F5292" w:rsidRDefault="00385F13" w:rsidP="00385F13">
            <w:pPr>
              <w:pStyle w:val="a8"/>
              <w:tabs>
                <w:tab w:val="left" w:pos="203"/>
              </w:tabs>
              <w:ind w:left="0"/>
              <w:rPr>
                <w:rFonts w:ascii="Times New Roman" w:hAnsi="Times New Roman"/>
                <w:highlight w:val="yellow"/>
              </w:rPr>
            </w:pPr>
            <w:r>
              <w:rPr>
                <w:rFonts w:ascii="Times New Roman" w:hAnsi="Times New Roman" w:cs="Times New Roman"/>
              </w:rPr>
              <w:t>O</w:t>
            </w:r>
            <w:r w:rsidRPr="0044414F">
              <w:rPr>
                <w:rFonts w:ascii="Times New Roman" w:hAnsi="Times New Roman" w:cs="Times New Roman"/>
              </w:rPr>
              <w:t>rganizarea și desfășurarea  campaniei de informare privind impactul schimbărilor climatice asupra mediului urban</w:t>
            </w:r>
            <w:r>
              <w:rPr>
                <w:rFonts w:ascii="Times New Roman" w:hAnsi="Times New Roman" w:cs="Times New Roman"/>
              </w:rPr>
              <w:t xml:space="preserve"> și rural</w:t>
            </w:r>
            <w:r w:rsidRPr="0044414F">
              <w:rPr>
                <w:rFonts w:ascii="Times New Roman" w:hAnsi="Times New Roman" w:cs="Times New Roman"/>
              </w:rPr>
              <w:t xml:space="preserve"> (pliante informative)</w:t>
            </w:r>
          </w:p>
        </w:tc>
        <w:tc>
          <w:tcPr>
            <w:tcW w:w="1560" w:type="dxa"/>
          </w:tcPr>
          <w:p w:rsidR="00385F13" w:rsidRPr="00E37233" w:rsidRDefault="00385F13" w:rsidP="00385F13">
            <w:pPr>
              <w:jc w:val="center"/>
              <w:rPr>
                <w:rFonts w:ascii="Times New Roman" w:hAnsi="Times New Roman" w:cs="Times New Roman"/>
                <w:highlight w:val="yellow"/>
              </w:rPr>
            </w:pPr>
            <w:r w:rsidRPr="0090491D">
              <w:rPr>
                <w:rFonts w:ascii="Times New Roman" w:hAnsi="Times New Roman" w:cs="Times New Roman"/>
              </w:rPr>
              <w:t>5</w:t>
            </w:r>
          </w:p>
        </w:tc>
        <w:tc>
          <w:tcPr>
            <w:tcW w:w="2313" w:type="dxa"/>
          </w:tcPr>
          <w:p w:rsidR="00385F13" w:rsidRPr="003F5292" w:rsidRDefault="00385F13" w:rsidP="00385F13">
            <w:pPr>
              <w:pStyle w:val="a8"/>
              <w:tabs>
                <w:tab w:val="left" w:pos="312"/>
              </w:tabs>
              <w:ind w:left="0"/>
              <w:rPr>
                <w:rFonts w:ascii="Times New Roman" w:hAnsi="Times New Roman"/>
                <w:highlight w:val="yellow"/>
              </w:rPr>
            </w:pPr>
            <w:r w:rsidRPr="0044414F">
              <w:rPr>
                <w:rFonts w:ascii="Times New Roman" w:hAnsi="Times New Roman" w:cs="Times New Roman"/>
              </w:rPr>
              <w:t>Creșterea gradului de conștientizare cu privire la impactul schimbărilor climatice</w:t>
            </w:r>
          </w:p>
        </w:tc>
        <w:tc>
          <w:tcPr>
            <w:tcW w:w="2005" w:type="dxa"/>
          </w:tcPr>
          <w:p w:rsidR="00385F13" w:rsidRPr="00385F13" w:rsidRDefault="00385F13" w:rsidP="00385F13">
            <w:pPr>
              <w:tabs>
                <w:tab w:val="left" w:pos="312"/>
              </w:tabs>
              <w:rPr>
                <w:rFonts w:ascii="Times New Roman" w:hAnsi="Times New Roman"/>
                <w:lang w:val="en-US"/>
              </w:rPr>
            </w:pPr>
            <w:r w:rsidRPr="00385F13">
              <w:rPr>
                <w:rFonts w:ascii="Times New Roman" w:hAnsi="Times New Roman"/>
                <w:lang w:val="en-US"/>
              </w:rPr>
              <w:t>Nr. de pliante informative repartizate</w:t>
            </w:r>
          </w:p>
        </w:tc>
        <w:tc>
          <w:tcPr>
            <w:tcW w:w="1157" w:type="dxa"/>
          </w:tcPr>
          <w:p w:rsidR="00385F13" w:rsidRPr="00BB47EE" w:rsidRDefault="00385F13" w:rsidP="00385F13">
            <w:pPr>
              <w:jc w:val="center"/>
              <w:rPr>
                <w:rFonts w:ascii="Times New Roman" w:hAnsi="Times New Roman" w:cs="Times New Roman"/>
              </w:rPr>
            </w:pPr>
            <w:r w:rsidRPr="00570857">
              <w:rPr>
                <w:rFonts w:ascii="Times New Roman" w:hAnsi="Times New Roman" w:cs="Times New Roman"/>
              </w:rPr>
              <w:t>2024-2030</w:t>
            </w:r>
          </w:p>
        </w:tc>
        <w:tc>
          <w:tcPr>
            <w:tcW w:w="1872" w:type="dxa"/>
          </w:tcPr>
          <w:p w:rsidR="00385F13" w:rsidRPr="0090491D" w:rsidRDefault="00385F13" w:rsidP="00385F13">
            <w:pPr>
              <w:jc w:val="center"/>
              <w:rPr>
                <w:rFonts w:ascii="Times New Roman" w:hAnsi="Times New Roman" w:cs="Times New Roman"/>
              </w:rPr>
            </w:pPr>
            <w:r>
              <w:rPr>
                <w:rFonts w:ascii="Times New Roman" w:hAnsi="Times New Roman" w:cs="Times New Roman"/>
              </w:rPr>
              <w:t>APL</w:t>
            </w:r>
          </w:p>
        </w:tc>
      </w:tr>
      <w:tr w:rsidR="00385F13" w:rsidRPr="00722A13" w:rsidTr="00385F13">
        <w:trPr>
          <w:cantSplit/>
          <w:trHeight w:val="1404"/>
        </w:trPr>
        <w:tc>
          <w:tcPr>
            <w:tcW w:w="869" w:type="dxa"/>
            <w:vMerge/>
            <w:textDirection w:val="btLr"/>
          </w:tcPr>
          <w:p w:rsidR="00385F13" w:rsidRPr="004D23B4" w:rsidRDefault="00385F13" w:rsidP="00385F13">
            <w:pPr>
              <w:tabs>
                <w:tab w:val="left" w:pos="0"/>
              </w:tabs>
              <w:ind w:left="113" w:right="113"/>
              <w:rPr>
                <w:rFonts w:ascii="Times New Roman" w:hAnsi="Times New Roman"/>
                <w:color w:val="00000A"/>
              </w:rPr>
            </w:pPr>
          </w:p>
        </w:tc>
        <w:tc>
          <w:tcPr>
            <w:tcW w:w="2321" w:type="dxa"/>
          </w:tcPr>
          <w:p w:rsidR="00385F13" w:rsidRPr="00385F13" w:rsidRDefault="00385F13" w:rsidP="00385F13">
            <w:pPr>
              <w:rPr>
                <w:rFonts w:ascii="Times New Roman" w:hAnsi="Times New Roman"/>
                <w:highlight w:val="yellow"/>
                <w:lang w:val="en-US"/>
              </w:rPr>
            </w:pPr>
            <w:r w:rsidRPr="00385F13">
              <w:rPr>
                <w:rFonts w:ascii="Times New Roman" w:hAnsi="Times New Roman"/>
                <w:lang w:val="en-US"/>
              </w:rPr>
              <w:t xml:space="preserve">Procurarea tehnicii speciale și utilajului necesar pentru adaptarea mediului urban la schimbările climatice   </w:t>
            </w:r>
          </w:p>
        </w:tc>
        <w:tc>
          <w:tcPr>
            <w:tcW w:w="3037" w:type="dxa"/>
            <w:tcBorders>
              <w:top w:val="single" w:sz="4" w:space="0" w:color="auto"/>
            </w:tcBorders>
          </w:tcPr>
          <w:p w:rsidR="00385F13" w:rsidRPr="003F5292" w:rsidRDefault="00385F13" w:rsidP="00385F13">
            <w:pPr>
              <w:pStyle w:val="a8"/>
              <w:tabs>
                <w:tab w:val="left" w:pos="203"/>
              </w:tabs>
              <w:ind w:left="0"/>
              <w:rPr>
                <w:rFonts w:ascii="Times New Roman" w:hAnsi="Times New Roman"/>
                <w:highlight w:val="yellow"/>
              </w:rPr>
            </w:pPr>
            <w:r>
              <w:rPr>
                <w:rFonts w:ascii="Times New Roman" w:hAnsi="Times New Roman" w:cs="Times New Roman"/>
              </w:rPr>
              <w:t>P</w:t>
            </w:r>
            <w:r w:rsidRPr="00B20D9C">
              <w:rPr>
                <w:rFonts w:ascii="Times New Roman" w:hAnsi="Times New Roman" w:cs="Times New Roman"/>
              </w:rPr>
              <w:t>rocurarea echipamentului de măturat pentru zonele pietonale</w:t>
            </w:r>
          </w:p>
        </w:tc>
        <w:tc>
          <w:tcPr>
            <w:tcW w:w="1560" w:type="dxa"/>
          </w:tcPr>
          <w:p w:rsidR="00385F13" w:rsidRPr="003F5292" w:rsidRDefault="00385F13" w:rsidP="00385F13">
            <w:pPr>
              <w:jc w:val="center"/>
              <w:rPr>
                <w:highlight w:val="yellow"/>
              </w:rPr>
            </w:pPr>
            <w:r>
              <w:rPr>
                <w:rFonts w:ascii="Times New Roman" w:hAnsi="Times New Roman" w:cs="Times New Roman"/>
              </w:rPr>
              <w:t>12</w:t>
            </w:r>
            <w:r w:rsidRPr="00B20D9C">
              <w:rPr>
                <w:rFonts w:ascii="Times New Roman" w:hAnsi="Times New Roman" w:cs="Times New Roman"/>
              </w:rPr>
              <w:t>00</w:t>
            </w:r>
          </w:p>
        </w:tc>
        <w:tc>
          <w:tcPr>
            <w:tcW w:w="2313" w:type="dxa"/>
          </w:tcPr>
          <w:p w:rsidR="00385F13" w:rsidRPr="003F5292" w:rsidRDefault="00385F13" w:rsidP="00385F13">
            <w:pPr>
              <w:pStyle w:val="a8"/>
              <w:tabs>
                <w:tab w:val="left" w:pos="312"/>
              </w:tabs>
              <w:ind w:left="0"/>
              <w:rPr>
                <w:rFonts w:ascii="Times New Roman" w:hAnsi="Times New Roman"/>
                <w:highlight w:val="yellow"/>
              </w:rPr>
            </w:pPr>
            <w:r w:rsidRPr="00B20D9C">
              <w:rPr>
                <w:rFonts w:ascii="Times New Roman" w:hAnsi="Times New Roman" w:cs="Times New Roman"/>
              </w:rPr>
              <w:t>Curăț</w:t>
            </w:r>
            <w:r>
              <w:rPr>
                <w:rFonts w:ascii="Times New Roman" w:hAnsi="Times New Roman" w:cs="Times New Roman"/>
              </w:rPr>
              <w:t>a</w:t>
            </w:r>
            <w:r w:rsidRPr="00B20D9C">
              <w:rPr>
                <w:rFonts w:ascii="Times New Roman" w:hAnsi="Times New Roman" w:cs="Times New Roman"/>
              </w:rPr>
              <w:t xml:space="preserve">rea mecanizată a zonelor pietonale pentru evitarea eliberării de praf în atmosferă în vederea îmbunătățirii situației de mediu în </w:t>
            </w:r>
            <w:r>
              <w:rPr>
                <w:rFonts w:ascii="Times New Roman" w:hAnsi="Times New Roman" w:cs="Times New Roman"/>
              </w:rPr>
              <w:t>oraș</w:t>
            </w:r>
            <w:r w:rsidRPr="00B20D9C">
              <w:rPr>
                <w:rFonts w:ascii="Times New Roman" w:hAnsi="Times New Roman" w:cs="Times New Roman"/>
              </w:rPr>
              <w:t xml:space="preserve"> </w:t>
            </w:r>
          </w:p>
        </w:tc>
        <w:tc>
          <w:tcPr>
            <w:tcW w:w="2005" w:type="dxa"/>
          </w:tcPr>
          <w:p w:rsidR="00385F13" w:rsidRPr="003F5292" w:rsidRDefault="00385F13" w:rsidP="00385F13">
            <w:pPr>
              <w:rPr>
                <w:highlight w:val="yellow"/>
              </w:rPr>
            </w:pPr>
            <w:r>
              <w:rPr>
                <w:rFonts w:ascii="Times New Roman" w:hAnsi="Times New Roman" w:cs="Times New Roman"/>
              </w:rPr>
              <w:t>Nr.de echipamentul procurat</w:t>
            </w:r>
          </w:p>
        </w:tc>
        <w:tc>
          <w:tcPr>
            <w:tcW w:w="1157" w:type="dxa"/>
          </w:tcPr>
          <w:p w:rsidR="00385F13" w:rsidRPr="0044414F" w:rsidRDefault="00385F13" w:rsidP="00385F13">
            <w:pPr>
              <w:jc w:val="center"/>
              <w:rPr>
                <w:rFonts w:ascii="Times New Roman" w:hAnsi="Times New Roman" w:cs="Times New Roman"/>
              </w:rPr>
            </w:pPr>
            <w:r w:rsidRPr="0044414F">
              <w:rPr>
                <w:rFonts w:ascii="Times New Roman" w:hAnsi="Times New Roman" w:cs="Times New Roman"/>
              </w:rPr>
              <w:t>2024-2030</w:t>
            </w:r>
          </w:p>
          <w:p w:rsidR="00385F13" w:rsidRDefault="00385F13" w:rsidP="00385F13">
            <w:pPr>
              <w:jc w:val="center"/>
            </w:pPr>
          </w:p>
        </w:tc>
        <w:tc>
          <w:tcPr>
            <w:tcW w:w="1872" w:type="dxa"/>
          </w:tcPr>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APL;</w:t>
            </w:r>
          </w:p>
          <w:p w:rsidR="00385F13" w:rsidRPr="00385F13" w:rsidRDefault="00385F13" w:rsidP="00385F13">
            <w:pPr>
              <w:jc w:val="center"/>
              <w:rPr>
                <w:rFonts w:ascii="Times New Roman" w:hAnsi="Times New Roman" w:cs="Times New Roman"/>
                <w:lang w:val="en-US"/>
              </w:rPr>
            </w:pPr>
            <w:r w:rsidRPr="00385F13">
              <w:rPr>
                <w:rFonts w:ascii="Times New Roman" w:hAnsi="Times New Roman" w:cs="Times New Roman"/>
                <w:lang w:val="en-US"/>
              </w:rPr>
              <w:t>ÎMDP ”Apă Canal Anenii Noi”</w:t>
            </w:r>
          </w:p>
        </w:tc>
      </w:tr>
      <w:tr w:rsidR="00385F13" w:rsidTr="00385F13">
        <w:trPr>
          <w:trHeight w:val="548"/>
        </w:trPr>
        <w:tc>
          <w:tcPr>
            <w:tcW w:w="869" w:type="dxa"/>
            <w:vMerge w:val="restart"/>
            <w:textDirection w:val="btLr"/>
            <w:vAlign w:val="center"/>
          </w:tcPr>
          <w:p w:rsidR="00385F13" w:rsidRPr="003F5292" w:rsidRDefault="00385F13" w:rsidP="00385F13">
            <w:pPr>
              <w:ind w:left="113" w:right="113"/>
              <w:jc w:val="center"/>
              <w:rPr>
                <w:rFonts w:ascii="Times New Roman" w:hAnsi="Times New Roman"/>
                <w:highlight w:val="yellow"/>
              </w:rPr>
            </w:pPr>
            <w:r w:rsidRPr="00E37233">
              <w:rPr>
                <w:rFonts w:ascii="Times New Roman" w:hAnsi="Times New Roman"/>
              </w:rPr>
              <w:t>AGRICULTURA</w:t>
            </w:r>
          </w:p>
        </w:tc>
        <w:tc>
          <w:tcPr>
            <w:tcW w:w="2321" w:type="dxa"/>
          </w:tcPr>
          <w:p w:rsidR="00385F13" w:rsidRPr="00385F13" w:rsidRDefault="00385F13" w:rsidP="00385F13">
            <w:pPr>
              <w:rPr>
                <w:rFonts w:ascii="Times New Roman" w:hAnsi="Times New Roman"/>
                <w:lang w:val="en-US"/>
              </w:rPr>
            </w:pPr>
            <w:r w:rsidRPr="00385F13">
              <w:rPr>
                <w:rFonts w:ascii="Times New Roman" w:eastAsia="Times New Roman" w:hAnsi="Times New Roman" w:cs="Times New Roman"/>
                <w:lang w:val="en-US"/>
              </w:rPr>
              <w:t xml:space="preserve">Promovarea implementării tehnologiilor inovative în vederea reducerii efectelor negative a schimbărilor climatice </w:t>
            </w:r>
          </w:p>
        </w:tc>
        <w:tc>
          <w:tcPr>
            <w:tcW w:w="3037" w:type="dxa"/>
          </w:tcPr>
          <w:p w:rsidR="00385F13" w:rsidRPr="0090491D" w:rsidRDefault="00385F13" w:rsidP="00385F13">
            <w:pPr>
              <w:pStyle w:val="3"/>
              <w:tabs>
                <w:tab w:val="left" w:pos="203"/>
              </w:tabs>
              <w:ind w:left="0"/>
              <w:contextualSpacing w:val="0"/>
              <w:rPr>
                <w:rFonts w:ascii="Times New Roman" w:hAnsi="Times New Roman"/>
              </w:rPr>
            </w:pPr>
            <w:r w:rsidRPr="0090491D">
              <w:rPr>
                <w:rFonts w:ascii="Times New Roman" w:eastAsia="Times New Roman" w:hAnsi="Times New Roman"/>
              </w:rPr>
              <w:t>Instruiri și schimburi de experiență pentru agenții economici specializați în agricultură privind tehnologiile inovative</w:t>
            </w:r>
          </w:p>
        </w:tc>
        <w:tc>
          <w:tcPr>
            <w:tcW w:w="1560" w:type="dxa"/>
          </w:tcPr>
          <w:p w:rsidR="00385F13" w:rsidRPr="0090491D" w:rsidRDefault="00385F13" w:rsidP="00385F13">
            <w:pPr>
              <w:suppressAutoHyphens/>
              <w:jc w:val="center"/>
              <w:rPr>
                <w:rFonts w:ascii="Times New Roman" w:eastAsia="SimSun" w:hAnsi="Times New Roman"/>
                <w:kern w:val="1"/>
              </w:rPr>
            </w:pPr>
            <w:r w:rsidRPr="0090491D">
              <w:rPr>
                <w:rFonts w:ascii="Times New Roman" w:eastAsia="SimSun" w:hAnsi="Times New Roman"/>
                <w:kern w:val="1"/>
              </w:rPr>
              <w:t>2</w:t>
            </w:r>
          </w:p>
        </w:tc>
        <w:tc>
          <w:tcPr>
            <w:tcW w:w="2313" w:type="dxa"/>
          </w:tcPr>
          <w:p w:rsidR="00385F13" w:rsidRPr="00385F13" w:rsidRDefault="00385F13" w:rsidP="00385F13">
            <w:pPr>
              <w:tabs>
                <w:tab w:val="left" w:pos="312"/>
              </w:tabs>
              <w:ind w:left="28"/>
              <w:rPr>
                <w:rFonts w:ascii="Times New Roman" w:hAnsi="Times New Roman"/>
                <w:lang w:val="en-US"/>
              </w:rPr>
            </w:pPr>
            <w:r w:rsidRPr="00385F13">
              <w:rPr>
                <w:rFonts w:ascii="Times New Roman" w:hAnsi="Times New Roman"/>
                <w:lang w:val="en-US"/>
              </w:rPr>
              <w:t>Prevenirea/diminuarea posibilelor riscuri generate de schimbările climatice</w:t>
            </w:r>
          </w:p>
        </w:tc>
        <w:tc>
          <w:tcPr>
            <w:tcW w:w="2005" w:type="dxa"/>
          </w:tcPr>
          <w:p w:rsidR="00385F13" w:rsidRPr="00385F13" w:rsidRDefault="00385F13" w:rsidP="00385F13">
            <w:pPr>
              <w:tabs>
                <w:tab w:val="left" w:pos="312"/>
              </w:tabs>
              <w:rPr>
                <w:rFonts w:ascii="Times New Roman" w:hAnsi="Times New Roman"/>
                <w:lang w:val="en-US"/>
              </w:rPr>
            </w:pPr>
            <w:r w:rsidRPr="00385F13">
              <w:rPr>
                <w:rFonts w:ascii="Times New Roman" w:eastAsia="Times New Roman" w:hAnsi="Times New Roman" w:cs="Times New Roman"/>
                <w:lang w:val="en-US"/>
              </w:rPr>
              <w:t xml:space="preserve">Nr. de instruiri, nr. </w:t>
            </w:r>
            <w:proofErr w:type="gramStart"/>
            <w:r w:rsidRPr="00385F13">
              <w:rPr>
                <w:rFonts w:ascii="Times New Roman" w:eastAsia="Times New Roman" w:hAnsi="Times New Roman" w:cs="Times New Roman"/>
                <w:lang w:val="en-US"/>
              </w:rPr>
              <w:t>de</w:t>
            </w:r>
            <w:proofErr w:type="gramEnd"/>
            <w:r w:rsidRPr="00385F13">
              <w:rPr>
                <w:rFonts w:ascii="Times New Roman" w:eastAsia="Times New Roman" w:hAnsi="Times New Roman" w:cs="Times New Roman"/>
                <w:lang w:val="en-US"/>
              </w:rPr>
              <w:t xml:space="preserve"> beneficiari, nr. de tehnologii inovative implementate</w:t>
            </w:r>
          </w:p>
        </w:tc>
        <w:tc>
          <w:tcPr>
            <w:tcW w:w="1157" w:type="dxa"/>
          </w:tcPr>
          <w:p w:rsidR="00385F13" w:rsidRPr="004D23B4" w:rsidRDefault="00385F13" w:rsidP="00385F13">
            <w:pPr>
              <w:suppressAutoHyphens/>
              <w:jc w:val="center"/>
              <w:rPr>
                <w:rFonts w:ascii="Times New Roman" w:eastAsia="SimSun" w:hAnsi="Times New Roman"/>
                <w:kern w:val="1"/>
              </w:rPr>
            </w:pPr>
            <w:r w:rsidRPr="0044414F">
              <w:rPr>
                <w:rFonts w:ascii="Times New Roman" w:hAnsi="Times New Roman" w:cs="Times New Roman"/>
              </w:rPr>
              <w:t>2024-2030</w:t>
            </w:r>
          </w:p>
        </w:tc>
        <w:tc>
          <w:tcPr>
            <w:tcW w:w="1872" w:type="dxa"/>
          </w:tcPr>
          <w:p w:rsidR="00385F13" w:rsidRPr="004D23B4" w:rsidRDefault="00385F13" w:rsidP="00385F13">
            <w:pPr>
              <w:suppressAutoHyphens/>
              <w:jc w:val="center"/>
              <w:rPr>
                <w:rFonts w:ascii="Times New Roman" w:eastAsia="SimSun" w:hAnsi="Times New Roman"/>
                <w:kern w:val="1"/>
              </w:rPr>
            </w:pPr>
            <w:r>
              <w:rPr>
                <w:rFonts w:ascii="Times New Roman" w:eastAsia="SimSun" w:hAnsi="Times New Roman"/>
                <w:kern w:val="1"/>
              </w:rPr>
              <w:t>APL</w:t>
            </w:r>
          </w:p>
        </w:tc>
      </w:tr>
      <w:tr w:rsidR="00385F13" w:rsidTr="00385F13">
        <w:trPr>
          <w:trHeight w:val="548"/>
        </w:trPr>
        <w:tc>
          <w:tcPr>
            <w:tcW w:w="869" w:type="dxa"/>
            <w:vMerge/>
            <w:textDirection w:val="btLr"/>
            <w:vAlign w:val="center"/>
          </w:tcPr>
          <w:p w:rsidR="00385F13" w:rsidRPr="00E37233" w:rsidRDefault="00385F13" w:rsidP="00385F13">
            <w:pPr>
              <w:ind w:left="113" w:right="113"/>
              <w:rPr>
                <w:rFonts w:ascii="Times New Roman" w:hAnsi="Times New Roman"/>
              </w:rPr>
            </w:pPr>
          </w:p>
        </w:tc>
        <w:tc>
          <w:tcPr>
            <w:tcW w:w="2321" w:type="dxa"/>
          </w:tcPr>
          <w:p w:rsidR="00385F13" w:rsidRPr="00385F13" w:rsidRDefault="00385F13" w:rsidP="00385F13">
            <w:pPr>
              <w:rPr>
                <w:rFonts w:ascii="Times New Roman" w:hAnsi="Times New Roman"/>
                <w:lang w:val="en-US"/>
              </w:rPr>
            </w:pPr>
            <w:r w:rsidRPr="00385F13">
              <w:rPr>
                <w:rFonts w:ascii="Times New Roman" w:eastAsia="Times New Roman" w:hAnsi="Times New Roman" w:cs="Times New Roman"/>
                <w:lang w:val="en-US"/>
              </w:rPr>
              <w:t>Promovarea în rândul producătorilor agricoli a culturilor rezistente la schimbările climatice</w:t>
            </w:r>
          </w:p>
        </w:tc>
        <w:tc>
          <w:tcPr>
            <w:tcW w:w="3037" w:type="dxa"/>
          </w:tcPr>
          <w:p w:rsidR="00385F13" w:rsidRPr="0090491D" w:rsidRDefault="00385F13" w:rsidP="00385F13">
            <w:pPr>
              <w:pStyle w:val="3"/>
              <w:tabs>
                <w:tab w:val="left" w:pos="203"/>
              </w:tabs>
              <w:ind w:left="0"/>
              <w:contextualSpacing w:val="0"/>
              <w:rPr>
                <w:rFonts w:ascii="Times New Roman" w:hAnsi="Times New Roman"/>
              </w:rPr>
            </w:pPr>
            <w:r w:rsidRPr="0090491D">
              <w:rPr>
                <w:rFonts w:ascii="Times New Roman" w:eastAsia="Times New Roman" w:hAnsi="Times New Roman"/>
              </w:rPr>
              <w:t>Instruiri și schimburi de experiență privind cultivarea culturilor rezistente la schimbările climatice</w:t>
            </w:r>
          </w:p>
        </w:tc>
        <w:tc>
          <w:tcPr>
            <w:tcW w:w="1560" w:type="dxa"/>
          </w:tcPr>
          <w:p w:rsidR="00385F13" w:rsidRPr="0090491D" w:rsidRDefault="00385F13" w:rsidP="00385F13">
            <w:pPr>
              <w:suppressAutoHyphens/>
              <w:jc w:val="center"/>
              <w:rPr>
                <w:rFonts w:ascii="Times New Roman" w:eastAsia="SimSun" w:hAnsi="Times New Roman"/>
                <w:kern w:val="1"/>
              </w:rPr>
            </w:pPr>
            <w:r w:rsidRPr="0090491D">
              <w:rPr>
                <w:rFonts w:ascii="Times New Roman" w:eastAsia="SimSun" w:hAnsi="Times New Roman"/>
                <w:kern w:val="1"/>
              </w:rPr>
              <w:t>2</w:t>
            </w:r>
          </w:p>
        </w:tc>
        <w:tc>
          <w:tcPr>
            <w:tcW w:w="2313" w:type="dxa"/>
            <w:vMerge w:val="restart"/>
          </w:tcPr>
          <w:p w:rsidR="00385F13" w:rsidRPr="00385F13" w:rsidRDefault="00385F13" w:rsidP="00385F13">
            <w:pPr>
              <w:tabs>
                <w:tab w:val="left" w:pos="312"/>
              </w:tabs>
              <w:ind w:left="28"/>
              <w:rPr>
                <w:rFonts w:ascii="Times New Roman" w:hAnsi="Times New Roman"/>
                <w:lang w:val="en-US"/>
              </w:rPr>
            </w:pPr>
          </w:p>
          <w:p w:rsidR="00385F13" w:rsidRPr="00385F13" w:rsidRDefault="00385F13" w:rsidP="00385F13">
            <w:pPr>
              <w:tabs>
                <w:tab w:val="left" w:pos="312"/>
              </w:tabs>
              <w:ind w:left="28"/>
              <w:rPr>
                <w:rFonts w:ascii="Times New Roman" w:hAnsi="Times New Roman"/>
                <w:lang w:val="en-US"/>
              </w:rPr>
            </w:pPr>
          </w:p>
          <w:p w:rsidR="00385F13" w:rsidRPr="00385F13" w:rsidRDefault="00385F13" w:rsidP="00385F13">
            <w:pPr>
              <w:tabs>
                <w:tab w:val="left" w:pos="312"/>
              </w:tabs>
              <w:ind w:left="28"/>
              <w:rPr>
                <w:rFonts w:ascii="Times New Roman" w:hAnsi="Times New Roman"/>
                <w:lang w:val="en-US"/>
              </w:rPr>
            </w:pPr>
            <w:r w:rsidRPr="00385F13">
              <w:rPr>
                <w:rFonts w:ascii="Times New Roman" w:hAnsi="Times New Roman"/>
                <w:lang w:val="en-US"/>
              </w:rPr>
              <w:t>Prevenirea/diminuarea posibilelor pierderi generate de schimbările climatice</w:t>
            </w:r>
          </w:p>
        </w:tc>
        <w:tc>
          <w:tcPr>
            <w:tcW w:w="2005" w:type="dxa"/>
          </w:tcPr>
          <w:p w:rsidR="00385F13" w:rsidRPr="00385F13" w:rsidRDefault="00385F13" w:rsidP="00385F13">
            <w:pPr>
              <w:tabs>
                <w:tab w:val="left" w:pos="312"/>
              </w:tabs>
              <w:rPr>
                <w:rFonts w:ascii="Times New Roman" w:hAnsi="Times New Roman"/>
                <w:lang w:val="en-US"/>
              </w:rPr>
            </w:pPr>
            <w:r w:rsidRPr="00385F13">
              <w:rPr>
                <w:rFonts w:ascii="Times New Roman" w:eastAsia="Times New Roman" w:hAnsi="Times New Roman" w:cs="Times New Roman"/>
                <w:lang w:val="en-US"/>
              </w:rPr>
              <w:t xml:space="preserve">Nr. de instruiri, nr. </w:t>
            </w:r>
            <w:proofErr w:type="gramStart"/>
            <w:r w:rsidRPr="00385F13">
              <w:rPr>
                <w:rFonts w:ascii="Times New Roman" w:eastAsia="Times New Roman" w:hAnsi="Times New Roman" w:cs="Times New Roman"/>
                <w:lang w:val="en-US"/>
              </w:rPr>
              <w:t>de</w:t>
            </w:r>
            <w:proofErr w:type="gramEnd"/>
            <w:r w:rsidRPr="00385F13">
              <w:rPr>
                <w:rFonts w:ascii="Times New Roman" w:eastAsia="Times New Roman" w:hAnsi="Times New Roman" w:cs="Times New Roman"/>
                <w:lang w:val="en-US"/>
              </w:rPr>
              <w:t xml:space="preserve"> beneficiari, nr. de culturi noi cultivate</w:t>
            </w:r>
          </w:p>
        </w:tc>
        <w:tc>
          <w:tcPr>
            <w:tcW w:w="1157" w:type="dxa"/>
          </w:tcPr>
          <w:p w:rsidR="00385F13" w:rsidRPr="0044414F" w:rsidRDefault="00385F13" w:rsidP="00385F13">
            <w:pPr>
              <w:suppressAutoHyphens/>
              <w:jc w:val="center"/>
              <w:rPr>
                <w:rFonts w:ascii="Times New Roman" w:hAnsi="Times New Roman" w:cs="Times New Roman"/>
              </w:rPr>
            </w:pPr>
            <w:r w:rsidRPr="00F954EE">
              <w:rPr>
                <w:rFonts w:ascii="Times New Roman" w:hAnsi="Times New Roman" w:cs="Times New Roman"/>
              </w:rPr>
              <w:t>2024-2030</w:t>
            </w:r>
          </w:p>
        </w:tc>
        <w:tc>
          <w:tcPr>
            <w:tcW w:w="1872" w:type="dxa"/>
          </w:tcPr>
          <w:p w:rsidR="00385F13" w:rsidRPr="004D23B4" w:rsidRDefault="00385F13" w:rsidP="00385F13">
            <w:pPr>
              <w:suppressAutoHyphens/>
              <w:jc w:val="center"/>
              <w:rPr>
                <w:rFonts w:ascii="Times New Roman" w:eastAsia="SimSun" w:hAnsi="Times New Roman"/>
                <w:kern w:val="1"/>
              </w:rPr>
            </w:pPr>
            <w:r>
              <w:rPr>
                <w:rFonts w:ascii="Times New Roman" w:eastAsia="SimSun" w:hAnsi="Times New Roman"/>
                <w:kern w:val="1"/>
              </w:rPr>
              <w:t>APL</w:t>
            </w:r>
          </w:p>
        </w:tc>
      </w:tr>
      <w:tr w:rsidR="00385F13" w:rsidTr="00385F13">
        <w:trPr>
          <w:trHeight w:val="548"/>
        </w:trPr>
        <w:tc>
          <w:tcPr>
            <w:tcW w:w="869" w:type="dxa"/>
            <w:vMerge/>
            <w:textDirection w:val="btLr"/>
            <w:vAlign w:val="center"/>
          </w:tcPr>
          <w:p w:rsidR="00385F13" w:rsidRPr="00E37233" w:rsidRDefault="00385F13" w:rsidP="00385F13">
            <w:pPr>
              <w:ind w:left="113" w:right="113"/>
              <w:rPr>
                <w:rFonts w:ascii="Times New Roman" w:hAnsi="Times New Roman"/>
              </w:rPr>
            </w:pPr>
          </w:p>
        </w:tc>
        <w:tc>
          <w:tcPr>
            <w:tcW w:w="2321" w:type="dxa"/>
          </w:tcPr>
          <w:p w:rsidR="00385F13" w:rsidRPr="00385F13" w:rsidRDefault="00385F13" w:rsidP="00385F13">
            <w:pPr>
              <w:rPr>
                <w:rFonts w:ascii="Times New Roman" w:hAnsi="Times New Roman"/>
                <w:lang w:val="en-US"/>
              </w:rPr>
            </w:pPr>
            <w:r w:rsidRPr="00385F13">
              <w:rPr>
                <w:rFonts w:ascii="Times New Roman" w:eastAsia="Times New Roman" w:hAnsi="Times New Roman" w:cs="Times New Roman"/>
                <w:lang w:val="en-US"/>
              </w:rPr>
              <w:t>Promovarea în rândul populației a culturii consumului rațional de alimente</w:t>
            </w:r>
          </w:p>
        </w:tc>
        <w:tc>
          <w:tcPr>
            <w:tcW w:w="3037" w:type="dxa"/>
          </w:tcPr>
          <w:p w:rsidR="00385F13" w:rsidRPr="0090491D" w:rsidRDefault="00385F13" w:rsidP="00385F13">
            <w:pPr>
              <w:pStyle w:val="3"/>
              <w:tabs>
                <w:tab w:val="left" w:pos="203"/>
              </w:tabs>
              <w:ind w:left="0"/>
              <w:contextualSpacing w:val="0"/>
              <w:rPr>
                <w:rFonts w:ascii="Times New Roman" w:hAnsi="Times New Roman"/>
              </w:rPr>
            </w:pPr>
            <w:r w:rsidRPr="0090491D">
              <w:rPr>
                <w:rFonts w:ascii="Times New Roman" w:eastAsia="Times New Roman" w:hAnsi="Times New Roman"/>
              </w:rPr>
              <w:t>Campanii de sensibilizare și conștientizare a riscurilor generate de risipa de alimente în condițiile schimbărilor climatice</w:t>
            </w:r>
          </w:p>
        </w:tc>
        <w:tc>
          <w:tcPr>
            <w:tcW w:w="1560" w:type="dxa"/>
          </w:tcPr>
          <w:p w:rsidR="00385F13" w:rsidRPr="0090491D" w:rsidRDefault="00385F13" w:rsidP="00385F13">
            <w:pPr>
              <w:suppressAutoHyphens/>
              <w:jc w:val="center"/>
              <w:rPr>
                <w:rFonts w:ascii="Times New Roman" w:eastAsia="SimSun" w:hAnsi="Times New Roman"/>
                <w:kern w:val="1"/>
              </w:rPr>
            </w:pPr>
            <w:r w:rsidRPr="0090491D">
              <w:rPr>
                <w:rFonts w:ascii="Times New Roman" w:eastAsia="SimSun" w:hAnsi="Times New Roman"/>
                <w:kern w:val="1"/>
              </w:rPr>
              <w:t>2</w:t>
            </w:r>
          </w:p>
        </w:tc>
        <w:tc>
          <w:tcPr>
            <w:tcW w:w="2313" w:type="dxa"/>
            <w:vMerge/>
          </w:tcPr>
          <w:p w:rsidR="00385F13" w:rsidRPr="00E37233" w:rsidRDefault="00385F13" w:rsidP="00385F13">
            <w:pPr>
              <w:tabs>
                <w:tab w:val="left" w:pos="312"/>
              </w:tabs>
              <w:ind w:left="28"/>
              <w:rPr>
                <w:rFonts w:ascii="Times New Roman" w:hAnsi="Times New Roman"/>
              </w:rPr>
            </w:pPr>
          </w:p>
        </w:tc>
        <w:tc>
          <w:tcPr>
            <w:tcW w:w="2005" w:type="dxa"/>
          </w:tcPr>
          <w:p w:rsidR="00385F13" w:rsidRPr="004B164C" w:rsidRDefault="00385F13" w:rsidP="00385F13">
            <w:pPr>
              <w:tabs>
                <w:tab w:val="left" w:pos="312"/>
              </w:tabs>
              <w:rPr>
                <w:rFonts w:ascii="Times New Roman" w:hAnsi="Times New Roman"/>
              </w:rPr>
            </w:pPr>
            <w:r>
              <w:rPr>
                <w:rFonts w:ascii="Times New Roman" w:eastAsia="Times New Roman" w:hAnsi="Times New Roman" w:cs="Times New Roman"/>
              </w:rPr>
              <w:t>N</w:t>
            </w:r>
            <w:r w:rsidRPr="004B164C">
              <w:rPr>
                <w:rFonts w:ascii="Times New Roman" w:eastAsia="Times New Roman" w:hAnsi="Times New Roman" w:cs="Times New Roman"/>
              </w:rPr>
              <w:t>r. de campanii desfășurate</w:t>
            </w:r>
          </w:p>
        </w:tc>
        <w:tc>
          <w:tcPr>
            <w:tcW w:w="1157" w:type="dxa"/>
          </w:tcPr>
          <w:p w:rsidR="00385F13" w:rsidRPr="0044414F" w:rsidRDefault="00385F13" w:rsidP="00385F13">
            <w:pPr>
              <w:suppressAutoHyphens/>
              <w:jc w:val="center"/>
              <w:rPr>
                <w:rFonts w:ascii="Times New Roman" w:hAnsi="Times New Roman" w:cs="Times New Roman"/>
              </w:rPr>
            </w:pPr>
            <w:r w:rsidRPr="00F954EE">
              <w:rPr>
                <w:rFonts w:ascii="Times New Roman" w:hAnsi="Times New Roman" w:cs="Times New Roman"/>
              </w:rPr>
              <w:t>2024-2030</w:t>
            </w:r>
          </w:p>
        </w:tc>
        <w:tc>
          <w:tcPr>
            <w:tcW w:w="1872" w:type="dxa"/>
          </w:tcPr>
          <w:p w:rsidR="00385F13" w:rsidRPr="004D23B4" w:rsidRDefault="00385F13" w:rsidP="00385F13">
            <w:pPr>
              <w:suppressAutoHyphens/>
              <w:jc w:val="center"/>
              <w:rPr>
                <w:rFonts w:ascii="Times New Roman" w:eastAsia="SimSun" w:hAnsi="Times New Roman"/>
                <w:kern w:val="1"/>
              </w:rPr>
            </w:pPr>
            <w:r>
              <w:rPr>
                <w:rFonts w:ascii="Times New Roman" w:eastAsia="SimSun" w:hAnsi="Times New Roman"/>
                <w:kern w:val="1"/>
              </w:rPr>
              <w:t>APL</w:t>
            </w:r>
          </w:p>
        </w:tc>
      </w:tr>
      <w:tr w:rsidR="00385F13" w:rsidRPr="00722A13" w:rsidTr="00385F13">
        <w:trPr>
          <w:trHeight w:val="1468"/>
        </w:trPr>
        <w:tc>
          <w:tcPr>
            <w:tcW w:w="869" w:type="dxa"/>
            <w:textDirection w:val="btLr"/>
            <w:vAlign w:val="center"/>
          </w:tcPr>
          <w:p w:rsidR="00385F13" w:rsidRPr="003F5292" w:rsidRDefault="00385F13" w:rsidP="00385F13">
            <w:pPr>
              <w:ind w:left="113" w:right="113"/>
              <w:jc w:val="center"/>
              <w:rPr>
                <w:rFonts w:ascii="Times New Roman" w:hAnsi="Times New Roman"/>
                <w:highlight w:val="yellow"/>
              </w:rPr>
            </w:pPr>
            <w:r w:rsidRPr="00E952EB">
              <w:rPr>
                <w:rFonts w:ascii="Times New Roman" w:hAnsi="Times New Roman"/>
              </w:rPr>
              <w:t>PROTECȚIA SOLURILOR</w:t>
            </w:r>
          </w:p>
        </w:tc>
        <w:tc>
          <w:tcPr>
            <w:tcW w:w="2321" w:type="dxa"/>
          </w:tcPr>
          <w:p w:rsidR="00385F13" w:rsidRPr="00385F13" w:rsidRDefault="00385F13" w:rsidP="00385F13">
            <w:pPr>
              <w:rPr>
                <w:rFonts w:ascii="Times New Roman" w:hAnsi="Times New Roman"/>
                <w:highlight w:val="yellow"/>
                <w:lang w:val="en-US"/>
              </w:rPr>
            </w:pPr>
            <w:r w:rsidRPr="00385F13">
              <w:rPr>
                <w:rFonts w:ascii="Times New Roman" w:hAnsi="Times New Roman"/>
                <w:lang w:val="en-US"/>
              </w:rPr>
              <w:t>Măsuri eficiente de protecție a solurilor</w:t>
            </w:r>
          </w:p>
        </w:tc>
        <w:tc>
          <w:tcPr>
            <w:tcW w:w="3037" w:type="dxa"/>
          </w:tcPr>
          <w:p w:rsidR="00385F13" w:rsidRPr="00E952EB" w:rsidRDefault="00385F13" w:rsidP="00385F13">
            <w:pPr>
              <w:pStyle w:val="3"/>
              <w:tabs>
                <w:tab w:val="left" w:pos="203"/>
              </w:tabs>
              <w:ind w:left="0"/>
              <w:contextualSpacing w:val="0"/>
              <w:rPr>
                <w:rFonts w:ascii="Times New Roman" w:hAnsi="Times New Roman"/>
                <w:lang w:val="ro-RO"/>
              </w:rPr>
            </w:pPr>
            <w:r>
              <w:rPr>
                <w:rFonts w:ascii="Times New Roman" w:hAnsi="Times New Roman"/>
                <w:lang w:val="ro-RO"/>
              </w:rPr>
              <w:t>C</w:t>
            </w:r>
            <w:r w:rsidRPr="00E952EB">
              <w:rPr>
                <w:rFonts w:ascii="Times New Roman" w:hAnsi="Times New Roman"/>
                <w:lang w:val="ro-RO"/>
              </w:rPr>
              <w:t>ampanie de sădire a arborilor și arbuștilor pe pantele terenurilor degradate</w:t>
            </w:r>
          </w:p>
        </w:tc>
        <w:tc>
          <w:tcPr>
            <w:tcW w:w="1560" w:type="dxa"/>
          </w:tcPr>
          <w:p w:rsidR="00385F13" w:rsidRPr="00E37233" w:rsidRDefault="00385F13" w:rsidP="00385F13">
            <w:pPr>
              <w:suppressAutoHyphens/>
              <w:jc w:val="center"/>
              <w:rPr>
                <w:rFonts w:ascii="Times New Roman" w:eastAsia="SimSun" w:hAnsi="Times New Roman"/>
                <w:kern w:val="1"/>
                <w:highlight w:val="yellow"/>
              </w:rPr>
            </w:pPr>
            <w:r w:rsidRPr="001877F6">
              <w:rPr>
                <w:rFonts w:ascii="Times New Roman" w:eastAsia="SimSun" w:hAnsi="Times New Roman"/>
                <w:kern w:val="1"/>
              </w:rPr>
              <w:t>120</w:t>
            </w:r>
          </w:p>
        </w:tc>
        <w:tc>
          <w:tcPr>
            <w:tcW w:w="2313" w:type="dxa"/>
          </w:tcPr>
          <w:p w:rsidR="00385F13" w:rsidRPr="00E952EB" w:rsidRDefault="00385F13" w:rsidP="00385F13">
            <w:pPr>
              <w:pStyle w:val="a8"/>
              <w:tabs>
                <w:tab w:val="left" w:pos="104"/>
              </w:tabs>
              <w:ind w:left="0"/>
              <w:rPr>
                <w:rFonts w:ascii="Times New Roman" w:hAnsi="Times New Roman"/>
              </w:rPr>
            </w:pPr>
            <w:r w:rsidRPr="00E952EB">
              <w:rPr>
                <w:rFonts w:ascii="Times New Roman" w:hAnsi="Times New Roman"/>
              </w:rPr>
              <w:t>Prevenirea eroziunii solului și a alunecărilor de teren</w:t>
            </w:r>
          </w:p>
        </w:tc>
        <w:tc>
          <w:tcPr>
            <w:tcW w:w="2005" w:type="dxa"/>
          </w:tcPr>
          <w:p w:rsidR="00385F13" w:rsidRPr="00E952EB" w:rsidRDefault="00385F13" w:rsidP="00385F13">
            <w:pPr>
              <w:pStyle w:val="a8"/>
              <w:tabs>
                <w:tab w:val="left" w:pos="312"/>
              </w:tabs>
              <w:ind w:left="0"/>
              <w:rPr>
                <w:rFonts w:ascii="Times New Roman" w:hAnsi="Times New Roman"/>
              </w:rPr>
            </w:pPr>
            <w:r>
              <w:rPr>
                <w:rFonts w:ascii="Times New Roman" w:hAnsi="Times New Roman"/>
              </w:rPr>
              <w:t>N</w:t>
            </w:r>
            <w:r w:rsidRPr="00E952EB">
              <w:rPr>
                <w:rFonts w:ascii="Times New Roman" w:hAnsi="Times New Roman"/>
              </w:rPr>
              <w:t>r. de copaci plantați</w:t>
            </w:r>
            <w:r>
              <w:rPr>
                <w:rFonts w:ascii="Times New Roman" w:hAnsi="Times New Roman"/>
              </w:rPr>
              <w:t>;</w:t>
            </w:r>
          </w:p>
          <w:p w:rsidR="00385F13" w:rsidRPr="00E952EB" w:rsidRDefault="00385F13" w:rsidP="00385F13">
            <w:pPr>
              <w:pStyle w:val="a8"/>
              <w:tabs>
                <w:tab w:val="left" w:pos="312"/>
              </w:tabs>
              <w:ind w:left="0"/>
              <w:rPr>
                <w:rFonts w:ascii="Times New Roman" w:hAnsi="Times New Roman"/>
              </w:rPr>
            </w:pPr>
            <w:r>
              <w:rPr>
                <w:rFonts w:ascii="Times New Roman" w:hAnsi="Times New Roman"/>
              </w:rPr>
              <w:t>S</w:t>
            </w:r>
            <w:r w:rsidRPr="00E952EB">
              <w:rPr>
                <w:rFonts w:ascii="Times New Roman" w:hAnsi="Times New Roman"/>
              </w:rPr>
              <w:t>uprafață de teren împădurită, ha</w:t>
            </w:r>
          </w:p>
        </w:tc>
        <w:tc>
          <w:tcPr>
            <w:tcW w:w="1157" w:type="dxa"/>
          </w:tcPr>
          <w:p w:rsidR="00385F13" w:rsidRPr="004D23B4" w:rsidRDefault="00385F13" w:rsidP="00385F13">
            <w:pPr>
              <w:suppressAutoHyphens/>
              <w:jc w:val="center"/>
              <w:rPr>
                <w:rFonts w:ascii="Times New Roman" w:eastAsia="SimSun" w:hAnsi="Times New Roman"/>
                <w:kern w:val="1"/>
              </w:rPr>
            </w:pPr>
            <w:r w:rsidRPr="0044414F">
              <w:rPr>
                <w:rFonts w:ascii="Times New Roman" w:hAnsi="Times New Roman" w:cs="Times New Roman"/>
              </w:rPr>
              <w:t>2024-2030</w:t>
            </w:r>
          </w:p>
        </w:tc>
        <w:tc>
          <w:tcPr>
            <w:tcW w:w="1872" w:type="dxa"/>
          </w:tcPr>
          <w:p w:rsidR="00385F13" w:rsidRPr="00385F13" w:rsidRDefault="00385F13" w:rsidP="00385F13">
            <w:pPr>
              <w:suppressAutoHyphens/>
              <w:jc w:val="center"/>
              <w:rPr>
                <w:rFonts w:ascii="Times New Roman" w:eastAsia="SimSun" w:hAnsi="Times New Roman"/>
                <w:kern w:val="1"/>
                <w:lang w:val="en-US"/>
              </w:rPr>
            </w:pPr>
            <w:r w:rsidRPr="00385F13">
              <w:rPr>
                <w:rFonts w:ascii="Times New Roman" w:eastAsia="SimSun" w:hAnsi="Times New Roman"/>
                <w:kern w:val="1"/>
                <w:lang w:val="en-US"/>
              </w:rPr>
              <w:t>APL;</w:t>
            </w:r>
          </w:p>
          <w:p w:rsidR="00385F13" w:rsidRPr="00385F13" w:rsidRDefault="00385F13" w:rsidP="00385F13">
            <w:pPr>
              <w:suppressAutoHyphens/>
              <w:jc w:val="center"/>
              <w:rPr>
                <w:rFonts w:ascii="Times New Roman" w:eastAsia="SimSun" w:hAnsi="Times New Roman"/>
                <w:kern w:val="1"/>
                <w:lang w:val="en-US"/>
              </w:rPr>
            </w:pPr>
            <w:r w:rsidRPr="00385F13">
              <w:rPr>
                <w:rFonts w:ascii="Times New Roman" w:eastAsia="SimSun" w:hAnsi="Times New Roman"/>
                <w:kern w:val="1"/>
                <w:lang w:val="en-US"/>
              </w:rPr>
              <w:t>ÎMDP ”Apă Canal Anenii Noi”</w:t>
            </w:r>
          </w:p>
        </w:tc>
      </w:tr>
      <w:tr w:rsidR="00385F13" w:rsidTr="00385F13">
        <w:trPr>
          <w:trHeight w:val="677"/>
        </w:trPr>
        <w:tc>
          <w:tcPr>
            <w:tcW w:w="869" w:type="dxa"/>
            <w:vMerge w:val="restart"/>
            <w:textDirection w:val="btLr"/>
            <w:vAlign w:val="center"/>
          </w:tcPr>
          <w:p w:rsidR="00385F13" w:rsidRPr="00264995" w:rsidRDefault="00385F13" w:rsidP="00385F13">
            <w:pPr>
              <w:ind w:left="113" w:right="113"/>
              <w:jc w:val="center"/>
              <w:rPr>
                <w:rFonts w:ascii="Times New Roman" w:hAnsi="Times New Roman"/>
              </w:rPr>
            </w:pPr>
            <w:r>
              <w:rPr>
                <w:rFonts w:ascii="Times New Roman" w:hAnsi="Times New Roman"/>
              </w:rPr>
              <w:t>EDUCAȚIE</w:t>
            </w:r>
          </w:p>
        </w:tc>
        <w:tc>
          <w:tcPr>
            <w:tcW w:w="2321" w:type="dxa"/>
            <w:vMerge w:val="restart"/>
          </w:tcPr>
          <w:p w:rsidR="00385F13" w:rsidRPr="00385F13" w:rsidRDefault="00385F13" w:rsidP="00385F13">
            <w:pPr>
              <w:rPr>
                <w:rFonts w:ascii="Times New Roman" w:hAnsi="Times New Roman"/>
                <w:lang w:val="en-US"/>
              </w:rPr>
            </w:pPr>
            <w:r w:rsidRPr="00385F13">
              <w:rPr>
                <w:rFonts w:ascii="Times New Roman" w:hAnsi="Times New Roman" w:cs="Times New Roman"/>
                <w:lang w:val="en-US"/>
              </w:rPr>
              <w:t>Modernizarea instituțiilor educaționale din punct de vedere eficienței energetice</w:t>
            </w:r>
          </w:p>
        </w:tc>
        <w:tc>
          <w:tcPr>
            <w:tcW w:w="3037" w:type="dxa"/>
          </w:tcPr>
          <w:p w:rsidR="00385F13" w:rsidRPr="006F6471" w:rsidRDefault="00385F13" w:rsidP="00385F13">
            <w:pPr>
              <w:pStyle w:val="3"/>
              <w:tabs>
                <w:tab w:val="left" w:pos="203"/>
              </w:tabs>
              <w:ind w:left="0"/>
              <w:contextualSpacing w:val="0"/>
              <w:rPr>
                <w:rFonts w:ascii="Times New Roman" w:hAnsi="Times New Roman"/>
                <w:lang w:val="ro-RO"/>
              </w:rPr>
            </w:pPr>
            <w:r>
              <w:rPr>
                <w:rFonts w:ascii="Times New Roman" w:hAnsi="Times New Roman"/>
                <w:lang w:val="ro-RO"/>
              </w:rPr>
              <w:t>E</w:t>
            </w:r>
            <w:r w:rsidRPr="0044414F">
              <w:rPr>
                <w:rFonts w:ascii="Times New Roman" w:hAnsi="Times New Roman"/>
                <w:lang w:val="ro-RO"/>
              </w:rPr>
              <w:t>fectuarea auditului energetic a</w:t>
            </w:r>
            <w:r w:rsidRPr="0072148B">
              <w:rPr>
                <w:rFonts w:ascii="Times New Roman" w:hAnsi="Times New Roman"/>
              </w:rPr>
              <w:t xml:space="preserve"> </w:t>
            </w:r>
            <w:r>
              <w:rPr>
                <w:rFonts w:ascii="Times New Roman" w:hAnsi="Times New Roman"/>
              </w:rPr>
              <w:t xml:space="preserve">1 </w:t>
            </w:r>
            <w:r w:rsidRPr="0044414F">
              <w:rPr>
                <w:rFonts w:ascii="Times New Roman" w:hAnsi="Times New Roman"/>
                <w:lang w:val="ro-RO"/>
              </w:rPr>
              <w:t>instituții de educație;</w:t>
            </w:r>
          </w:p>
        </w:tc>
        <w:tc>
          <w:tcPr>
            <w:tcW w:w="1560" w:type="dxa"/>
          </w:tcPr>
          <w:p w:rsidR="00385F13" w:rsidRPr="006F6471" w:rsidRDefault="00385F13" w:rsidP="00385F13">
            <w:pPr>
              <w:suppressAutoHyphens/>
              <w:jc w:val="center"/>
              <w:rPr>
                <w:rFonts w:ascii="Times New Roman" w:eastAsia="SimSun" w:hAnsi="Times New Roman"/>
                <w:kern w:val="1"/>
              </w:rPr>
            </w:pPr>
            <w:r>
              <w:rPr>
                <w:rFonts w:ascii="Times New Roman" w:eastAsia="SimSun" w:hAnsi="Times New Roman" w:cs="Times New Roman"/>
                <w:kern w:val="1"/>
              </w:rPr>
              <w:t>50</w:t>
            </w:r>
          </w:p>
        </w:tc>
        <w:tc>
          <w:tcPr>
            <w:tcW w:w="2313" w:type="dxa"/>
            <w:vMerge w:val="restart"/>
          </w:tcPr>
          <w:p w:rsidR="00385F13" w:rsidRDefault="00385F13" w:rsidP="00385F13">
            <w:pPr>
              <w:pStyle w:val="a8"/>
              <w:tabs>
                <w:tab w:val="left" w:pos="104"/>
              </w:tabs>
              <w:ind w:left="0"/>
              <w:rPr>
                <w:rFonts w:ascii="Times New Roman" w:hAnsi="Times New Roman" w:cs="Times New Roman"/>
              </w:rPr>
            </w:pPr>
          </w:p>
          <w:p w:rsidR="00385F13" w:rsidRDefault="00385F13" w:rsidP="00385F13">
            <w:pPr>
              <w:pStyle w:val="a8"/>
              <w:tabs>
                <w:tab w:val="left" w:pos="104"/>
              </w:tabs>
              <w:ind w:left="0"/>
              <w:rPr>
                <w:rFonts w:ascii="Times New Roman" w:hAnsi="Times New Roman" w:cs="Times New Roman"/>
              </w:rPr>
            </w:pPr>
          </w:p>
          <w:p w:rsidR="00385F13" w:rsidRDefault="00385F13" w:rsidP="00385F13">
            <w:pPr>
              <w:pStyle w:val="a8"/>
              <w:tabs>
                <w:tab w:val="left" w:pos="104"/>
              </w:tabs>
              <w:ind w:left="0"/>
              <w:rPr>
                <w:rFonts w:ascii="Times New Roman" w:hAnsi="Times New Roman"/>
              </w:rPr>
            </w:pPr>
            <w:r w:rsidRPr="0044414F">
              <w:rPr>
                <w:rFonts w:ascii="Times New Roman" w:hAnsi="Times New Roman" w:cs="Times New Roman"/>
              </w:rPr>
              <w:t>Reducerea utilizării resurselor energetice</w:t>
            </w:r>
          </w:p>
        </w:tc>
        <w:tc>
          <w:tcPr>
            <w:tcW w:w="2005" w:type="dxa"/>
          </w:tcPr>
          <w:p w:rsidR="00385F13" w:rsidRPr="00385F13" w:rsidRDefault="00385F13" w:rsidP="00385F13">
            <w:pPr>
              <w:rPr>
                <w:rFonts w:ascii="Times New Roman" w:hAnsi="Times New Roman"/>
                <w:lang w:val="en-US"/>
              </w:rPr>
            </w:pPr>
            <w:r w:rsidRPr="00385F13">
              <w:rPr>
                <w:rFonts w:ascii="Times New Roman" w:hAnsi="Times New Roman"/>
                <w:lang w:val="en-US"/>
              </w:rPr>
              <w:t>Proiect de audit energetic realizat</w:t>
            </w:r>
          </w:p>
        </w:tc>
        <w:tc>
          <w:tcPr>
            <w:tcW w:w="1157" w:type="dxa"/>
          </w:tcPr>
          <w:p w:rsidR="00385F13" w:rsidRPr="004D23B4" w:rsidRDefault="00385F13" w:rsidP="00385F13">
            <w:pPr>
              <w:suppressAutoHyphens/>
              <w:jc w:val="center"/>
              <w:rPr>
                <w:rFonts w:ascii="Times New Roman" w:eastAsia="SimSun" w:hAnsi="Times New Roman"/>
                <w:kern w:val="1"/>
              </w:rPr>
            </w:pPr>
            <w:r w:rsidRPr="0044414F">
              <w:rPr>
                <w:rFonts w:ascii="Times New Roman" w:hAnsi="Times New Roman" w:cs="Times New Roman"/>
              </w:rPr>
              <w:t>2024-2030</w:t>
            </w:r>
          </w:p>
        </w:tc>
        <w:tc>
          <w:tcPr>
            <w:tcW w:w="1872" w:type="dxa"/>
          </w:tcPr>
          <w:p w:rsidR="00385F13" w:rsidRPr="004D23B4" w:rsidRDefault="00385F13" w:rsidP="00385F13">
            <w:pPr>
              <w:suppressAutoHyphens/>
              <w:jc w:val="center"/>
              <w:rPr>
                <w:rFonts w:ascii="Times New Roman" w:eastAsia="SimSun" w:hAnsi="Times New Roman"/>
                <w:kern w:val="1"/>
              </w:rPr>
            </w:pPr>
            <w:r>
              <w:rPr>
                <w:rFonts w:ascii="Times New Roman" w:eastAsia="SimSun" w:hAnsi="Times New Roman"/>
                <w:kern w:val="1"/>
              </w:rPr>
              <w:t>APL</w:t>
            </w:r>
          </w:p>
        </w:tc>
      </w:tr>
      <w:tr w:rsidR="00385F13" w:rsidRPr="00722A13" w:rsidTr="00385F13">
        <w:trPr>
          <w:trHeight w:val="701"/>
        </w:trPr>
        <w:tc>
          <w:tcPr>
            <w:tcW w:w="869" w:type="dxa"/>
            <w:vMerge/>
            <w:textDirection w:val="btLr"/>
            <w:vAlign w:val="center"/>
          </w:tcPr>
          <w:p w:rsidR="00385F13" w:rsidRDefault="00385F13" w:rsidP="00385F13">
            <w:pPr>
              <w:ind w:left="113" w:right="113"/>
              <w:rPr>
                <w:rFonts w:ascii="Times New Roman" w:hAnsi="Times New Roman"/>
              </w:rPr>
            </w:pPr>
          </w:p>
        </w:tc>
        <w:tc>
          <w:tcPr>
            <w:tcW w:w="2321" w:type="dxa"/>
            <w:vMerge/>
          </w:tcPr>
          <w:p w:rsidR="00385F13" w:rsidRPr="0044414F" w:rsidRDefault="00385F13" w:rsidP="00385F13">
            <w:pPr>
              <w:rPr>
                <w:rFonts w:ascii="Times New Roman" w:hAnsi="Times New Roman" w:cs="Times New Roman"/>
              </w:rPr>
            </w:pPr>
          </w:p>
        </w:tc>
        <w:tc>
          <w:tcPr>
            <w:tcW w:w="3037" w:type="dxa"/>
          </w:tcPr>
          <w:p w:rsidR="00385F13" w:rsidRPr="0044414F" w:rsidRDefault="00385F13" w:rsidP="00385F13">
            <w:pPr>
              <w:pStyle w:val="3"/>
              <w:tabs>
                <w:tab w:val="left" w:pos="203"/>
              </w:tabs>
              <w:ind w:left="0"/>
              <w:contextualSpacing w:val="0"/>
              <w:rPr>
                <w:rFonts w:ascii="Times New Roman" w:hAnsi="Times New Roman"/>
                <w:lang w:val="ro-RO"/>
              </w:rPr>
            </w:pPr>
            <w:r>
              <w:rPr>
                <w:rFonts w:ascii="Times New Roman" w:hAnsi="Times New Roman"/>
                <w:lang w:val="ro-RO"/>
              </w:rPr>
              <w:t>E</w:t>
            </w:r>
            <w:r w:rsidRPr="0044414F">
              <w:rPr>
                <w:rFonts w:ascii="Times New Roman" w:hAnsi="Times New Roman"/>
                <w:lang w:val="ro-RO"/>
              </w:rPr>
              <w:t>fectuarea lucrărilor de eficientizare energetică</w:t>
            </w:r>
            <w:r w:rsidRPr="0072148B">
              <w:rPr>
                <w:rFonts w:ascii="Times New Roman" w:hAnsi="Times New Roman"/>
              </w:rPr>
              <w:t xml:space="preserve"> </w:t>
            </w:r>
            <w:r>
              <w:rPr>
                <w:rFonts w:ascii="Times New Roman" w:hAnsi="Times New Roman"/>
                <w:lang w:val="ro-RO"/>
              </w:rPr>
              <w:t>a 3 instituții de educație</w:t>
            </w:r>
            <w:r w:rsidRPr="0044414F">
              <w:rPr>
                <w:rFonts w:ascii="Times New Roman" w:hAnsi="Times New Roman"/>
                <w:lang w:val="ro-RO"/>
              </w:rPr>
              <w:t>;</w:t>
            </w:r>
          </w:p>
        </w:tc>
        <w:tc>
          <w:tcPr>
            <w:tcW w:w="1560" w:type="dxa"/>
          </w:tcPr>
          <w:p w:rsidR="00385F13" w:rsidRDefault="00385F13" w:rsidP="00385F13">
            <w:pPr>
              <w:suppressAutoHyphens/>
              <w:jc w:val="center"/>
              <w:rPr>
                <w:rFonts w:ascii="Times New Roman" w:eastAsia="SimSun" w:hAnsi="Times New Roman" w:cs="Times New Roman"/>
                <w:kern w:val="1"/>
              </w:rPr>
            </w:pPr>
            <w:r>
              <w:rPr>
                <w:rFonts w:ascii="Times New Roman" w:eastAsia="SimSun" w:hAnsi="Times New Roman" w:cs="Times New Roman"/>
                <w:kern w:val="1"/>
              </w:rPr>
              <w:t>10 000</w:t>
            </w:r>
          </w:p>
        </w:tc>
        <w:tc>
          <w:tcPr>
            <w:tcW w:w="2313" w:type="dxa"/>
            <w:vMerge/>
          </w:tcPr>
          <w:p w:rsidR="00385F13" w:rsidRPr="0044414F" w:rsidRDefault="00385F13" w:rsidP="00385F13">
            <w:pPr>
              <w:pStyle w:val="a8"/>
              <w:tabs>
                <w:tab w:val="left" w:pos="104"/>
              </w:tabs>
              <w:ind w:left="0"/>
              <w:rPr>
                <w:rFonts w:ascii="Times New Roman" w:hAnsi="Times New Roman" w:cs="Times New Roman"/>
              </w:rPr>
            </w:pPr>
          </w:p>
        </w:tc>
        <w:tc>
          <w:tcPr>
            <w:tcW w:w="2005" w:type="dxa"/>
          </w:tcPr>
          <w:p w:rsidR="00385F13" w:rsidRPr="006F6471" w:rsidRDefault="00385F13" w:rsidP="00385F13">
            <w:pPr>
              <w:rPr>
                <w:rFonts w:ascii="Times New Roman" w:hAnsi="Times New Roman"/>
                <w:highlight w:val="yellow"/>
                <w:lang w:val="en-US"/>
              </w:rPr>
            </w:pPr>
            <w:r>
              <w:rPr>
                <w:rFonts w:ascii="Times New Roman" w:hAnsi="Times New Roman"/>
              </w:rPr>
              <w:t xml:space="preserve">Nr. de </w:t>
            </w:r>
            <w:r w:rsidRPr="0072148B">
              <w:rPr>
                <w:rFonts w:ascii="Times New Roman" w:hAnsi="Times New Roman"/>
              </w:rPr>
              <w:t>instituții termoizolate</w:t>
            </w:r>
          </w:p>
        </w:tc>
        <w:tc>
          <w:tcPr>
            <w:tcW w:w="1157" w:type="dxa"/>
          </w:tcPr>
          <w:p w:rsidR="00385F13" w:rsidRPr="0044414F" w:rsidRDefault="00385F13" w:rsidP="00385F13">
            <w:pPr>
              <w:suppressAutoHyphens/>
              <w:jc w:val="center"/>
              <w:rPr>
                <w:rFonts w:ascii="Times New Roman" w:hAnsi="Times New Roman" w:cs="Times New Roman"/>
              </w:rPr>
            </w:pPr>
            <w:r w:rsidRPr="006F6471">
              <w:rPr>
                <w:rFonts w:ascii="Times New Roman" w:hAnsi="Times New Roman" w:cs="Times New Roman"/>
              </w:rPr>
              <w:t>2024-2030</w:t>
            </w:r>
          </w:p>
        </w:tc>
        <w:tc>
          <w:tcPr>
            <w:tcW w:w="1872" w:type="dxa"/>
          </w:tcPr>
          <w:p w:rsidR="00385F13" w:rsidRPr="00385F13" w:rsidRDefault="00385F13" w:rsidP="00385F13">
            <w:pPr>
              <w:suppressAutoHyphens/>
              <w:jc w:val="center"/>
              <w:rPr>
                <w:rFonts w:ascii="Times New Roman" w:eastAsia="SimSun" w:hAnsi="Times New Roman"/>
                <w:kern w:val="1"/>
                <w:lang w:val="en-US"/>
              </w:rPr>
            </w:pPr>
            <w:r w:rsidRPr="00385F13">
              <w:rPr>
                <w:rFonts w:ascii="Times New Roman" w:eastAsia="SimSun" w:hAnsi="Times New Roman"/>
                <w:kern w:val="1"/>
                <w:lang w:val="en-US"/>
              </w:rPr>
              <w:t>APL;</w:t>
            </w:r>
          </w:p>
          <w:p w:rsidR="00385F13" w:rsidRPr="00385F13" w:rsidRDefault="00385F13" w:rsidP="00385F13">
            <w:pPr>
              <w:suppressAutoHyphens/>
              <w:jc w:val="center"/>
              <w:rPr>
                <w:rFonts w:ascii="Times New Roman" w:eastAsia="SimSun" w:hAnsi="Times New Roman"/>
                <w:kern w:val="1"/>
                <w:lang w:val="en-US"/>
              </w:rPr>
            </w:pPr>
            <w:r w:rsidRPr="00385F13">
              <w:rPr>
                <w:rFonts w:ascii="Times New Roman" w:eastAsia="SimSun" w:hAnsi="Times New Roman"/>
                <w:kern w:val="1"/>
                <w:lang w:val="en-US"/>
              </w:rPr>
              <w:t>Directorii instituțiilor de educație</w:t>
            </w:r>
          </w:p>
        </w:tc>
      </w:tr>
      <w:tr w:rsidR="00385F13" w:rsidRPr="00722A13" w:rsidTr="00385F13">
        <w:trPr>
          <w:trHeight w:val="265"/>
        </w:trPr>
        <w:tc>
          <w:tcPr>
            <w:tcW w:w="869" w:type="dxa"/>
            <w:vMerge/>
            <w:textDirection w:val="btLr"/>
            <w:vAlign w:val="center"/>
          </w:tcPr>
          <w:p w:rsidR="00385F13" w:rsidRPr="00385F13" w:rsidRDefault="00385F13" w:rsidP="00385F13">
            <w:pPr>
              <w:ind w:left="113" w:right="113"/>
              <w:rPr>
                <w:rFonts w:ascii="Times New Roman" w:hAnsi="Times New Roman"/>
                <w:lang w:val="en-US"/>
              </w:rPr>
            </w:pPr>
          </w:p>
        </w:tc>
        <w:tc>
          <w:tcPr>
            <w:tcW w:w="2321" w:type="dxa"/>
          </w:tcPr>
          <w:p w:rsidR="00385F13" w:rsidRPr="00385F13" w:rsidRDefault="00385F13" w:rsidP="00385F13">
            <w:pPr>
              <w:rPr>
                <w:rFonts w:ascii="Times New Roman" w:hAnsi="Times New Roman"/>
                <w:lang w:val="en-US"/>
              </w:rPr>
            </w:pPr>
            <w:r w:rsidRPr="00385F13">
              <w:rPr>
                <w:rFonts w:ascii="Times New Roman" w:hAnsi="Times New Roman"/>
                <w:lang w:val="en-US"/>
              </w:rPr>
              <w:t>Promovarea programelor  educaționale  privind riscurile schimbărilor climatice</w:t>
            </w:r>
          </w:p>
        </w:tc>
        <w:tc>
          <w:tcPr>
            <w:tcW w:w="3037" w:type="dxa"/>
          </w:tcPr>
          <w:p w:rsidR="00385F13" w:rsidRDefault="00385F13" w:rsidP="00385F13">
            <w:pPr>
              <w:pStyle w:val="3"/>
              <w:tabs>
                <w:tab w:val="left" w:pos="203"/>
              </w:tabs>
              <w:ind w:left="0"/>
              <w:rPr>
                <w:rFonts w:ascii="Times New Roman" w:hAnsi="Times New Roman"/>
                <w:lang w:val="ro-RO"/>
              </w:rPr>
            </w:pPr>
            <w:r>
              <w:rPr>
                <w:rFonts w:ascii="Times New Roman" w:hAnsi="Times New Roman"/>
                <w:lang w:val="ro-RO"/>
              </w:rPr>
              <w:t>O</w:t>
            </w:r>
            <w:r w:rsidRPr="0044414F">
              <w:rPr>
                <w:rFonts w:ascii="Times New Roman" w:hAnsi="Times New Roman"/>
                <w:lang w:val="ro-RO"/>
              </w:rPr>
              <w:t>rganizarea și desfășurarea</w:t>
            </w:r>
            <w:r>
              <w:rPr>
                <w:rFonts w:ascii="Times New Roman" w:hAnsi="Times New Roman"/>
                <w:lang w:val="ro-RO"/>
              </w:rPr>
              <w:t xml:space="preserve"> anuală a 4</w:t>
            </w:r>
            <w:r w:rsidRPr="0044414F">
              <w:rPr>
                <w:rFonts w:ascii="Times New Roman" w:hAnsi="Times New Roman"/>
                <w:lang w:val="ro-RO"/>
              </w:rPr>
              <w:t xml:space="preserve"> activităților de informare despre efectele schimbărilor climatice și despre reguli</w:t>
            </w:r>
            <w:r>
              <w:rPr>
                <w:rFonts w:ascii="Times New Roman" w:hAnsi="Times New Roman"/>
                <w:lang w:val="ro-RO"/>
              </w:rPr>
              <w:t>le</w:t>
            </w:r>
            <w:r w:rsidRPr="0044414F">
              <w:rPr>
                <w:rFonts w:ascii="Times New Roman" w:hAnsi="Times New Roman"/>
                <w:lang w:val="ro-RO"/>
              </w:rPr>
              <w:t xml:space="preserve"> de comportament în caz de apariție </w:t>
            </w:r>
            <w:r>
              <w:rPr>
                <w:rFonts w:ascii="Times New Roman" w:hAnsi="Times New Roman"/>
                <w:lang w:val="ro-RO"/>
              </w:rPr>
              <w:t xml:space="preserve">a </w:t>
            </w:r>
            <w:r w:rsidRPr="0044414F">
              <w:rPr>
                <w:rFonts w:ascii="Times New Roman" w:hAnsi="Times New Roman"/>
                <w:lang w:val="ro-RO"/>
              </w:rPr>
              <w:t>fenomenelor climaterice nefavorabile</w:t>
            </w:r>
            <w:r>
              <w:rPr>
                <w:rFonts w:ascii="Times New Roman" w:hAnsi="Times New Roman"/>
                <w:lang w:val="ro-RO"/>
              </w:rPr>
              <w:t xml:space="preserve"> </w:t>
            </w:r>
            <w:r w:rsidRPr="0072148B">
              <w:rPr>
                <w:rFonts w:ascii="Times New Roman" w:hAnsi="Times New Roman"/>
              </w:rPr>
              <w:t>în toate instituțiile de educație</w:t>
            </w:r>
          </w:p>
        </w:tc>
        <w:tc>
          <w:tcPr>
            <w:tcW w:w="1560" w:type="dxa"/>
          </w:tcPr>
          <w:p w:rsidR="00385F13" w:rsidRPr="00385F13" w:rsidRDefault="00385F13" w:rsidP="00385F13">
            <w:pPr>
              <w:suppressAutoHyphens/>
              <w:jc w:val="center"/>
              <w:rPr>
                <w:rFonts w:ascii="Times New Roman" w:eastAsia="SimSun" w:hAnsi="Times New Roman"/>
                <w:kern w:val="1"/>
                <w:lang w:val="en-US"/>
              </w:rPr>
            </w:pPr>
            <w:r w:rsidRPr="00385F13">
              <w:rPr>
                <w:rFonts w:ascii="Times New Roman" w:eastAsia="SimSun" w:hAnsi="Times New Roman"/>
                <w:kern w:val="1"/>
                <w:lang w:val="en-US"/>
              </w:rPr>
              <w:t>În limita resurselor bugetare ale instituțiilor  de învățământ</w:t>
            </w:r>
          </w:p>
        </w:tc>
        <w:tc>
          <w:tcPr>
            <w:tcW w:w="2313" w:type="dxa"/>
          </w:tcPr>
          <w:p w:rsidR="00385F13" w:rsidRDefault="00385F13" w:rsidP="00385F13">
            <w:pPr>
              <w:pStyle w:val="a8"/>
              <w:tabs>
                <w:tab w:val="left" w:pos="104"/>
              </w:tabs>
              <w:ind w:left="0"/>
              <w:rPr>
                <w:rFonts w:ascii="Times New Roman" w:hAnsi="Times New Roman"/>
              </w:rPr>
            </w:pPr>
            <w:r w:rsidRPr="0044414F">
              <w:rPr>
                <w:rFonts w:ascii="Times New Roman" w:hAnsi="Times New Roman" w:cs="Times New Roman"/>
              </w:rPr>
              <w:t>Creșterea gradului de conștientizare a riscului influenței schimbărilor climatice asupra mediului educațional.</w:t>
            </w:r>
          </w:p>
        </w:tc>
        <w:tc>
          <w:tcPr>
            <w:tcW w:w="2005" w:type="dxa"/>
          </w:tcPr>
          <w:p w:rsidR="00385F13" w:rsidRPr="004B164C" w:rsidRDefault="00385F13" w:rsidP="00385F13">
            <w:pPr>
              <w:tabs>
                <w:tab w:val="left" w:pos="312"/>
              </w:tabs>
              <w:rPr>
                <w:rFonts w:ascii="Times New Roman" w:hAnsi="Times New Roman"/>
              </w:rPr>
            </w:pPr>
            <w:r>
              <w:rPr>
                <w:rFonts w:ascii="Times New Roman" w:hAnsi="Times New Roman"/>
              </w:rPr>
              <w:t>N</w:t>
            </w:r>
            <w:r w:rsidRPr="004B164C">
              <w:rPr>
                <w:rFonts w:ascii="Times New Roman" w:hAnsi="Times New Roman"/>
              </w:rPr>
              <w:t>r. de activități desfășurate</w:t>
            </w:r>
          </w:p>
        </w:tc>
        <w:tc>
          <w:tcPr>
            <w:tcW w:w="1157" w:type="dxa"/>
          </w:tcPr>
          <w:p w:rsidR="00385F13" w:rsidRPr="004D23B4" w:rsidRDefault="00385F13" w:rsidP="00385F13">
            <w:pPr>
              <w:suppressAutoHyphens/>
              <w:jc w:val="center"/>
              <w:rPr>
                <w:rFonts w:ascii="Times New Roman" w:eastAsia="SimSun" w:hAnsi="Times New Roman"/>
                <w:kern w:val="1"/>
              </w:rPr>
            </w:pPr>
            <w:r w:rsidRPr="0044414F">
              <w:rPr>
                <w:rFonts w:ascii="Times New Roman" w:hAnsi="Times New Roman" w:cs="Times New Roman"/>
              </w:rPr>
              <w:t>2024-2030</w:t>
            </w:r>
          </w:p>
        </w:tc>
        <w:tc>
          <w:tcPr>
            <w:tcW w:w="1872" w:type="dxa"/>
          </w:tcPr>
          <w:p w:rsidR="00385F13" w:rsidRPr="00385F13" w:rsidRDefault="00385F13" w:rsidP="00385F13">
            <w:pPr>
              <w:suppressAutoHyphens/>
              <w:jc w:val="center"/>
              <w:rPr>
                <w:rFonts w:ascii="Times New Roman" w:eastAsia="SimSun" w:hAnsi="Times New Roman"/>
                <w:kern w:val="1"/>
                <w:lang w:val="en-US"/>
              </w:rPr>
            </w:pPr>
            <w:r w:rsidRPr="00385F13">
              <w:rPr>
                <w:rFonts w:ascii="Times New Roman" w:eastAsia="SimSun" w:hAnsi="Times New Roman"/>
                <w:kern w:val="1"/>
                <w:lang w:val="en-US"/>
              </w:rPr>
              <w:t>APL;</w:t>
            </w:r>
          </w:p>
          <w:p w:rsidR="00385F13" w:rsidRPr="00385F13" w:rsidRDefault="00385F13" w:rsidP="00385F13">
            <w:pPr>
              <w:suppressAutoHyphens/>
              <w:jc w:val="center"/>
              <w:rPr>
                <w:rFonts w:ascii="Times New Roman" w:eastAsia="SimSun" w:hAnsi="Times New Roman"/>
                <w:kern w:val="1"/>
                <w:lang w:val="en-US"/>
              </w:rPr>
            </w:pPr>
            <w:r w:rsidRPr="00385F13">
              <w:rPr>
                <w:rFonts w:ascii="Times New Roman" w:eastAsia="SimSun" w:hAnsi="Times New Roman"/>
                <w:kern w:val="1"/>
                <w:lang w:val="en-US"/>
              </w:rPr>
              <w:t>Directorii instituțiilor de educație</w:t>
            </w:r>
          </w:p>
        </w:tc>
      </w:tr>
      <w:tr w:rsidR="00385F13" w:rsidTr="00385F13">
        <w:trPr>
          <w:trHeight w:val="2396"/>
        </w:trPr>
        <w:tc>
          <w:tcPr>
            <w:tcW w:w="869" w:type="dxa"/>
            <w:textDirection w:val="btLr"/>
            <w:vAlign w:val="center"/>
          </w:tcPr>
          <w:p w:rsidR="00385F13" w:rsidRDefault="00385F13" w:rsidP="00385F13">
            <w:pPr>
              <w:ind w:left="113" w:right="113"/>
              <w:jc w:val="center"/>
              <w:rPr>
                <w:rFonts w:ascii="Times New Roman" w:hAnsi="Times New Roman"/>
              </w:rPr>
            </w:pPr>
            <w:r>
              <w:rPr>
                <w:rFonts w:ascii="Times New Roman" w:hAnsi="Times New Roman"/>
              </w:rPr>
              <w:t>MANAGEMENTUL DEZASTRELOR</w:t>
            </w:r>
          </w:p>
        </w:tc>
        <w:tc>
          <w:tcPr>
            <w:tcW w:w="2321" w:type="dxa"/>
          </w:tcPr>
          <w:p w:rsidR="00385F13" w:rsidRPr="00385F13" w:rsidRDefault="00385F13" w:rsidP="00385F13">
            <w:pPr>
              <w:rPr>
                <w:rFonts w:ascii="Times New Roman" w:hAnsi="Times New Roman"/>
                <w:lang w:val="en-US"/>
              </w:rPr>
            </w:pPr>
            <w:r w:rsidRPr="00385F13">
              <w:rPr>
                <w:rFonts w:ascii="Times New Roman" w:eastAsia="Calibri" w:hAnsi="Times New Roman" w:cs="Times New Roman"/>
                <w:lang w:val="en-US"/>
              </w:rPr>
              <w:t>Instruirea populaţiei, agenţilor economici şi organelor de conducere</w:t>
            </w:r>
          </w:p>
        </w:tc>
        <w:tc>
          <w:tcPr>
            <w:tcW w:w="3037" w:type="dxa"/>
          </w:tcPr>
          <w:p w:rsidR="00385F13" w:rsidRDefault="00385F13" w:rsidP="00385F13">
            <w:pPr>
              <w:pStyle w:val="3"/>
              <w:tabs>
                <w:tab w:val="left" w:pos="203"/>
              </w:tabs>
              <w:ind w:left="0"/>
              <w:rPr>
                <w:rFonts w:ascii="Times New Roman" w:hAnsi="Times New Roman"/>
                <w:lang w:val="ro-RO"/>
              </w:rPr>
            </w:pPr>
            <w:r>
              <w:rPr>
                <w:rFonts w:ascii="Times New Roman" w:hAnsi="Times New Roman"/>
                <w:lang w:val="ro-RO"/>
              </w:rPr>
              <w:t>O</w:t>
            </w:r>
            <w:r w:rsidRPr="0044414F">
              <w:rPr>
                <w:rFonts w:ascii="Times New Roman" w:hAnsi="Times New Roman"/>
                <w:lang w:val="ro-RO"/>
              </w:rPr>
              <w:t>rganizarea și desfășurarea activităților de informare</w:t>
            </w:r>
            <w:r>
              <w:rPr>
                <w:rFonts w:ascii="Times New Roman" w:hAnsi="Times New Roman"/>
                <w:lang w:val="ro-RO"/>
              </w:rPr>
              <w:t xml:space="preserve"> din rândurile populației, angajaților întreprinderilor și factorilor de decizii</w:t>
            </w:r>
            <w:r w:rsidRPr="0044414F">
              <w:rPr>
                <w:rFonts w:ascii="Times New Roman" w:hAnsi="Times New Roman"/>
                <w:lang w:val="ro-RO"/>
              </w:rPr>
              <w:t xml:space="preserve"> despre efectele schimbărilor climatice și despre reguli</w:t>
            </w:r>
            <w:r>
              <w:rPr>
                <w:rFonts w:ascii="Times New Roman" w:hAnsi="Times New Roman"/>
                <w:lang w:val="ro-RO"/>
              </w:rPr>
              <w:t>le</w:t>
            </w:r>
            <w:r w:rsidRPr="0044414F">
              <w:rPr>
                <w:rFonts w:ascii="Times New Roman" w:hAnsi="Times New Roman"/>
                <w:lang w:val="ro-RO"/>
              </w:rPr>
              <w:t xml:space="preserve"> de comportament în caz de apariție</w:t>
            </w:r>
            <w:r>
              <w:rPr>
                <w:rFonts w:ascii="Times New Roman" w:hAnsi="Times New Roman"/>
                <w:lang w:val="ro-RO"/>
              </w:rPr>
              <w:t xml:space="preserve"> a</w:t>
            </w:r>
            <w:r w:rsidRPr="0044414F">
              <w:rPr>
                <w:rFonts w:ascii="Times New Roman" w:hAnsi="Times New Roman"/>
                <w:lang w:val="ro-RO"/>
              </w:rPr>
              <w:t xml:space="preserve"> fenomenelor climaterice nefavorabile</w:t>
            </w:r>
          </w:p>
        </w:tc>
        <w:tc>
          <w:tcPr>
            <w:tcW w:w="1560" w:type="dxa"/>
          </w:tcPr>
          <w:p w:rsidR="00385F13" w:rsidRPr="004D23B4" w:rsidRDefault="00385F13" w:rsidP="00385F13">
            <w:pPr>
              <w:suppressAutoHyphens/>
              <w:jc w:val="center"/>
              <w:rPr>
                <w:rFonts w:ascii="Times New Roman" w:eastAsia="SimSun" w:hAnsi="Times New Roman"/>
                <w:kern w:val="1"/>
              </w:rPr>
            </w:pPr>
            <w:r>
              <w:rPr>
                <w:rFonts w:ascii="Times New Roman" w:eastAsia="SimSun" w:hAnsi="Times New Roman" w:cs="Times New Roman"/>
                <w:kern w:val="1"/>
              </w:rPr>
              <w:t>6</w:t>
            </w:r>
          </w:p>
        </w:tc>
        <w:tc>
          <w:tcPr>
            <w:tcW w:w="2313" w:type="dxa"/>
          </w:tcPr>
          <w:p w:rsidR="00385F13" w:rsidRDefault="00385F13" w:rsidP="00385F13">
            <w:pPr>
              <w:pStyle w:val="a8"/>
              <w:tabs>
                <w:tab w:val="left" w:pos="104"/>
              </w:tabs>
              <w:ind w:left="0"/>
              <w:rPr>
                <w:rFonts w:ascii="Times New Roman" w:hAnsi="Times New Roman"/>
              </w:rPr>
            </w:pPr>
            <w:r w:rsidRPr="0066086F">
              <w:rPr>
                <w:rFonts w:ascii="Times New Roman" w:hAnsi="Times New Roman" w:cs="Times New Roman"/>
              </w:rPr>
              <w:t>Obţinerea cunoştinţelor teoretice şi abilităţilor practice de către populaţie, agenţii economici şi organele de conducere în domeniul planificării şi realizării măsurilor necesare, activităţii în condiţii de situaţii excepţionale</w:t>
            </w:r>
          </w:p>
        </w:tc>
        <w:tc>
          <w:tcPr>
            <w:tcW w:w="2005" w:type="dxa"/>
          </w:tcPr>
          <w:p w:rsidR="00385F13" w:rsidRDefault="00385F13" w:rsidP="00385F13">
            <w:pPr>
              <w:pStyle w:val="a8"/>
              <w:tabs>
                <w:tab w:val="left" w:pos="312"/>
              </w:tabs>
              <w:ind w:left="0"/>
              <w:rPr>
                <w:rFonts w:ascii="Times New Roman" w:hAnsi="Times New Roman"/>
              </w:rPr>
            </w:pPr>
            <w:r>
              <w:rPr>
                <w:rFonts w:ascii="Times New Roman" w:hAnsi="Times New Roman" w:cs="Times New Roman"/>
              </w:rPr>
              <w:t>N</w:t>
            </w:r>
            <w:r w:rsidRPr="00BB47EE">
              <w:rPr>
                <w:rFonts w:ascii="Times New Roman" w:hAnsi="Times New Roman" w:cs="Times New Roman"/>
              </w:rPr>
              <w:t>r.</w:t>
            </w:r>
            <w:r w:rsidRPr="00B56289">
              <w:rPr>
                <w:rFonts w:ascii="Times New Roman" w:hAnsi="Times New Roman" w:cs="Times New Roman"/>
              </w:rPr>
              <w:t xml:space="preserve"> de persoane instruite</w:t>
            </w:r>
          </w:p>
        </w:tc>
        <w:tc>
          <w:tcPr>
            <w:tcW w:w="1157" w:type="dxa"/>
          </w:tcPr>
          <w:p w:rsidR="00385F13" w:rsidRPr="004D23B4" w:rsidRDefault="00385F13" w:rsidP="00385F13">
            <w:pPr>
              <w:suppressAutoHyphens/>
              <w:jc w:val="center"/>
              <w:rPr>
                <w:rFonts w:ascii="Times New Roman" w:eastAsia="SimSun" w:hAnsi="Times New Roman"/>
                <w:kern w:val="1"/>
              </w:rPr>
            </w:pPr>
            <w:r w:rsidRPr="0044414F">
              <w:rPr>
                <w:rFonts w:ascii="Times New Roman" w:hAnsi="Times New Roman" w:cs="Times New Roman"/>
              </w:rPr>
              <w:t>2024-2030</w:t>
            </w:r>
          </w:p>
        </w:tc>
        <w:tc>
          <w:tcPr>
            <w:tcW w:w="1872" w:type="dxa"/>
          </w:tcPr>
          <w:p w:rsidR="00385F13" w:rsidRDefault="00385F13" w:rsidP="00385F13">
            <w:pPr>
              <w:suppressAutoHyphens/>
              <w:jc w:val="center"/>
              <w:rPr>
                <w:rFonts w:ascii="Times New Roman" w:eastAsia="SimSun" w:hAnsi="Times New Roman"/>
                <w:kern w:val="1"/>
              </w:rPr>
            </w:pPr>
            <w:r>
              <w:rPr>
                <w:rFonts w:ascii="Times New Roman" w:eastAsia="SimSun" w:hAnsi="Times New Roman"/>
                <w:kern w:val="1"/>
              </w:rPr>
              <w:t>APL,</w:t>
            </w:r>
          </w:p>
          <w:p w:rsidR="00385F13" w:rsidRDefault="00385F13" w:rsidP="00385F13">
            <w:pPr>
              <w:suppressAutoHyphens/>
              <w:jc w:val="center"/>
              <w:rPr>
                <w:rFonts w:ascii="Times New Roman" w:eastAsia="SimSun" w:hAnsi="Times New Roman"/>
                <w:kern w:val="1"/>
              </w:rPr>
            </w:pPr>
            <w:r>
              <w:rPr>
                <w:rFonts w:ascii="Times New Roman" w:eastAsia="SimSun" w:hAnsi="Times New Roman"/>
                <w:kern w:val="1"/>
              </w:rPr>
              <w:t>SSE;</w:t>
            </w:r>
          </w:p>
          <w:p w:rsidR="00385F13" w:rsidRPr="004D23B4" w:rsidRDefault="00385F13" w:rsidP="00385F13">
            <w:pPr>
              <w:suppressAutoHyphens/>
              <w:jc w:val="center"/>
              <w:rPr>
                <w:rFonts w:ascii="Times New Roman" w:eastAsia="SimSun" w:hAnsi="Times New Roman"/>
                <w:kern w:val="1"/>
              </w:rPr>
            </w:pPr>
            <w:r>
              <w:rPr>
                <w:rFonts w:ascii="Times New Roman" w:eastAsia="SimSun" w:hAnsi="Times New Roman"/>
                <w:kern w:val="1"/>
              </w:rPr>
              <w:t>Conducătorii instituțiilor;</w:t>
            </w:r>
          </w:p>
        </w:tc>
      </w:tr>
    </w:tbl>
    <w:p w:rsidR="00385F13" w:rsidRPr="00385F13" w:rsidRDefault="00385F13" w:rsidP="00385F13">
      <w:pPr>
        <w:spacing w:after="0"/>
        <w:rPr>
          <w:lang w:val="en-US"/>
        </w:rPr>
      </w:pPr>
    </w:p>
    <w:p w:rsidR="00385F13" w:rsidRDefault="00385F13" w:rsidP="00385F13"/>
    <w:p w:rsidR="009E3D49" w:rsidRPr="009E3D49" w:rsidRDefault="009E3D49" w:rsidP="009E3D49">
      <w:pPr>
        <w:jc w:val="center"/>
        <w:rPr>
          <w:rFonts w:ascii="Times New Roman" w:hAnsi="Times New Roman" w:cs="Times New Roman"/>
          <w:b/>
          <w:sz w:val="24"/>
          <w:szCs w:val="24"/>
        </w:rPr>
      </w:pPr>
      <w:r w:rsidRPr="009E3D49">
        <w:rPr>
          <w:rFonts w:ascii="Times New Roman" w:hAnsi="Times New Roman" w:cs="Times New Roman"/>
          <w:b/>
          <w:sz w:val="24"/>
          <w:szCs w:val="24"/>
        </w:rPr>
        <w:lastRenderedPageBreak/>
        <w:t>Notă</w:t>
      </w:r>
      <w:r w:rsidRPr="009E3D49">
        <w:rPr>
          <w:rFonts w:ascii="Times New Roman" w:hAnsi="Times New Roman" w:cs="Times New Roman"/>
          <w:b/>
          <w:sz w:val="24"/>
          <w:szCs w:val="24"/>
          <w:lang w:val="ro-RO"/>
        </w:rPr>
        <w:t xml:space="preserve"> </w:t>
      </w:r>
      <w:r w:rsidRPr="009E3D49">
        <w:rPr>
          <w:rFonts w:ascii="Times New Roman" w:hAnsi="Times New Roman" w:cs="Times New Roman"/>
          <w:b/>
          <w:sz w:val="24"/>
          <w:szCs w:val="24"/>
        </w:rPr>
        <w:t>informativă</w:t>
      </w:r>
    </w:p>
    <w:p w:rsidR="009E3D49" w:rsidRPr="009E3D49" w:rsidRDefault="009E3D49" w:rsidP="009E3D49">
      <w:pPr>
        <w:spacing w:after="0" w:line="240" w:lineRule="auto"/>
        <w:jc w:val="center"/>
        <w:rPr>
          <w:rFonts w:ascii="Times New Roman" w:hAnsi="Times New Roman" w:cs="Times New Roman"/>
          <w:bCs/>
          <w:sz w:val="24"/>
          <w:szCs w:val="24"/>
          <w:lang w:val="ro-RO"/>
        </w:rPr>
      </w:pPr>
      <w:r w:rsidRPr="009E3D49">
        <w:rPr>
          <w:rFonts w:ascii="Times New Roman" w:hAnsi="Times New Roman" w:cs="Times New Roman"/>
          <w:bCs/>
          <w:sz w:val="24"/>
          <w:szCs w:val="24"/>
        </w:rPr>
        <w:t>la proiectul  de deci</w:t>
      </w:r>
      <w:r w:rsidRPr="009E3D49">
        <w:rPr>
          <w:rFonts w:ascii="Times New Roman" w:hAnsi="Times New Roman" w:cs="Times New Roman"/>
          <w:bCs/>
          <w:sz w:val="24"/>
          <w:szCs w:val="24"/>
          <w:lang w:val="ro-RO"/>
        </w:rPr>
        <w:t xml:space="preserve">zie  </w:t>
      </w:r>
    </w:p>
    <w:p w:rsidR="009E3D49" w:rsidRPr="009E3D49" w:rsidRDefault="009E3D49" w:rsidP="009E3D49">
      <w:pPr>
        <w:spacing w:after="0"/>
        <w:jc w:val="center"/>
        <w:rPr>
          <w:rFonts w:ascii="Times New Roman" w:eastAsia="Calibri" w:hAnsi="Times New Roman" w:cs="Times New Roman"/>
          <w:b/>
          <w:bCs/>
          <w:sz w:val="24"/>
          <w:szCs w:val="24"/>
          <w:lang w:val="ro-RO" w:eastAsia="ro-RO"/>
        </w:rPr>
      </w:pPr>
      <w:r w:rsidRPr="009E3D49">
        <w:rPr>
          <w:rFonts w:ascii="Times New Roman" w:hAnsi="Times New Roman" w:cs="Times New Roman"/>
          <w:b/>
          <w:sz w:val="24"/>
          <w:szCs w:val="24"/>
          <w:lang w:val="ro-RO"/>
        </w:rPr>
        <w:t>„</w:t>
      </w:r>
      <w:r w:rsidRPr="009E3D49">
        <w:rPr>
          <w:rFonts w:ascii="Times New Roman" w:hAnsi="Times New Roman" w:cs="Times New Roman"/>
          <w:b/>
          <w:bCs/>
          <w:sz w:val="24"/>
          <w:szCs w:val="24"/>
          <w:lang w:val="it-IT"/>
        </w:rPr>
        <w:t xml:space="preserve">Cu privire la aprobarea Planului de Adaptare la Schimbările Climatice și Gestionarea Riscurilor de Dezastre </w:t>
      </w:r>
      <w:r w:rsidRPr="009E3D49">
        <w:rPr>
          <w:rFonts w:ascii="Times New Roman" w:eastAsia="Calibri" w:hAnsi="Times New Roman" w:cs="Times New Roman"/>
          <w:b/>
          <w:bCs/>
          <w:sz w:val="24"/>
          <w:szCs w:val="24"/>
          <w:lang w:val="ro-RO" w:eastAsia="ro-RO"/>
        </w:rPr>
        <w:t>al or. Anenii Noi pentru anii 2024-2030 și Planului de Acțiuni</w:t>
      </w:r>
      <w:r w:rsidRPr="009E3D49">
        <w:rPr>
          <w:rFonts w:ascii="Times New Roman" w:hAnsi="Times New Roman" w:cs="Times New Roman"/>
          <w:b/>
          <w:bCs/>
          <w:sz w:val="24"/>
          <w:szCs w:val="24"/>
          <w:lang w:val="en-US"/>
        </w:rPr>
        <w:t xml:space="preserve"> privind incorporarea măsurilor de adaptare la schimbările climatice și gestionarea riscurilor de dizastre al or. Anenii Noi pentru anii 2024-2030”</w:t>
      </w: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5903"/>
      </w:tblGrid>
      <w:tr w:rsidR="009E3D49" w:rsidRPr="00722A13" w:rsidTr="009E3D49">
        <w:trPr>
          <w:trHeight w:val="32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9E3D49" w:rsidRPr="009E3D49" w:rsidRDefault="009E3D49" w:rsidP="00EE69F1">
            <w:pPr>
              <w:autoSpaceDN w:val="0"/>
              <w:spacing w:after="0"/>
              <w:rPr>
                <w:rFonts w:ascii="Times New Roman" w:hAnsi="Times New Roman" w:cs="Times New Roman"/>
                <w:b/>
                <w:sz w:val="24"/>
                <w:szCs w:val="24"/>
              </w:rPr>
            </w:pPr>
            <w:r w:rsidRPr="009E3D49">
              <w:rPr>
                <w:rFonts w:ascii="Times New Roman" w:hAnsi="Times New Roman" w:cs="Times New Roman"/>
                <w:b/>
                <w:sz w:val="24"/>
                <w:szCs w:val="24"/>
              </w:rPr>
              <w:t>1</w:t>
            </w:r>
          </w:p>
        </w:tc>
        <w:tc>
          <w:tcPr>
            <w:tcW w:w="15903" w:type="dxa"/>
            <w:tcBorders>
              <w:top w:val="single" w:sz="4" w:space="0" w:color="auto"/>
              <w:left w:val="single" w:sz="4" w:space="0" w:color="auto"/>
              <w:bottom w:val="single" w:sz="4" w:space="0" w:color="auto"/>
              <w:right w:val="single" w:sz="4" w:space="0" w:color="auto"/>
            </w:tcBorders>
            <w:shd w:val="clear" w:color="auto" w:fill="BFBFBF"/>
            <w:hideMark/>
          </w:tcPr>
          <w:p w:rsidR="009E3D49" w:rsidRPr="009E3D49" w:rsidRDefault="009E3D49" w:rsidP="00EE69F1">
            <w:pPr>
              <w:autoSpaceDN w:val="0"/>
              <w:spacing w:after="0"/>
              <w:rPr>
                <w:rFonts w:ascii="Times New Roman" w:hAnsi="Times New Roman" w:cs="Times New Roman"/>
                <w:b/>
                <w:sz w:val="24"/>
                <w:szCs w:val="24"/>
                <w:lang w:val="en-US"/>
              </w:rPr>
            </w:pPr>
            <w:r w:rsidRPr="009E3D49">
              <w:rPr>
                <w:rFonts w:ascii="Times New Roman" w:hAnsi="Times New Roman" w:cs="Times New Roman"/>
                <w:b/>
                <w:sz w:val="24"/>
                <w:szCs w:val="24"/>
                <w:lang w:val="en-US"/>
              </w:rPr>
              <w:t>Denumirea autorului şi, după caz, a participanţilor la elaborarea proiectului</w:t>
            </w:r>
          </w:p>
        </w:tc>
      </w:tr>
      <w:tr w:rsidR="009E3D49" w:rsidRPr="009E3D49" w:rsidTr="009E3D49">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9E3D49" w:rsidRPr="009E3D49" w:rsidRDefault="009E3D49" w:rsidP="00EE69F1">
            <w:pPr>
              <w:autoSpaceDN w:val="0"/>
              <w:spacing w:after="0"/>
              <w:rPr>
                <w:rFonts w:ascii="Times New Roman" w:hAnsi="Times New Roman" w:cs="Times New Roman"/>
                <w:sz w:val="24"/>
                <w:szCs w:val="24"/>
                <w:lang w:val="en-US"/>
              </w:rPr>
            </w:pPr>
          </w:p>
        </w:tc>
        <w:tc>
          <w:tcPr>
            <w:tcW w:w="15903" w:type="dxa"/>
            <w:tcBorders>
              <w:top w:val="single" w:sz="4" w:space="0" w:color="auto"/>
              <w:left w:val="single" w:sz="4" w:space="0" w:color="auto"/>
              <w:bottom w:val="single" w:sz="4" w:space="0" w:color="auto"/>
              <w:right w:val="single" w:sz="4" w:space="0" w:color="auto"/>
            </w:tcBorders>
            <w:shd w:val="clear" w:color="auto" w:fill="FFFFFF"/>
            <w:hideMark/>
          </w:tcPr>
          <w:p w:rsidR="009E3D49" w:rsidRPr="009E3D49" w:rsidRDefault="009E3D49" w:rsidP="00EE69F1">
            <w:pPr>
              <w:spacing w:after="0"/>
              <w:rPr>
                <w:rFonts w:ascii="Times New Roman" w:hAnsi="Times New Roman" w:cs="Times New Roman"/>
                <w:b/>
                <w:sz w:val="24"/>
                <w:szCs w:val="24"/>
              </w:rPr>
            </w:pPr>
            <w:r w:rsidRPr="009E3D49">
              <w:rPr>
                <w:rFonts w:ascii="Times New Roman" w:hAnsi="Times New Roman" w:cs="Times New Roman"/>
                <w:sz w:val="24"/>
                <w:szCs w:val="24"/>
                <w:lang w:val="en-US"/>
              </w:rPr>
              <w:t xml:space="preserve">Proiectul a fost elaborat de specialiştii din cadrul Primăriei or. </w:t>
            </w:r>
            <w:r w:rsidRPr="009E3D49">
              <w:rPr>
                <w:rFonts w:ascii="Times New Roman" w:hAnsi="Times New Roman" w:cs="Times New Roman"/>
                <w:sz w:val="24"/>
                <w:szCs w:val="24"/>
              </w:rPr>
              <w:t>Anenii Noi</w:t>
            </w:r>
          </w:p>
        </w:tc>
      </w:tr>
      <w:tr w:rsidR="009E3D49" w:rsidRPr="00722A13" w:rsidTr="009E3D49">
        <w:trPr>
          <w:trHeight w:val="29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9E3D49" w:rsidRPr="009E3D49" w:rsidRDefault="009E3D49" w:rsidP="00EE69F1">
            <w:pPr>
              <w:autoSpaceDN w:val="0"/>
              <w:spacing w:after="0"/>
              <w:rPr>
                <w:rFonts w:ascii="Times New Roman" w:hAnsi="Times New Roman" w:cs="Times New Roman"/>
                <w:b/>
                <w:sz w:val="24"/>
                <w:szCs w:val="24"/>
              </w:rPr>
            </w:pPr>
            <w:r w:rsidRPr="009E3D49">
              <w:rPr>
                <w:rFonts w:ascii="Times New Roman" w:hAnsi="Times New Roman" w:cs="Times New Roman"/>
                <w:b/>
                <w:sz w:val="24"/>
                <w:szCs w:val="24"/>
              </w:rPr>
              <w:t>2</w:t>
            </w:r>
          </w:p>
        </w:tc>
        <w:tc>
          <w:tcPr>
            <w:tcW w:w="15903" w:type="dxa"/>
            <w:tcBorders>
              <w:top w:val="single" w:sz="4" w:space="0" w:color="auto"/>
              <w:left w:val="single" w:sz="4" w:space="0" w:color="auto"/>
              <w:bottom w:val="single" w:sz="4" w:space="0" w:color="auto"/>
              <w:right w:val="single" w:sz="4" w:space="0" w:color="auto"/>
            </w:tcBorders>
            <w:shd w:val="clear" w:color="auto" w:fill="BFBFBF"/>
            <w:hideMark/>
          </w:tcPr>
          <w:p w:rsidR="009E3D49" w:rsidRPr="009E3D49" w:rsidRDefault="009E3D49" w:rsidP="00EE69F1">
            <w:pPr>
              <w:autoSpaceDN w:val="0"/>
              <w:spacing w:after="0"/>
              <w:rPr>
                <w:rFonts w:ascii="Times New Roman" w:hAnsi="Times New Roman" w:cs="Times New Roman"/>
                <w:b/>
                <w:sz w:val="24"/>
                <w:szCs w:val="24"/>
                <w:lang w:val="en-US"/>
              </w:rPr>
            </w:pPr>
            <w:r w:rsidRPr="009E3D49">
              <w:rPr>
                <w:rFonts w:ascii="Times New Roman" w:hAnsi="Times New Roman" w:cs="Times New Roman"/>
                <w:b/>
                <w:sz w:val="24"/>
                <w:szCs w:val="24"/>
                <w:lang w:val="en-US"/>
              </w:rPr>
              <w:t>Condiţiile ce au impus elaborarea proiectului  şi finalităţile urmărite</w:t>
            </w:r>
          </w:p>
        </w:tc>
      </w:tr>
      <w:tr w:rsidR="009E3D49" w:rsidRPr="00722A13" w:rsidTr="009E3D49">
        <w:tc>
          <w:tcPr>
            <w:tcW w:w="541" w:type="dxa"/>
            <w:tcBorders>
              <w:top w:val="single" w:sz="4" w:space="0" w:color="auto"/>
              <w:left w:val="single" w:sz="4" w:space="0" w:color="auto"/>
              <w:bottom w:val="single" w:sz="4" w:space="0" w:color="auto"/>
              <w:right w:val="single" w:sz="4" w:space="0" w:color="auto"/>
            </w:tcBorders>
          </w:tcPr>
          <w:p w:rsidR="009E3D49" w:rsidRPr="009E3D49" w:rsidRDefault="009E3D49" w:rsidP="00EE69F1">
            <w:pPr>
              <w:autoSpaceDN w:val="0"/>
              <w:spacing w:after="0" w:line="240" w:lineRule="auto"/>
              <w:ind w:firstLine="567"/>
              <w:rPr>
                <w:rFonts w:ascii="Times New Roman" w:hAnsi="Times New Roman" w:cs="Times New Roman"/>
                <w:sz w:val="24"/>
                <w:szCs w:val="24"/>
                <w:lang w:val="en-US"/>
              </w:rPr>
            </w:pPr>
          </w:p>
        </w:tc>
        <w:tc>
          <w:tcPr>
            <w:tcW w:w="15903" w:type="dxa"/>
            <w:tcBorders>
              <w:top w:val="single" w:sz="4" w:space="0" w:color="auto"/>
              <w:left w:val="single" w:sz="4" w:space="0" w:color="auto"/>
              <w:bottom w:val="single" w:sz="4" w:space="0" w:color="auto"/>
              <w:right w:val="single" w:sz="4" w:space="0" w:color="auto"/>
            </w:tcBorders>
            <w:hideMark/>
          </w:tcPr>
          <w:p w:rsidR="009E3D49" w:rsidRPr="009E3D49" w:rsidRDefault="009E3D49" w:rsidP="009E3D49">
            <w:pPr>
              <w:spacing w:after="3" w:line="259" w:lineRule="auto"/>
              <w:ind w:hanging="10"/>
              <w:rPr>
                <w:rFonts w:ascii="Times New Roman" w:hAnsi="Times New Roman" w:cs="Times New Roman"/>
                <w:color w:val="FF0000"/>
                <w:sz w:val="24"/>
                <w:szCs w:val="24"/>
                <w:lang w:val="en-US"/>
              </w:rPr>
            </w:pPr>
            <w:r w:rsidRPr="009E3D49">
              <w:rPr>
                <w:rFonts w:ascii="Times New Roman" w:hAnsi="Times New Roman" w:cs="Times New Roman"/>
                <w:color w:val="000000" w:themeColor="text1"/>
                <w:sz w:val="24"/>
                <w:szCs w:val="24"/>
                <w:lang w:val="en-US"/>
              </w:rPr>
              <w:t xml:space="preserve">Necesitatea de </w:t>
            </w:r>
            <w:proofErr w:type="gramStart"/>
            <w:r w:rsidRPr="009E3D49">
              <w:rPr>
                <w:rFonts w:ascii="Times New Roman" w:hAnsi="Times New Roman" w:cs="Times New Roman"/>
                <w:color w:val="000000" w:themeColor="text1"/>
                <w:sz w:val="24"/>
                <w:szCs w:val="24"/>
                <w:lang w:val="en-US"/>
              </w:rPr>
              <w:t>a</w:t>
            </w:r>
            <w:proofErr w:type="gramEnd"/>
            <w:r w:rsidRPr="009E3D49">
              <w:rPr>
                <w:rFonts w:ascii="Times New Roman" w:hAnsi="Times New Roman" w:cs="Times New Roman"/>
                <w:color w:val="000000" w:themeColor="text1"/>
                <w:sz w:val="24"/>
                <w:szCs w:val="24"/>
                <w:lang w:val="en-US"/>
              </w:rPr>
              <w:t xml:space="preserve"> identifica și a planifica anumite acțiuni în</w:t>
            </w:r>
            <w:r w:rsidRPr="009E3D49">
              <w:rPr>
                <w:rFonts w:ascii="Times New Roman" w:hAnsi="Times New Roman" w:cs="Times New Roman"/>
                <w:sz w:val="24"/>
                <w:szCs w:val="24"/>
                <w:lang w:val="en-US"/>
              </w:rPr>
              <w:t xml:space="preserve"> contextul schimbărilor climatice și riscurilor de dezastre. Necesitatea adaptării infrastructurii și a politicilor locale pentru a reduce vulnerabilitatea localității la schimbările climatice și dizastre naturale. Elaborarea unui plan de gestionare a riscurilor de dezastre este esențială pentru protejarea comunității locale și îmbunătățirea rezilienței orașului în fața impactului schimbărilor climatice și a dezastrelor naturale. Este un instrument pentru conformitatea cu legislația națională și internațională. </w:t>
            </w:r>
          </w:p>
        </w:tc>
      </w:tr>
      <w:tr w:rsidR="009E3D49" w:rsidRPr="00722A13" w:rsidTr="009E3D49">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E3D49" w:rsidRPr="009E3D49" w:rsidRDefault="009E3D49" w:rsidP="00EE69F1">
            <w:pPr>
              <w:autoSpaceDN w:val="0"/>
              <w:spacing w:after="0"/>
              <w:rPr>
                <w:rFonts w:ascii="Times New Roman" w:hAnsi="Times New Roman" w:cs="Times New Roman"/>
                <w:b/>
                <w:sz w:val="24"/>
                <w:szCs w:val="24"/>
              </w:rPr>
            </w:pPr>
            <w:r w:rsidRPr="009E3D49">
              <w:rPr>
                <w:rFonts w:ascii="Times New Roman" w:hAnsi="Times New Roman" w:cs="Times New Roman"/>
                <w:b/>
                <w:sz w:val="24"/>
                <w:szCs w:val="24"/>
                <w:lang w:val="ro-RO"/>
              </w:rPr>
              <w:t>3</w:t>
            </w:r>
          </w:p>
        </w:tc>
        <w:tc>
          <w:tcPr>
            <w:tcW w:w="15903" w:type="dxa"/>
            <w:tcBorders>
              <w:top w:val="single" w:sz="4" w:space="0" w:color="auto"/>
              <w:left w:val="single" w:sz="4" w:space="0" w:color="auto"/>
              <w:bottom w:val="single" w:sz="4" w:space="0" w:color="auto"/>
              <w:right w:val="single" w:sz="4" w:space="0" w:color="auto"/>
            </w:tcBorders>
            <w:shd w:val="clear" w:color="auto" w:fill="D9D9D9"/>
            <w:hideMark/>
          </w:tcPr>
          <w:p w:rsidR="009E3D49" w:rsidRPr="009E3D49" w:rsidRDefault="009E3D49" w:rsidP="00EE69F1">
            <w:pPr>
              <w:autoSpaceDN w:val="0"/>
              <w:spacing w:after="0"/>
              <w:rPr>
                <w:rFonts w:ascii="Times New Roman" w:hAnsi="Times New Roman" w:cs="Times New Roman"/>
                <w:sz w:val="24"/>
                <w:szCs w:val="24"/>
                <w:lang w:val="en-US"/>
              </w:rPr>
            </w:pPr>
            <w:r w:rsidRPr="009E3D49">
              <w:rPr>
                <w:rFonts w:ascii="Times New Roman" w:hAnsi="Times New Roman" w:cs="Times New Roman"/>
                <w:b/>
                <w:sz w:val="24"/>
                <w:szCs w:val="24"/>
                <w:lang w:val="en-US"/>
              </w:rPr>
              <w:t>Principalele prevederi ale proiectului şi evidenţierea elementelor noi</w:t>
            </w:r>
          </w:p>
        </w:tc>
      </w:tr>
      <w:tr w:rsidR="009E3D49" w:rsidRPr="00722A13" w:rsidTr="009E3D49">
        <w:tc>
          <w:tcPr>
            <w:tcW w:w="541" w:type="dxa"/>
            <w:tcBorders>
              <w:top w:val="single" w:sz="4" w:space="0" w:color="auto"/>
              <w:left w:val="single" w:sz="4" w:space="0" w:color="auto"/>
              <w:bottom w:val="single" w:sz="4" w:space="0" w:color="auto"/>
              <w:right w:val="single" w:sz="4" w:space="0" w:color="auto"/>
            </w:tcBorders>
          </w:tcPr>
          <w:p w:rsidR="009E3D49" w:rsidRPr="009E3D49" w:rsidRDefault="009E3D49" w:rsidP="00EE69F1">
            <w:pPr>
              <w:autoSpaceDN w:val="0"/>
              <w:spacing w:after="0" w:line="240" w:lineRule="auto"/>
              <w:ind w:left="29" w:firstLine="709"/>
              <w:rPr>
                <w:rFonts w:ascii="Times New Roman" w:hAnsi="Times New Roman" w:cs="Times New Roman"/>
                <w:sz w:val="24"/>
                <w:szCs w:val="24"/>
                <w:lang w:val="en-US"/>
              </w:rPr>
            </w:pPr>
          </w:p>
        </w:tc>
        <w:tc>
          <w:tcPr>
            <w:tcW w:w="15903" w:type="dxa"/>
            <w:tcBorders>
              <w:top w:val="single" w:sz="4" w:space="0" w:color="auto"/>
              <w:left w:val="single" w:sz="4" w:space="0" w:color="auto"/>
              <w:bottom w:val="single" w:sz="4" w:space="0" w:color="auto"/>
              <w:right w:val="single" w:sz="4" w:space="0" w:color="auto"/>
            </w:tcBorders>
            <w:hideMark/>
          </w:tcPr>
          <w:p w:rsidR="009E3D49" w:rsidRPr="009E3D49" w:rsidRDefault="009E3D49" w:rsidP="00EE69F1">
            <w:pPr>
              <w:spacing w:after="0"/>
              <w:rPr>
                <w:rFonts w:ascii="Times New Roman" w:eastAsia="Calibri" w:hAnsi="Times New Roman" w:cs="Times New Roman"/>
                <w:bCs/>
                <w:color w:val="000000" w:themeColor="text1"/>
                <w:sz w:val="24"/>
                <w:szCs w:val="24"/>
                <w:lang w:val="ro-RO" w:eastAsia="ro-RO"/>
              </w:rPr>
            </w:pPr>
            <w:r w:rsidRPr="009E3D49">
              <w:rPr>
                <w:rFonts w:ascii="Times New Roman" w:hAnsi="Times New Roman" w:cs="Times New Roman"/>
                <w:color w:val="000000" w:themeColor="text1"/>
                <w:sz w:val="24"/>
                <w:szCs w:val="24"/>
                <w:lang w:val="en-US"/>
              </w:rPr>
              <w:t xml:space="preserve">Aprobarea </w:t>
            </w:r>
            <w:r w:rsidRPr="009E3D49">
              <w:rPr>
                <w:rFonts w:ascii="Times New Roman" w:hAnsi="Times New Roman" w:cs="Times New Roman"/>
                <w:bCs/>
                <w:color w:val="000000" w:themeColor="text1"/>
                <w:sz w:val="24"/>
                <w:szCs w:val="24"/>
                <w:lang w:val="it-IT"/>
              </w:rPr>
              <w:t>Planului de adaptare la schimbările climatice și gestionarea riscurilor</w:t>
            </w:r>
            <w:r w:rsidRPr="009E3D49">
              <w:rPr>
                <w:rFonts w:ascii="Times New Roman" w:hAnsi="Times New Roman" w:cs="Times New Roman"/>
                <w:b/>
                <w:bCs/>
                <w:color w:val="000000" w:themeColor="text1"/>
                <w:sz w:val="24"/>
                <w:szCs w:val="24"/>
                <w:lang w:val="it-IT"/>
              </w:rPr>
              <w:t xml:space="preserve"> </w:t>
            </w:r>
            <w:r w:rsidRPr="009E3D49">
              <w:rPr>
                <w:rFonts w:ascii="Times New Roman" w:hAnsi="Times New Roman" w:cs="Times New Roman"/>
                <w:bCs/>
                <w:color w:val="000000" w:themeColor="text1"/>
                <w:sz w:val="24"/>
                <w:szCs w:val="24"/>
                <w:lang w:val="it-IT"/>
              </w:rPr>
              <w:t xml:space="preserve">de dezastre </w:t>
            </w:r>
          </w:p>
          <w:p w:rsidR="009E3D49" w:rsidRPr="009E3D49" w:rsidRDefault="009E3D49" w:rsidP="009E3D49">
            <w:pPr>
              <w:pStyle w:val="a8"/>
              <w:ind w:left="0" w:right="65"/>
              <w:rPr>
                <w:rFonts w:ascii="Times New Roman" w:hAnsi="Times New Roman" w:cs="Times New Roman"/>
                <w:color w:val="000000" w:themeColor="text1"/>
                <w:sz w:val="24"/>
                <w:szCs w:val="24"/>
              </w:rPr>
            </w:pPr>
            <w:r w:rsidRPr="009E3D49">
              <w:rPr>
                <w:rFonts w:ascii="Times New Roman" w:eastAsia="Calibri" w:hAnsi="Times New Roman" w:cs="Times New Roman"/>
                <w:bCs/>
                <w:color w:val="000000" w:themeColor="text1"/>
                <w:sz w:val="24"/>
                <w:szCs w:val="24"/>
                <w:lang w:eastAsia="ro-RO"/>
              </w:rPr>
              <w:t>și Planului de Acțiuni</w:t>
            </w:r>
            <w:r w:rsidRPr="009E3D49">
              <w:rPr>
                <w:rFonts w:ascii="Times New Roman" w:hAnsi="Times New Roman" w:cs="Times New Roman"/>
                <w:color w:val="000000" w:themeColor="text1"/>
                <w:sz w:val="24"/>
                <w:szCs w:val="24"/>
              </w:rPr>
              <w:t xml:space="preserve"> bazat pe asigurarea unui management eficient a riscurilor de dezastre; </w:t>
            </w:r>
            <w:r w:rsidRPr="009E3D49">
              <w:rPr>
                <w:rStyle w:val="ad"/>
                <w:rFonts w:ascii="Times New Roman" w:hAnsi="Times New Roman" w:cs="Times New Roman"/>
                <w:sz w:val="24"/>
                <w:szCs w:val="24"/>
              </w:rPr>
              <w:t>evaluarea riscurilor și vulnerabilităților ale orașului; identificarea și prioritizarea măsurilor de adaptare; dezvoltarea infrastructurii reziliente la schimbările climatice; promovarea practicilor agricole și de gestionare a terenurilor durabile; educație și conștientizare comunitară.</w:t>
            </w:r>
            <w:r w:rsidRPr="009E3D49">
              <w:rPr>
                <w:rFonts w:ascii="Times New Roman" w:hAnsi="Times New Roman" w:cs="Times New Roman"/>
                <w:color w:val="000000" w:themeColor="text1"/>
                <w:sz w:val="24"/>
                <w:szCs w:val="24"/>
              </w:rPr>
              <w:t xml:space="preserve"> </w:t>
            </w:r>
          </w:p>
        </w:tc>
      </w:tr>
      <w:tr w:rsidR="009E3D49" w:rsidRPr="009E3D49" w:rsidTr="009E3D49">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9E3D49" w:rsidRPr="009E3D49" w:rsidRDefault="009E3D49" w:rsidP="00EE69F1">
            <w:pPr>
              <w:autoSpaceDN w:val="0"/>
              <w:spacing w:after="0"/>
              <w:rPr>
                <w:rFonts w:ascii="Times New Roman" w:hAnsi="Times New Roman" w:cs="Times New Roman"/>
                <w:b/>
                <w:sz w:val="24"/>
                <w:szCs w:val="24"/>
              </w:rPr>
            </w:pPr>
            <w:r w:rsidRPr="009E3D49">
              <w:rPr>
                <w:rFonts w:ascii="Times New Roman" w:hAnsi="Times New Roman" w:cs="Times New Roman"/>
                <w:b/>
                <w:sz w:val="24"/>
                <w:szCs w:val="24"/>
                <w:lang w:val="ro-RO"/>
              </w:rPr>
              <w:t>4</w:t>
            </w:r>
          </w:p>
        </w:tc>
        <w:tc>
          <w:tcPr>
            <w:tcW w:w="15903" w:type="dxa"/>
            <w:tcBorders>
              <w:top w:val="single" w:sz="4" w:space="0" w:color="auto"/>
              <w:left w:val="single" w:sz="4" w:space="0" w:color="auto"/>
              <w:bottom w:val="single" w:sz="4" w:space="0" w:color="auto"/>
              <w:right w:val="single" w:sz="4" w:space="0" w:color="auto"/>
            </w:tcBorders>
            <w:shd w:val="clear" w:color="auto" w:fill="BFBFBF"/>
            <w:hideMark/>
          </w:tcPr>
          <w:p w:rsidR="009E3D49" w:rsidRPr="009E3D49" w:rsidRDefault="009E3D49" w:rsidP="00EE69F1">
            <w:pPr>
              <w:autoSpaceDN w:val="0"/>
              <w:spacing w:after="0"/>
              <w:rPr>
                <w:rFonts w:ascii="Times New Roman" w:hAnsi="Times New Roman" w:cs="Times New Roman"/>
                <w:b/>
                <w:sz w:val="24"/>
                <w:szCs w:val="24"/>
              </w:rPr>
            </w:pPr>
            <w:r w:rsidRPr="009E3D49">
              <w:rPr>
                <w:rFonts w:ascii="Times New Roman" w:hAnsi="Times New Roman" w:cs="Times New Roman"/>
                <w:b/>
                <w:sz w:val="24"/>
                <w:szCs w:val="24"/>
              </w:rPr>
              <w:t>Fundamentarea economico-financiară</w:t>
            </w:r>
          </w:p>
        </w:tc>
      </w:tr>
      <w:tr w:rsidR="009E3D49" w:rsidRPr="00722A13" w:rsidTr="009E3D49">
        <w:tc>
          <w:tcPr>
            <w:tcW w:w="541" w:type="dxa"/>
            <w:tcBorders>
              <w:top w:val="single" w:sz="4" w:space="0" w:color="auto"/>
              <w:left w:val="single" w:sz="4" w:space="0" w:color="auto"/>
              <w:bottom w:val="single" w:sz="4" w:space="0" w:color="auto"/>
              <w:right w:val="single" w:sz="4" w:space="0" w:color="auto"/>
            </w:tcBorders>
            <w:shd w:val="clear" w:color="auto" w:fill="FFFFFF"/>
          </w:tcPr>
          <w:p w:rsidR="009E3D49" w:rsidRPr="009E3D49" w:rsidRDefault="009E3D49" w:rsidP="00EE69F1">
            <w:pPr>
              <w:autoSpaceDN w:val="0"/>
              <w:spacing w:after="0"/>
              <w:ind w:firstLine="738"/>
              <w:rPr>
                <w:rFonts w:ascii="Times New Roman" w:hAnsi="Times New Roman" w:cs="Times New Roman"/>
                <w:sz w:val="24"/>
                <w:szCs w:val="24"/>
              </w:rPr>
            </w:pPr>
          </w:p>
        </w:tc>
        <w:tc>
          <w:tcPr>
            <w:tcW w:w="15903" w:type="dxa"/>
            <w:tcBorders>
              <w:top w:val="single" w:sz="4" w:space="0" w:color="auto"/>
              <w:left w:val="single" w:sz="4" w:space="0" w:color="auto"/>
              <w:bottom w:val="single" w:sz="4" w:space="0" w:color="auto"/>
              <w:right w:val="single" w:sz="4" w:space="0" w:color="auto"/>
            </w:tcBorders>
            <w:shd w:val="clear" w:color="auto" w:fill="FFFFFF"/>
            <w:hideMark/>
          </w:tcPr>
          <w:p w:rsidR="009E3D49" w:rsidRPr="009E3D49" w:rsidRDefault="009E3D49" w:rsidP="00EE69F1">
            <w:pPr>
              <w:autoSpaceDN w:val="0"/>
              <w:spacing w:after="0"/>
              <w:rPr>
                <w:rFonts w:ascii="Times New Roman" w:hAnsi="Times New Roman" w:cs="Times New Roman"/>
                <w:sz w:val="24"/>
                <w:szCs w:val="24"/>
                <w:lang w:val="en-US"/>
              </w:rPr>
            </w:pPr>
            <w:r w:rsidRPr="009E3D49">
              <w:rPr>
                <w:rFonts w:ascii="Times New Roman" w:hAnsi="Times New Roman" w:cs="Times New Roman"/>
                <w:sz w:val="24"/>
                <w:szCs w:val="24"/>
                <w:lang w:val="en-US"/>
              </w:rPr>
              <w:t xml:space="preserve">Împlementarea proiectului nu implică cheltuieli financiare suplimentare. </w:t>
            </w:r>
          </w:p>
        </w:tc>
      </w:tr>
      <w:tr w:rsidR="009E3D49" w:rsidRPr="00722A13" w:rsidTr="009E3D49">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E3D49" w:rsidRPr="009E3D49" w:rsidRDefault="009E3D49" w:rsidP="00EE69F1">
            <w:pPr>
              <w:autoSpaceDN w:val="0"/>
              <w:spacing w:after="0"/>
              <w:rPr>
                <w:rFonts w:ascii="Times New Roman" w:hAnsi="Times New Roman" w:cs="Times New Roman"/>
                <w:b/>
                <w:sz w:val="24"/>
                <w:szCs w:val="24"/>
              </w:rPr>
            </w:pPr>
            <w:r w:rsidRPr="009E3D49">
              <w:rPr>
                <w:rFonts w:ascii="Times New Roman" w:hAnsi="Times New Roman" w:cs="Times New Roman"/>
                <w:b/>
                <w:sz w:val="24"/>
                <w:szCs w:val="24"/>
                <w:lang w:val="ro-RO"/>
              </w:rPr>
              <w:t>5</w:t>
            </w:r>
          </w:p>
        </w:tc>
        <w:tc>
          <w:tcPr>
            <w:tcW w:w="15903" w:type="dxa"/>
            <w:tcBorders>
              <w:top w:val="single" w:sz="4" w:space="0" w:color="auto"/>
              <w:left w:val="single" w:sz="4" w:space="0" w:color="auto"/>
              <w:bottom w:val="single" w:sz="4" w:space="0" w:color="auto"/>
              <w:right w:val="single" w:sz="4" w:space="0" w:color="auto"/>
            </w:tcBorders>
            <w:shd w:val="clear" w:color="auto" w:fill="D9D9D9"/>
            <w:hideMark/>
          </w:tcPr>
          <w:p w:rsidR="009E3D49" w:rsidRPr="009E3D49" w:rsidRDefault="009E3D49" w:rsidP="00EE69F1">
            <w:pPr>
              <w:autoSpaceDN w:val="0"/>
              <w:spacing w:after="0"/>
              <w:rPr>
                <w:rFonts w:ascii="Times New Roman" w:hAnsi="Times New Roman" w:cs="Times New Roman"/>
                <w:b/>
                <w:sz w:val="24"/>
                <w:szCs w:val="24"/>
                <w:lang w:val="en-US"/>
              </w:rPr>
            </w:pPr>
            <w:r w:rsidRPr="009E3D49">
              <w:rPr>
                <w:rFonts w:ascii="Times New Roman" w:hAnsi="Times New Roman" w:cs="Times New Roman"/>
                <w:b/>
                <w:sz w:val="24"/>
                <w:szCs w:val="24"/>
                <w:lang w:val="en-US"/>
              </w:rPr>
              <w:t>Modul de încorporare a actului în cadrul normativ în vigoare</w:t>
            </w:r>
          </w:p>
        </w:tc>
      </w:tr>
      <w:tr w:rsidR="009E3D49" w:rsidRPr="00722A13" w:rsidTr="009E3D49">
        <w:tc>
          <w:tcPr>
            <w:tcW w:w="541" w:type="dxa"/>
            <w:tcBorders>
              <w:top w:val="single" w:sz="4" w:space="0" w:color="auto"/>
              <w:left w:val="single" w:sz="4" w:space="0" w:color="auto"/>
              <w:bottom w:val="single" w:sz="4" w:space="0" w:color="auto"/>
              <w:right w:val="single" w:sz="4" w:space="0" w:color="auto"/>
            </w:tcBorders>
            <w:shd w:val="clear" w:color="auto" w:fill="FFFFFF"/>
          </w:tcPr>
          <w:p w:rsidR="009E3D49" w:rsidRPr="009E3D49" w:rsidRDefault="009E3D49" w:rsidP="00EE69F1">
            <w:pPr>
              <w:autoSpaceDN w:val="0"/>
              <w:spacing w:after="0"/>
              <w:rPr>
                <w:rFonts w:ascii="Times New Roman" w:hAnsi="Times New Roman" w:cs="Times New Roman"/>
                <w:sz w:val="24"/>
                <w:szCs w:val="24"/>
                <w:lang w:val="en-US"/>
              </w:rPr>
            </w:pPr>
          </w:p>
        </w:tc>
        <w:tc>
          <w:tcPr>
            <w:tcW w:w="15903" w:type="dxa"/>
            <w:tcBorders>
              <w:top w:val="single" w:sz="4" w:space="0" w:color="auto"/>
              <w:left w:val="single" w:sz="4" w:space="0" w:color="auto"/>
              <w:bottom w:val="single" w:sz="4" w:space="0" w:color="auto"/>
              <w:right w:val="single" w:sz="4" w:space="0" w:color="auto"/>
            </w:tcBorders>
            <w:shd w:val="clear" w:color="auto" w:fill="FFFFFF"/>
            <w:hideMark/>
          </w:tcPr>
          <w:p w:rsidR="009E3D49" w:rsidRPr="009E3D49" w:rsidRDefault="009E3D49" w:rsidP="00EE69F1">
            <w:pPr>
              <w:autoSpaceDN w:val="0"/>
              <w:spacing w:after="0"/>
              <w:ind w:left="21" w:hanging="21"/>
              <w:rPr>
                <w:rFonts w:ascii="Times New Roman" w:hAnsi="Times New Roman" w:cs="Times New Roman"/>
                <w:sz w:val="24"/>
                <w:szCs w:val="24"/>
                <w:lang w:val="en-US"/>
              </w:rPr>
            </w:pPr>
            <w:r w:rsidRPr="009E3D49">
              <w:rPr>
                <w:rFonts w:ascii="Times New Roman" w:hAnsi="Times New Roman" w:cs="Times New Roman"/>
                <w:sz w:val="24"/>
                <w:szCs w:val="24"/>
                <w:lang w:val="en-US"/>
              </w:rPr>
              <w:t>Proiectul de decizie se încorporează în cadrul normativ în vigoare și nu necesită anularea sau abrogarea altor acte administrative în vigoare. În raport cu cadrul normativ național proiectul de decizie are menirea să armonizeze cadrul institutional la prevederile legislației în vigoare.</w:t>
            </w:r>
          </w:p>
        </w:tc>
      </w:tr>
      <w:tr w:rsidR="009E3D49" w:rsidRPr="00722A13" w:rsidTr="009E3D49">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E3D49" w:rsidRPr="009E3D49" w:rsidRDefault="009E3D49" w:rsidP="00EE69F1">
            <w:pPr>
              <w:autoSpaceDN w:val="0"/>
              <w:spacing w:after="0"/>
              <w:rPr>
                <w:rFonts w:ascii="Times New Roman" w:hAnsi="Times New Roman" w:cs="Times New Roman"/>
                <w:b/>
                <w:sz w:val="24"/>
                <w:szCs w:val="24"/>
              </w:rPr>
            </w:pPr>
            <w:r w:rsidRPr="009E3D49">
              <w:rPr>
                <w:rFonts w:ascii="Times New Roman" w:hAnsi="Times New Roman" w:cs="Times New Roman"/>
                <w:b/>
                <w:sz w:val="24"/>
                <w:szCs w:val="24"/>
                <w:lang w:val="ro-RO"/>
              </w:rPr>
              <w:t>6</w:t>
            </w:r>
          </w:p>
        </w:tc>
        <w:tc>
          <w:tcPr>
            <w:tcW w:w="15903" w:type="dxa"/>
            <w:tcBorders>
              <w:top w:val="single" w:sz="4" w:space="0" w:color="auto"/>
              <w:left w:val="single" w:sz="4" w:space="0" w:color="auto"/>
              <w:bottom w:val="single" w:sz="4" w:space="0" w:color="auto"/>
              <w:right w:val="single" w:sz="4" w:space="0" w:color="auto"/>
            </w:tcBorders>
            <w:shd w:val="clear" w:color="auto" w:fill="D9D9D9"/>
            <w:hideMark/>
          </w:tcPr>
          <w:p w:rsidR="009E3D49" w:rsidRPr="009E3D49" w:rsidRDefault="009E3D49" w:rsidP="00EE69F1">
            <w:pPr>
              <w:autoSpaceDN w:val="0"/>
              <w:spacing w:after="0"/>
              <w:rPr>
                <w:rFonts w:ascii="Times New Roman" w:hAnsi="Times New Roman" w:cs="Times New Roman"/>
                <w:sz w:val="24"/>
                <w:szCs w:val="24"/>
                <w:lang w:val="en-US"/>
              </w:rPr>
            </w:pPr>
            <w:r w:rsidRPr="009E3D49">
              <w:rPr>
                <w:rFonts w:ascii="Times New Roman" w:hAnsi="Times New Roman" w:cs="Times New Roman"/>
                <w:b/>
                <w:sz w:val="24"/>
                <w:szCs w:val="24"/>
                <w:lang w:val="en-US"/>
              </w:rPr>
              <w:t>Avizarea şi consultarea publică a proiectului</w:t>
            </w:r>
          </w:p>
        </w:tc>
      </w:tr>
      <w:tr w:rsidR="009E3D49" w:rsidRPr="00722A13" w:rsidTr="009E3D49">
        <w:tc>
          <w:tcPr>
            <w:tcW w:w="541" w:type="dxa"/>
            <w:tcBorders>
              <w:top w:val="single" w:sz="4" w:space="0" w:color="auto"/>
              <w:left w:val="single" w:sz="4" w:space="0" w:color="auto"/>
              <w:bottom w:val="single" w:sz="4" w:space="0" w:color="auto"/>
              <w:right w:val="single" w:sz="4" w:space="0" w:color="auto"/>
            </w:tcBorders>
            <w:shd w:val="clear" w:color="auto" w:fill="FFFFFF"/>
          </w:tcPr>
          <w:p w:rsidR="009E3D49" w:rsidRPr="009E3D49" w:rsidRDefault="009E3D49" w:rsidP="00EE69F1">
            <w:pPr>
              <w:autoSpaceDN w:val="0"/>
              <w:spacing w:after="0"/>
              <w:rPr>
                <w:rFonts w:ascii="Times New Roman" w:hAnsi="Times New Roman" w:cs="Times New Roman"/>
                <w:sz w:val="24"/>
                <w:szCs w:val="24"/>
                <w:lang w:val="en-US"/>
              </w:rPr>
            </w:pPr>
          </w:p>
        </w:tc>
        <w:tc>
          <w:tcPr>
            <w:tcW w:w="15903" w:type="dxa"/>
            <w:tcBorders>
              <w:top w:val="single" w:sz="4" w:space="0" w:color="auto"/>
              <w:left w:val="single" w:sz="4" w:space="0" w:color="auto"/>
              <w:bottom w:val="single" w:sz="4" w:space="0" w:color="auto"/>
              <w:right w:val="single" w:sz="4" w:space="0" w:color="auto"/>
            </w:tcBorders>
            <w:shd w:val="clear" w:color="auto" w:fill="FFFFFF"/>
            <w:hideMark/>
          </w:tcPr>
          <w:p w:rsidR="009E3D49" w:rsidRPr="009E3D49" w:rsidRDefault="009E3D49" w:rsidP="00EE69F1">
            <w:pPr>
              <w:spacing w:after="0"/>
              <w:rPr>
                <w:rFonts w:ascii="Times New Roman" w:hAnsi="Times New Roman" w:cs="Times New Roman"/>
                <w:sz w:val="24"/>
                <w:szCs w:val="24"/>
                <w:lang w:val="en-US"/>
              </w:rPr>
            </w:pPr>
            <w:r w:rsidRPr="009E3D49">
              <w:rPr>
                <w:rFonts w:ascii="Times New Roman" w:hAnsi="Times New Roman" w:cs="Times New Roman"/>
                <w:sz w:val="24"/>
                <w:szCs w:val="24"/>
                <w:lang w:val="en-US"/>
              </w:rPr>
              <w:t>Proiectul e plasat pe pagina oficială a Primăriei or. Anenii Noi, pentru consultare publică</w:t>
            </w:r>
          </w:p>
        </w:tc>
      </w:tr>
      <w:tr w:rsidR="009E3D49" w:rsidRPr="009E3D49" w:rsidTr="009E3D49">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E3D49" w:rsidRPr="009E3D49" w:rsidRDefault="009E3D49" w:rsidP="00EE69F1">
            <w:pPr>
              <w:autoSpaceDN w:val="0"/>
              <w:spacing w:after="0"/>
              <w:rPr>
                <w:rFonts w:ascii="Times New Roman" w:hAnsi="Times New Roman" w:cs="Times New Roman"/>
                <w:b/>
                <w:sz w:val="24"/>
                <w:szCs w:val="24"/>
              </w:rPr>
            </w:pPr>
            <w:r w:rsidRPr="009E3D49">
              <w:rPr>
                <w:rFonts w:ascii="Times New Roman" w:hAnsi="Times New Roman" w:cs="Times New Roman"/>
                <w:b/>
                <w:sz w:val="24"/>
                <w:szCs w:val="24"/>
                <w:lang w:val="ro-RO"/>
              </w:rPr>
              <w:t>7</w:t>
            </w:r>
          </w:p>
        </w:tc>
        <w:tc>
          <w:tcPr>
            <w:tcW w:w="15903" w:type="dxa"/>
            <w:tcBorders>
              <w:top w:val="single" w:sz="4" w:space="0" w:color="auto"/>
              <w:left w:val="single" w:sz="4" w:space="0" w:color="auto"/>
              <w:bottom w:val="single" w:sz="4" w:space="0" w:color="auto"/>
              <w:right w:val="single" w:sz="4" w:space="0" w:color="auto"/>
            </w:tcBorders>
            <w:shd w:val="clear" w:color="auto" w:fill="FFFFFF"/>
            <w:hideMark/>
          </w:tcPr>
          <w:p w:rsidR="009E3D49" w:rsidRPr="009E3D49" w:rsidRDefault="009E3D49" w:rsidP="00EE69F1">
            <w:pPr>
              <w:autoSpaceDN w:val="0"/>
              <w:spacing w:after="0"/>
              <w:rPr>
                <w:rFonts w:ascii="Times New Roman" w:hAnsi="Times New Roman" w:cs="Times New Roman"/>
                <w:sz w:val="24"/>
                <w:szCs w:val="24"/>
              </w:rPr>
            </w:pPr>
            <w:r w:rsidRPr="009E3D49">
              <w:rPr>
                <w:rFonts w:ascii="Times New Roman" w:hAnsi="Times New Roman" w:cs="Times New Roman"/>
                <w:b/>
                <w:sz w:val="24"/>
                <w:szCs w:val="24"/>
              </w:rPr>
              <w:t>Constatările expertizei anticorupţie</w:t>
            </w:r>
          </w:p>
        </w:tc>
      </w:tr>
      <w:tr w:rsidR="009E3D49" w:rsidRPr="009E3D49" w:rsidTr="009E3D49">
        <w:tc>
          <w:tcPr>
            <w:tcW w:w="541" w:type="dxa"/>
            <w:tcBorders>
              <w:top w:val="single" w:sz="4" w:space="0" w:color="auto"/>
              <w:left w:val="single" w:sz="4" w:space="0" w:color="auto"/>
              <w:bottom w:val="single" w:sz="4" w:space="0" w:color="auto"/>
              <w:right w:val="single" w:sz="4" w:space="0" w:color="auto"/>
            </w:tcBorders>
            <w:shd w:val="clear" w:color="auto" w:fill="FFFFFF"/>
          </w:tcPr>
          <w:p w:rsidR="009E3D49" w:rsidRPr="009E3D49" w:rsidRDefault="009E3D49" w:rsidP="00EE69F1">
            <w:pPr>
              <w:autoSpaceDN w:val="0"/>
              <w:spacing w:after="0"/>
              <w:rPr>
                <w:rFonts w:ascii="Times New Roman" w:hAnsi="Times New Roman" w:cs="Times New Roman"/>
                <w:sz w:val="24"/>
                <w:szCs w:val="24"/>
              </w:rPr>
            </w:pPr>
          </w:p>
        </w:tc>
        <w:tc>
          <w:tcPr>
            <w:tcW w:w="15903" w:type="dxa"/>
            <w:tcBorders>
              <w:top w:val="single" w:sz="4" w:space="0" w:color="auto"/>
              <w:left w:val="single" w:sz="4" w:space="0" w:color="auto"/>
              <w:bottom w:val="single" w:sz="4" w:space="0" w:color="auto"/>
              <w:right w:val="single" w:sz="4" w:space="0" w:color="auto"/>
            </w:tcBorders>
            <w:shd w:val="clear" w:color="auto" w:fill="FFFFFF"/>
            <w:hideMark/>
          </w:tcPr>
          <w:p w:rsidR="009E3D49" w:rsidRPr="009E3D49" w:rsidRDefault="009E3D49" w:rsidP="00EE69F1">
            <w:pPr>
              <w:pStyle w:val="a7"/>
              <w:spacing w:line="276" w:lineRule="auto"/>
              <w:ind w:right="128"/>
              <w:jc w:val="both"/>
              <w:rPr>
                <w:lang w:val="ro-RO"/>
              </w:rPr>
            </w:pPr>
            <w:r w:rsidRPr="009E3D49">
              <w:t>În temeiul art. 35 al Legii nr. 100/2017, cu privire la actele normative, expertiza anticorupţie a fost efectuată de autor. Proiectul nu conţine reglementări ce ar favoriza corupţia.</w:t>
            </w:r>
          </w:p>
        </w:tc>
      </w:tr>
      <w:tr w:rsidR="009E3D49" w:rsidRPr="009E3D49" w:rsidTr="009E3D49">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9E3D49" w:rsidRPr="009E3D49" w:rsidRDefault="009E3D49" w:rsidP="00EE69F1">
            <w:pPr>
              <w:autoSpaceDN w:val="0"/>
              <w:spacing w:after="0"/>
              <w:rPr>
                <w:rFonts w:ascii="Times New Roman" w:hAnsi="Times New Roman" w:cs="Times New Roman"/>
                <w:b/>
                <w:sz w:val="24"/>
                <w:szCs w:val="24"/>
              </w:rPr>
            </w:pPr>
            <w:r w:rsidRPr="009E3D49">
              <w:rPr>
                <w:rFonts w:ascii="Times New Roman" w:hAnsi="Times New Roman" w:cs="Times New Roman"/>
                <w:b/>
                <w:sz w:val="24"/>
                <w:szCs w:val="24"/>
                <w:lang w:val="ro-RO"/>
              </w:rPr>
              <w:t>8</w:t>
            </w:r>
          </w:p>
        </w:tc>
        <w:tc>
          <w:tcPr>
            <w:tcW w:w="15903" w:type="dxa"/>
            <w:tcBorders>
              <w:top w:val="single" w:sz="4" w:space="0" w:color="auto"/>
              <w:left w:val="single" w:sz="4" w:space="0" w:color="auto"/>
              <w:bottom w:val="single" w:sz="4" w:space="0" w:color="auto"/>
              <w:right w:val="single" w:sz="4" w:space="0" w:color="auto"/>
            </w:tcBorders>
            <w:shd w:val="clear" w:color="auto" w:fill="D9D9D9"/>
            <w:hideMark/>
          </w:tcPr>
          <w:p w:rsidR="009E3D49" w:rsidRPr="009E3D49" w:rsidRDefault="009E3D49" w:rsidP="00EE69F1">
            <w:pPr>
              <w:autoSpaceDN w:val="0"/>
              <w:spacing w:after="0"/>
              <w:rPr>
                <w:rFonts w:ascii="Times New Roman" w:hAnsi="Times New Roman" w:cs="Times New Roman"/>
                <w:sz w:val="24"/>
                <w:szCs w:val="24"/>
              </w:rPr>
            </w:pPr>
            <w:r w:rsidRPr="009E3D49">
              <w:rPr>
                <w:rFonts w:ascii="Times New Roman" w:hAnsi="Times New Roman" w:cs="Times New Roman"/>
                <w:b/>
                <w:sz w:val="24"/>
                <w:szCs w:val="24"/>
              </w:rPr>
              <w:t>Constatările expertizei juridice</w:t>
            </w:r>
          </w:p>
        </w:tc>
      </w:tr>
      <w:tr w:rsidR="009E3D49" w:rsidRPr="00722A13" w:rsidTr="009E3D49">
        <w:tc>
          <w:tcPr>
            <w:tcW w:w="541" w:type="dxa"/>
            <w:tcBorders>
              <w:top w:val="single" w:sz="4" w:space="0" w:color="auto"/>
              <w:left w:val="single" w:sz="4" w:space="0" w:color="auto"/>
              <w:bottom w:val="single" w:sz="4" w:space="0" w:color="auto"/>
              <w:right w:val="single" w:sz="4" w:space="0" w:color="auto"/>
            </w:tcBorders>
            <w:shd w:val="clear" w:color="auto" w:fill="FFFFFF"/>
          </w:tcPr>
          <w:p w:rsidR="009E3D49" w:rsidRPr="009E3D49" w:rsidRDefault="009E3D49" w:rsidP="00EE69F1">
            <w:pPr>
              <w:autoSpaceDN w:val="0"/>
              <w:spacing w:after="0"/>
              <w:rPr>
                <w:rFonts w:ascii="Times New Roman" w:hAnsi="Times New Roman" w:cs="Times New Roman"/>
                <w:sz w:val="24"/>
                <w:szCs w:val="24"/>
              </w:rPr>
            </w:pPr>
          </w:p>
        </w:tc>
        <w:tc>
          <w:tcPr>
            <w:tcW w:w="15903" w:type="dxa"/>
            <w:tcBorders>
              <w:top w:val="single" w:sz="4" w:space="0" w:color="auto"/>
              <w:left w:val="single" w:sz="4" w:space="0" w:color="auto"/>
              <w:bottom w:val="single" w:sz="4" w:space="0" w:color="auto"/>
              <w:right w:val="single" w:sz="4" w:space="0" w:color="auto"/>
            </w:tcBorders>
            <w:shd w:val="clear" w:color="auto" w:fill="FFFFFF"/>
            <w:hideMark/>
          </w:tcPr>
          <w:p w:rsidR="009E3D49" w:rsidRPr="009E3D49" w:rsidRDefault="009E3D49" w:rsidP="00EE69F1">
            <w:pPr>
              <w:autoSpaceDN w:val="0"/>
              <w:spacing w:after="0"/>
              <w:rPr>
                <w:rFonts w:ascii="Times New Roman" w:hAnsi="Times New Roman" w:cs="Times New Roman"/>
                <w:sz w:val="24"/>
                <w:szCs w:val="24"/>
                <w:lang w:val="en-US"/>
              </w:rPr>
            </w:pPr>
            <w:r w:rsidRPr="009E3D49">
              <w:rPr>
                <w:rFonts w:ascii="Times New Roman" w:hAnsi="Times New Roman" w:cs="Times New Roman"/>
                <w:sz w:val="24"/>
                <w:szCs w:val="24"/>
                <w:lang w:val="en-US"/>
              </w:rPr>
              <w:t>Proiectul deciziei, procesele verbale ale comisiei de casare se prezintă comisiei consultative de specialitate pentru avizare şi propunerii Consiliului orăşenesc pentru examinare şi adoptare în şedinţă.</w:t>
            </w:r>
          </w:p>
        </w:tc>
      </w:tr>
    </w:tbl>
    <w:p w:rsidR="009E3D49" w:rsidRPr="009E3D49" w:rsidRDefault="009E3D49" w:rsidP="009E3D49">
      <w:pPr>
        <w:rPr>
          <w:rFonts w:ascii="Times New Roman" w:hAnsi="Times New Roman" w:cs="Times New Roman"/>
          <w:sz w:val="24"/>
          <w:szCs w:val="24"/>
          <w:lang w:val="en-US"/>
        </w:rPr>
      </w:pPr>
    </w:p>
    <w:p w:rsidR="00056AB0" w:rsidRPr="009E3D49" w:rsidRDefault="009E3D49" w:rsidP="009E3D49">
      <w:pPr>
        <w:rPr>
          <w:rFonts w:ascii="Times New Roman" w:hAnsi="Times New Roman" w:cs="Times New Roman"/>
          <w:sz w:val="24"/>
          <w:szCs w:val="24"/>
          <w:lang w:val="ro-RO"/>
        </w:rPr>
      </w:pPr>
      <w:r w:rsidRPr="009E3D49">
        <w:rPr>
          <w:rFonts w:ascii="Times New Roman" w:hAnsi="Times New Roman" w:cs="Times New Roman"/>
          <w:sz w:val="24"/>
          <w:szCs w:val="24"/>
        </w:rPr>
        <w:t>Tatiana Guzo, specialistă superioară</w:t>
      </w:r>
    </w:p>
    <w:sectPr w:rsidR="00056AB0" w:rsidRPr="009E3D49" w:rsidSect="00385F13">
      <w:pgSz w:w="16838" w:h="11906" w:orient="landscape"/>
      <w:pgMar w:top="142" w:right="113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D06"/>
    <w:multiLevelType w:val="hybridMultilevel"/>
    <w:tmpl w:val="482E7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54FA0"/>
    <w:multiLevelType w:val="hybridMultilevel"/>
    <w:tmpl w:val="BDA85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6132D"/>
    <w:multiLevelType w:val="hybridMultilevel"/>
    <w:tmpl w:val="4C5A9D06"/>
    <w:lvl w:ilvl="0" w:tplc="BE122C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2213725"/>
    <w:multiLevelType w:val="hybridMultilevel"/>
    <w:tmpl w:val="BDA85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40437"/>
    <w:multiLevelType w:val="hybridMultilevel"/>
    <w:tmpl w:val="E57ED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F1380D"/>
    <w:multiLevelType w:val="hybridMultilevel"/>
    <w:tmpl w:val="BDA85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66076"/>
    <w:multiLevelType w:val="hybridMultilevel"/>
    <w:tmpl w:val="56B27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619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0D016B"/>
    <w:multiLevelType w:val="hybridMultilevel"/>
    <w:tmpl w:val="2AFA36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9AD7FC9"/>
    <w:multiLevelType w:val="singleLevel"/>
    <w:tmpl w:val="938042A6"/>
    <w:lvl w:ilvl="0">
      <w:start w:val="1"/>
      <w:numFmt w:val="decimal"/>
      <w:lvlText w:val="%1."/>
      <w:lvlJc w:val="left"/>
      <w:pPr>
        <w:tabs>
          <w:tab w:val="num" w:pos="1211"/>
        </w:tabs>
        <w:ind w:left="1211" w:hanging="360"/>
      </w:pPr>
    </w:lvl>
  </w:abstractNum>
  <w:abstractNum w:abstractNumId="10">
    <w:nsid w:val="55781B31"/>
    <w:multiLevelType w:val="hybridMultilevel"/>
    <w:tmpl w:val="F86A98A6"/>
    <w:lvl w:ilvl="0" w:tplc="C5CCC95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6350A4F"/>
    <w:multiLevelType w:val="multilevel"/>
    <w:tmpl w:val="DF8CBB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D05070"/>
    <w:multiLevelType w:val="hybridMultilevel"/>
    <w:tmpl w:val="BB703F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6F642D40"/>
    <w:multiLevelType w:val="hybridMultilevel"/>
    <w:tmpl w:val="71A09B80"/>
    <w:lvl w:ilvl="0" w:tplc="C6FE7CC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28B1A26"/>
    <w:multiLevelType w:val="hybridMultilevel"/>
    <w:tmpl w:val="A66ADA4E"/>
    <w:lvl w:ilvl="0" w:tplc="929CE4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7533C"/>
    <w:multiLevelType w:val="hybridMultilevel"/>
    <w:tmpl w:val="CF52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B46E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C0F120D"/>
    <w:multiLevelType w:val="hybridMultilevel"/>
    <w:tmpl w:val="801AE2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CEE003D"/>
    <w:multiLevelType w:val="hybridMultilevel"/>
    <w:tmpl w:val="BDA85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6"/>
  </w:num>
  <w:num w:numId="5">
    <w:abstractNumId w:val="0"/>
  </w:num>
  <w:num w:numId="6">
    <w:abstractNumId w:val="7"/>
  </w:num>
  <w:num w:numId="7">
    <w:abstractNumId w:val="17"/>
  </w:num>
  <w:num w:numId="8">
    <w:abstractNumId w:val="10"/>
  </w:num>
  <w:num w:numId="9">
    <w:abstractNumId w:val="2"/>
  </w:num>
  <w:num w:numId="10">
    <w:abstractNumId w:val="3"/>
  </w:num>
  <w:num w:numId="11">
    <w:abstractNumId w:val="5"/>
  </w:num>
  <w:num w:numId="12">
    <w:abstractNumId w:val="1"/>
  </w:num>
  <w:num w:numId="13">
    <w:abstractNumId w:val="19"/>
  </w:num>
  <w:num w:numId="14">
    <w:abstractNumId w:val="11"/>
  </w:num>
  <w:num w:numId="15">
    <w:abstractNumId w:val="8"/>
  </w:num>
  <w:num w:numId="16">
    <w:abstractNumId w:val="15"/>
  </w:num>
  <w:num w:numId="17">
    <w:abstractNumId w:val="9"/>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872F4C"/>
    <w:rsid w:val="00025F5C"/>
    <w:rsid w:val="00052CD9"/>
    <w:rsid w:val="00056AB0"/>
    <w:rsid w:val="000977ED"/>
    <w:rsid w:val="000B25ED"/>
    <w:rsid w:val="000B33A4"/>
    <w:rsid w:val="000B5F79"/>
    <w:rsid w:val="000E679C"/>
    <w:rsid w:val="000F679E"/>
    <w:rsid w:val="001223F1"/>
    <w:rsid w:val="001268A4"/>
    <w:rsid w:val="0013147D"/>
    <w:rsid w:val="001613AD"/>
    <w:rsid w:val="0019654F"/>
    <w:rsid w:val="001A39CE"/>
    <w:rsid w:val="001F19FC"/>
    <w:rsid w:val="002A33B1"/>
    <w:rsid w:val="002B2AAC"/>
    <w:rsid w:val="00305296"/>
    <w:rsid w:val="00305EFC"/>
    <w:rsid w:val="0036325C"/>
    <w:rsid w:val="00385F13"/>
    <w:rsid w:val="00396C19"/>
    <w:rsid w:val="003B0BD5"/>
    <w:rsid w:val="003E6C3A"/>
    <w:rsid w:val="003F359D"/>
    <w:rsid w:val="00422419"/>
    <w:rsid w:val="00452E95"/>
    <w:rsid w:val="00482B7B"/>
    <w:rsid w:val="004B1B2F"/>
    <w:rsid w:val="004E3202"/>
    <w:rsid w:val="00510909"/>
    <w:rsid w:val="005570C0"/>
    <w:rsid w:val="00586F35"/>
    <w:rsid w:val="0059423B"/>
    <w:rsid w:val="005A487D"/>
    <w:rsid w:val="005E2895"/>
    <w:rsid w:val="005E332D"/>
    <w:rsid w:val="006279BF"/>
    <w:rsid w:val="00644025"/>
    <w:rsid w:val="006829E2"/>
    <w:rsid w:val="00690B27"/>
    <w:rsid w:val="006B4C4C"/>
    <w:rsid w:val="006B509B"/>
    <w:rsid w:val="006C7968"/>
    <w:rsid w:val="006F21F1"/>
    <w:rsid w:val="00704CED"/>
    <w:rsid w:val="00722A13"/>
    <w:rsid w:val="00732F0D"/>
    <w:rsid w:val="00763A17"/>
    <w:rsid w:val="007F09AA"/>
    <w:rsid w:val="0083715E"/>
    <w:rsid w:val="008437CB"/>
    <w:rsid w:val="00872F4C"/>
    <w:rsid w:val="00894422"/>
    <w:rsid w:val="008A1587"/>
    <w:rsid w:val="008B1399"/>
    <w:rsid w:val="008E11F9"/>
    <w:rsid w:val="008F5922"/>
    <w:rsid w:val="00910A53"/>
    <w:rsid w:val="00936C68"/>
    <w:rsid w:val="00957DC5"/>
    <w:rsid w:val="009810B7"/>
    <w:rsid w:val="00984A1E"/>
    <w:rsid w:val="009E3D49"/>
    <w:rsid w:val="009F5E27"/>
    <w:rsid w:val="00A03918"/>
    <w:rsid w:val="00A04A7E"/>
    <w:rsid w:val="00A301AF"/>
    <w:rsid w:val="00A40289"/>
    <w:rsid w:val="00A460DD"/>
    <w:rsid w:val="00A76845"/>
    <w:rsid w:val="00A974D5"/>
    <w:rsid w:val="00AD1116"/>
    <w:rsid w:val="00AD3C0C"/>
    <w:rsid w:val="00AE550C"/>
    <w:rsid w:val="00B15243"/>
    <w:rsid w:val="00B55093"/>
    <w:rsid w:val="00BB3CCA"/>
    <w:rsid w:val="00BB6A53"/>
    <w:rsid w:val="00C13846"/>
    <w:rsid w:val="00C32C1E"/>
    <w:rsid w:val="00C35960"/>
    <w:rsid w:val="00C42F07"/>
    <w:rsid w:val="00C5238E"/>
    <w:rsid w:val="00C90D09"/>
    <w:rsid w:val="00C97E9F"/>
    <w:rsid w:val="00D1107F"/>
    <w:rsid w:val="00D72ECF"/>
    <w:rsid w:val="00DB2D81"/>
    <w:rsid w:val="00DC14C2"/>
    <w:rsid w:val="00DE4579"/>
    <w:rsid w:val="00E60F9E"/>
    <w:rsid w:val="00E803CF"/>
    <w:rsid w:val="00E93D27"/>
    <w:rsid w:val="00EC6963"/>
    <w:rsid w:val="00EF3129"/>
    <w:rsid w:val="00F248BA"/>
    <w:rsid w:val="00F321D6"/>
    <w:rsid w:val="00F52563"/>
    <w:rsid w:val="00F7548A"/>
    <w:rsid w:val="00F92D3B"/>
    <w:rsid w:val="00FA49F1"/>
    <w:rsid w:val="00FC5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9F"/>
  </w:style>
  <w:style w:type="paragraph" w:styleId="1">
    <w:name w:val="heading 1"/>
    <w:basedOn w:val="a"/>
    <w:next w:val="a"/>
    <w:link w:val="10"/>
    <w:qFormat/>
    <w:rsid w:val="00872F4C"/>
    <w:pPr>
      <w:keepNext/>
      <w:autoSpaceDN w:val="0"/>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F4C"/>
    <w:rPr>
      <w:color w:val="0000FF" w:themeColor="hyperlink"/>
      <w:u w:val="single"/>
    </w:rPr>
  </w:style>
  <w:style w:type="character" w:customStyle="1" w:styleId="10">
    <w:name w:val="Заголовок 1 Знак"/>
    <w:basedOn w:val="a0"/>
    <w:link w:val="1"/>
    <w:qFormat/>
    <w:rsid w:val="00872F4C"/>
    <w:rPr>
      <w:rFonts w:ascii="Times Roumanian" w:eastAsia="Times New Roman" w:hAnsi="Times Roumanian" w:cs="Times New Roman"/>
      <w:b/>
      <w:sz w:val="24"/>
      <w:szCs w:val="20"/>
      <w:lang w:val="en-US"/>
    </w:rPr>
  </w:style>
  <w:style w:type="paragraph" w:customStyle="1" w:styleId="FR2">
    <w:name w:val="FR2"/>
    <w:qFormat/>
    <w:rsid w:val="00872F4C"/>
    <w:pPr>
      <w:widowControl w:val="0"/>
      <w:autoSpaceDN w:val="0"/>
      <w:snapToGrid w:val="0"/>
      <w:spacing w:before="100" w:after="0" w:line="360" w:lineRule="auto"/>
      <w:ind w:left="120"/>
    </w:pPr>
    <w:rPr>
      <w:rFonts w:ascii="Arial" w:eastAsia="Times New Roman" w:hAnsi="Arial" w:cs="Times New Roman"/>
      <w:sz w:val="24"/>
      <w:szCs w:val="20"/>
      <w:lang w:val="ro-RO"/>
    </w:rPr>
  </w:style>
  <w:style w:type="paragraph" w:styleId="a4">
    <w:name w:val="Balloon Text"/>
    <w:basedOn w:val="a"/>
    <w:link w:val="a5"/>
    <w:uiPriority w:val="99"/>
    <w:semiHidden/>
    <w:unhideWhenUsed/>
    <w:rsid w:val="00872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2F4C"/>
    <w:rPr>
      <w:rFonts w:ascii="Tahoma" w:hAnsi="Tahoma" w:cs="Tahoma"/>
      <w:sz w:val="16"/>
      <w:szCs w:val="16"/>
    </w:rPr>
  </w:style>
  <w:style w:type="table" w:styleId="a6">
    <w:name w:val="Table Grid"/>
    <w:basedOn w:val="a1"/>
    <w:uiPriority w:val="39"/>
    <w:rsid w:val="00EC6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aliases w:val="Знак,webb,webb Знак Знак"/>
    <w:basedOn w:val="a"/>
    <w:uiPriority w:val="1"/>
    <w:unhideWhenUsed/>
    <w:qFormat/>
    <w:rsid w:val="007F09AA"/>
    <w:pPr>
      <w:autoSpaceDN w:val="0"/>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F92D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
    <w:name w:val="Абзац списка3"/>
    <w:basedOn w:val="a"/>
    <w:uiPriority w:val="99"/>
    <w:rsid w:val="00385F13"/>
    <w:pPr>
      <w:ind w:left="720"/>
      <w:contextualSpacing/>
    </w:pPr>
    <w:rPr>
      <w:rFonts w:ascii="Calibri" w:eastAsia="Calibri" w:hAnsi="Calibri" w:cs="Times New Roman"/>
      <w:lang w:val="en-US" w:eastAsia="en-US"/>
    </w:rPr>
  </w:style>
  <w:style w:type="paragraph" w:styleId="a8">
    <w:name w:val="List Paragraph"/>
    <w:aliases w:val="List Paragraph (numbered (a)),WB Para,List Paragraph1,Akapit z listą BS,HotarirePunct1,Citation List,References,ReferencesCxSpLast,lp1,Normal 2,Colorful List - Accent 12,Main numbered paragraph,Bullets,Source,Resume Title,List_Paragraph"/>
    <w:basedOn w:val="a"/>
    <w:link w:val="a9"/>
    <w:uiPriority w:val="34"/>
    <w:qFormat/>
    <w:rsid w:val="00385F13"/>
    <w:pPr>
      <w:ind w:left="720"/>
      <w:contextualSpacing/>
    </w:pPr>
    <w:rPr>
      <w:rFonts w:eastAsiaTheme="minorHAnsi"/>
      <w:lang w:val="ro-RO" w:eastAsia="en-US"/>
    </w:rPr>
  </w:style>
  <w:style w:type="character" w:customStyle="1" w:styleId="a9">
    <w:name w:val="Абзац списка Знак"/>
    <w:aliases w:val="List Paragraph (numbered (a)) Знак,WB Para Знак,List Paragraph1 Знак,Akapit z listą BS Знак,HotarirePunct1 Знак,Citation List Знак,References Знак,ReferencesCxSpLast Знак,lp1 Знак,Normal 2 Знак,Colorful List - Accent 12 Знак"/>
    <w:link w:val="a8"/>
    <w:uiPriority w:val="34"/>
    <w:qFormat/>
    <w:locked/>
    <w:rsid w:val="00385F13"/>
    <w:rPr>
      <w:rFonts w:eastAsiaTheme="minorHAnsi"/>
      <w:lang w:val="ro-RO" w:eastAsia="en-US"/>
    </w:rPr>
  </w:style>
  <w:style w:type="paragraph" w:styleId="aa">
    <w:name w:val="Title"/>
    <w:basedOn w:val="a"/>
    <w:next w:val="a"/>
    <w:link w:val="ab"/>
    <w:uiPriority w:val="1"/>
    <w:qFormat/>
    <w:rsid w:val="00385F13"/>
    <w:pPr>
      <w:autoSpaceDE w:val="0"/>
      <w:autoSpaceDN w:val="0"/>
      <w:adjustRightInd w:val="0"/>
      <w:spacing w:before="9" w:after="0" w:line="240" w:lineRule="auto"/>
    </w:pPr>
    <w:rPr>
      <w:rFonts w:ascii="Times New Roman" w:eastAsiaTheme="minorHAnsi" w:hAnsi="Times New Roman" w:cs="Times New Roman"/>
      <w:sz w:val="24"/>
      <w:szCs w:val="24"/>
      <w:lang w:val="en-US" w:eastAsia="en-US"/>
    </w:rPr>
  </w:style>
  <w:style w:type="character" w:customStyle="1" w:styleId="ab">
    <w:name w:val="Название Знак"/>
    <w:basedOn w:val="a0"/>
    <w:link w:val="aa"/>
    <w:uiPriority w:val="1"/>
    <w:rsid w:val="00385F13"/>
    <w:rPr>
      <w:rFonts w:ascii="Times New Roman" w:eastAsiaTheme="minorHAnsi" w:hAnsi="Times New Roman" w:cs="Times New Roman"/>
      <w:sz w:val="24"/>
      <w:szCs w:val="24"/>
      <w:lang w:val="en-US" w:eastAsia="en-US"/>
    </w:rPr>
  </w:style>
  <w:style w:type="paragraph" w:customStyle="1" w:styleId="TableParagraph">
    <w:name w:val="Table Paragraph"/>
    <w:basedOn w:val="a"/>
    <w:uiPriority w:val="1"/>
    <w:qFormat/>
    <w:rsid w:val="00385F13"/>
    <w:pPr>
      <w:autoSpaceDE w:val="0"/>
      <w:autoSpaceDN w:val="0"/>
      <w:adjustRightInd w:val="0"/>
      <w:spacing w:before="1" w:after="0" w:line="242" w:lineRule="exact"/>
      <w:ind w:left="350" w:right="350"/>
      <w:jc w:val="center"/>
    </w:pPr>
    <w:rPr>
      <w:rFonts w:ascii="Calibri" w:eastAsiaTheme="minorHAnsi" w:hAnsi="Calibri" w:cs="Calibri"/>
      <w:sz w:val="24"/>
      <w:szCs w:val="24"/>
      <w:lang w:val="en-US" w:eastAsia="en-US"/>
    </w:rPr>
  </w:style>
  <w:style w:type="character" w:styleId="ac">
    <w:name w:val="Placeholder Text"/>
    <w:basedOn w:val="a0"/>
    <w:uiPriority w:val="99"/>
    <w:semiHidden/>
    <w:rsid w:val="00385F13"/>
    <w:rPr>
      <w:color w:val="808080"/>
    </w:rPr>
  </w:style>
  <w:style w:type="character" w:styleId="ad">
    <w:name w:val="Strong"/>
    <w:basedOn w:val="a0"/>
    <w:uiPriority w:val="22"/>
    <w:qFormat/>
    <w:rsid w:val="00385F13"/>
    <w:rPr>
      <w:b/>
      <w:bCs/>
    </w:rPr>
  </w:style>
</w:styles>
</file>

<file path=word/webSettings.xml><?xml version="1.0" encoding="utf-8"?>
<w:webSettings xmlns:r="http://schemas.openxmlformats.org/officeDocument/2006/relationships" xmlns:w="http://schemas.openxmlformats.org/wordprocessingml/2006/main">
  <w:divs>
    <w:div w:id="3963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6.xml"/><Relationship Id="rId18" Type="http://schemas.openxmlformats.org/officeDocument/2006/relationships/image" Target="media/image3.jpeg"/><Relationship Id="rId26" Type="http://schemas.openxmlformats.org/officeDocument/2006/relationships/hyperlink" Target="https://www.md.undp.org/content/moldova/ro/home/library/climate_environment_energy/glosar-de-termeni-privind-adaptarea-la-schimbrile-climatice.html"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yperlink" Target="https://www.ipcc.c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Gherman\CATEA\ANDRIUTA_LIVIU\temperatura_precipitatii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Gherman\CATEA\ANDRIUTA_LIVIU\Date_meteo_199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7.6871140668538868E-2"/>
                  <c:y val="-0.1885699183435403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temperatura!$A$385:$A$414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temperatura!$N$385:$N$414</c:f>
              <c:numCache>
                <c:formatCode>0.0</c:formatCode>
                <c:ptCount val="30"/>
                <c:pt idx="0">
                  <c:v>9.4</c:v>
                </c:pt>
                <c:pt idx="1">
                  <c:v>10.1</c:v>
                </c:pt>
                <c:pt idx="2">
                  <c:v>9.4</c:v>
                </c:pt>
                <c:pt idx="3">
                  <c:v>11.3</c:v>
                </c:pt>
                <c:pt idx="4">
                  <c:v>10</c:v>
                </c:pt>
                <c:pt idx="5">
                  <c:v>9.1</c:v>
                </c:pt>
                <c:pt idx="6">
                  <c:v>9.4</c:v>
                </c:pt>
                <c:pt idx="7">
                  <c:v>10.3</c:v>
                </c:pt>
                <c:pt idx="8">
                  <c:v>11.025</c:v>
                </c:pt>
                <c:pt idx="9">
                  <c:v>11.15</c:v>
                </c:pt>
                <c:pt idx="10">
                  <c:v>10.308333333333335</c:v>
                </c:pt>
                <c:pt idx="11">
                  <c:v>10.84166666666667</c:v>
                </c:pt>
                <c:pt idx="12">
                  <c:v>9.8000000000000007</c:v>
                </c:pt>
                <c:pt idx="13">
                  <c:v>10.3</c:v>
                </c:pt>
                <c:pt idx="14">
                  <c:v>10.491666666666672</c:v>
                </c:pt>
                <c:pt idx="15">
                  <c:v>10.20833333333332</c:v>
                </c:pt>
                <c:pt idx="16">
                  <c:v>12.041666666666666</c:v>
                </c:pt>
                <c:pt idx="17">
                  <c:v>11.308333333333332</c:v>
                </c:pt>
                <c:pt idx="18">
                  <c:v>11.408333333333333</c:v>
                </c:pt>
                <c:pt idx="19">
                  <c:v>10.558333333333335</c:v>
                </c:pt>
                <c:pt idx="20">
                  <c:v>10.450000000000006</c:v>
                </c:pt>
                <c:pt idx="21">
                  <c:v>11.200000000000001</c:v>
                </c:pt>
                <c:pt idx="22">
                  <c:v>11.083333333333334</c:v>
                </c:pt>
                <c:pt idx="23">
                  <c:v>10.916666666666684</c:v>
                </c:pt>
                <c:pt idx="24">
                  <c:v>11.983333333333334</c:v>
                </c:pt>
                <c:pt idx="25">
                  <c:v>11.225</c:v>
                </c:pt>
                <c:pt idx="26">
                  <c:v>11.20833333333332</c:v>
                </c:pt>
                <c:pt idx="27">
                  <c:v>11.175000000000002</c:v>
                </c:pt>
                <c:pt idx="28">
                  <c:v>12.19166666666667</c:v>
                </c:pt>
                <c:pt idx="29">
                  <c:v>12.4</c:v>
                </c:pt>
              </c:numCache>
            </c:numRef>
          </c:val>
          <c:extLst xmlns:c16r2="http://schemas.microsoft.com/office/drawing/2015/06/chart">
            <c:ext xmlns:c16="http://schemas.microsoft.com/office/drawing/2014/chart" uri="{C3380CC4-5D6E-409C-BE32-E72D297353CC}">
              <c16:uniqueId val="{00000001-047E-4474-8A76-EF42C242A0B0}"/>
            </c:ext>
          </c:extLst>
        </c:ser>
        <c:marker val="1"/>
        <c:axId val="54256768"/>
        <c:axId val="54258304"/>
      </c:lineChart>
      <c:catAx>
        <c:axId val="54256768"/>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54258304"/>
        <c:crosses val="autoZero"/>
        <c:auto val="1"/>
        <c:lblAlgn val="ctr"/>
        <c:lblOffset val="100"/>
      </c:catAx>
      <c:valAx>
        <c:axId val="54258304"/>
        <c:scaling>
          <c:orientation val="minMax"/>
          <c:max val="13"/>
          <c:min val="9"/>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5676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tx2">
                <a:lumMod val="60000"/>
                <a:lumOff val="40000"/>
              </a:schemeClr>
            </a:solidFill>
            <a:ln>
              <a:noFill/>
            </a:ln>
            <a:effectLst/>
          </c:spPr>
          <c:dPt>
            <c:idx val="5"/>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1-8047-4D8C-A539-ECBB01847262}"/>
              </c:ext>
            </c:extLst>
          </c:dPt>
          <c:dPt>
            <c:idx val="1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3-8047-4D8C-A539-ECBB01847262}"/>
              </c:ext>
            </c:extLst>
          </c:dPt>
          <c:dPt>
            <c:idx val="19"/>
            <c:spPr>
              <a:solidFill>
                <a:srgbClr val="002060"/>
              </a:solidFill>
              <a:ln>
                <a:noFill/>
              </a:ln>
              <a:effectLst/>
            </c:spPr>
            <c:extLst xmlns:c16r2="http://schemas.microsoft.com/office/drawing/2015/06/chart">
              <c:ext xmlns:c16="http://schemas.microsoft.com/office/drawing/2014/chart" uri="{C3380CC4-5D6E-409C-BE32-E72D297353CC}">
                <c16:uniqueId val="{00000005-8047-4D8C-A539-ECBB01847262}"/>
              </c:ext>
            </c:extLst>
          </c:dPt>
          <c:dPt>
            <c:idx val="2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7-8047-4D8C-A539-ECBB01847262}"/>
              </c:ext>
            </c:extLst>
          </c:dPt>
          <c:dPt>
            <c:idx val="28"/>
            <c:spPr>
              <a:solidFill>
                <a:srgbClr val="FFC000"/>
              </a:solidFill>
              <a:ln>
                <a:noFill/>
              </a:ln>
              <a:effectLst/>
            </c:spPr>
            <c:extLst xmlns:c16r2="http://schemas.microsoft.com/office/drawing/2015/06/chart">
              <c:ext xmlns:c16="http://schemas.microsoft.com/office/drawing/2014/chart" uri="{C3380CC4-5D6E-409C-BE32-E72D297353CC}">
                <c16:uniqueId val="{0000000B-8047-4D8C-A539-ECBB01847262}"/>
              </c:ext>
            </c:extLst>
          </c:dPt>
          <c:trendline>
            <c:spPr>
              <a:ln w="19050" cap="rnd">
                <a:solidFill>
                  <a:srgbClr val="FF0000"/>
                </a:solidFill>
                <a:prstDash val="sysDot"/>
              </a:ln>
              <a:effectLst/>
            </c:spPr>
            <c:trendlineType val="linear"/>
            <c:dispEq val="1"/>
            <c:trendlineLbl>
              <c:layout>
                <c:manualLayout>
                  <c:x val="-4.7446945658251333E-2"/>
                  <c:y val="-0.211320355788859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precipit!$A$387:$A$416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precipit!$N$387:$N$416</c:f>
              <c:numCache>
                <c:formatCode>General</c:formatCode>
                <c:ptCount val="30"/>
                <c:pt idx="0">
                  <c:v>673</c:v>
                </c:pt>
                <c:pt idx="1">
                  <c:v>417</c:v>
                </c:pt>
                <c:pt idx="2">
                  <c:v>532</c:v>
                </c:pt>
                <c:pt idx="3">
                  <c:v>415</c:v>
                </c:pt>
                <c:pt idx="4">
                  <c:v>702</c:v>
                </c:pt>
                <c:pt idx="5">
                  <c:v>711</c:v>
                </c:pt>
                <c:pt idx="6">
                  <c:v>607</c:v>
                </c:pt>
                <c:pt idx="7">
                  <c:v>668</c:v>
                </c:pt>
                <c:pt idx="8">
                  <c:v>485</c:v>
                </c:pt>
                <c:pt idx="9">
                  <c:v>437</c:v>
                </c:pt>
                <c:pt idx="10" formatCode="0">
                  <c:v>618</c:v>
                </c:pt>
                <c:pt idx="11" formatCode="0">
                  <c:v>605</c:v>
                </c:pt>
                <c:pt idx="12" formatCode="0">
                  <c:v>459</c:v>
                </c:pt>
                <c:pt idx="13">
                  <c:v>591</c:v>
                </c:pt>
                <c:pt idx="14">
                  <c:v>638</c:v>
                </c:pt>
                <c:pt idx="15">
                  <c:v>564</c:v>
                </c:pt>
                <c:pt idx="16" formatCode="0">
                  <c:v>480</c:v>
                </c:pt>
                <c:pt idx="17" formatCode="0">
                  <c:v>466</c:v>
                </c:pt>
                <c:pt idx="18" formatCode="0">
                  <c:v>446</c:v>
                </c:pt>
                <c:pt idx="19" formatCode="0">
                  <c:v>734</c:v>
                </c:pt>
                <c:pt idx="20" formatCode="0">
                  <c:v>428</c:v>
                </c:pt>
                <c:pt idx="21" formatCode="0">
                  <c:v>522</c:v>
                </c:pt>
                <c:pt idx="22" formatCode="0">
                  <c:v>531</c:v>
                </c:pt>
                <c:pt idx="23" formatCode="0">
                  <c:v>604</c:v>
                </c:pt>
                <c:pt idx="24" formatCode="0">
                  <c:v>431</c:v>
                </c:pt>
                <c:pt idx="25" formatCode="0">
                  <c:v>644</c:v>
                </c:pt>
                <c:pt idx="26" formatCode="0">
                  <c:v>635</c:v>
                </c:pt>
                <c:pt idx="27" formatCode="0">
                  <c:v>609</c:v>
                </c:pt>
                <c:pt idx="28">
                  <c:v>403</c:v>
                </c:pt>
                <c:pt idx="29">
                  <c:v>562</c:v>
                </c:pt>
              </c:numCache>
            </c:numRef>
          </c:val>
          <c:extLst xmlns:c16r2="http://schemas.microsoft.com/office/drawing/2015/06/chart">
            <c:ext xmlns:c16="http://schemas.microsoft.com/office/drawing/2014/chart" uri="{C3380CC4-5D6E-409C-BE32-E72D297353CC}">
              <c16:uniqueId val="{00000009-8047-4D8C-A539-ECBB01847262}"/>
            </c:ext>
          </c:extLst>
        </c:ser>
        <c:axId val="77531008"/>
        <c:axId val="77532544"/>
      </c:barChart>
      <c:catAx>
        <c:axId val="77531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532544"/>
        <c:crosses val="autoZero"/>
        <c:auto val="1"/>
        <c:lblAlgn val="ctr"/>
        <c:lblOffset val="100"/>
      </c:catAx>
      <c:valAx>
        <c:axId val="77532544"/>
        <c:scaling>
          <c:orientation val="minMax"/>
          <c:max val="80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5310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tx2">
                <a:lumMod val="60000"/>
                <a:lumOff val="40000"/>
              </a:schemeClr>
            </a:solidFill>
            <a:ln>
              <a:noFill/>
            </a:ln>
            <a:effectLst/>
          </c:spPr>
          <c:dPt>
            <c:idx val="5"/>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1-68F0-40BA-8EE6-D34AD8A3862C}"/>
              </c:ext>
            </c:extLst>
          </c:dPt>
          <c:dPt>
            <c:idx val="11"/>
            <c:spPr>
              <a:solidFill>
                <a:srgbClr val="FFC000"/>
              </a:solidFill>
              <a:ln>
                <a:noFill/>
              </a:ln>
              <a:effectLst/>
            </c:spPr>
            <c:extLst xmlns:c16r2="http://schemas.microsoft.com/office/drawing/2015/06/chart">
              <c:ext xmlns:c16="http://schemas.microsoft.com/office/drawing/2014/chart" uri="{C3380CC4-5D6E-409C-BE32-E72D297353CC}">
                <c16:uniqueId val="{00000003-68F0-40BA-8EE6-D34AD8A3862C}"/>
              </c:ext>
            </c:extLst>
          </c:dPt>
          <c:dPt>
            <c:idx val="19"/>
            <c:spPr>
              <a:solidFill>
                <a:srgbClr val="002060"/>
              </a:solidFill>
              <a:ln>
                <a:noFill/>
              </a:ln>
              <a:effectLst/>
            </c:spPr>
            <c:extLst xmlns:c16r2="http://schemas.microsoft.com/office/drawing/2015/06/chart">
              <c:ext xmlns:c16="http://schemas.microsoft.com/office/drawing/2014/chart" uri="{C3380CC4-5D6E-409C-BE32-E72D297353CC}">
                <c16:uniqueId val="{00000005-68F0-40BA-8EE6-D34AD8A3862C}"/>
              </c:ext>
            </c:extLst>
          </c:dPt>
          <c:dPt>
            <c:idx val="2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7-68F0-40BA-8EE6-D34AD8A3862C}"/>
              </c:ext>
            </c:extLst>
          </c:dPt>
          <c:trendline>
            <c:spPr>
              <a:ln w="19050" cap="rnd">
                <a:solidFill>
                  <a:srgbClr val="FF0000"/>
                </a:solidFill>
                <a:prstDash val="sysDot"/>
              </a:ln>
              <a:effectLst/>
            </c:spPr>
            <c:trendlineType val="linear"/>
            <c:dispEq val="1"/>
            <c:trendlineLbl>
              <c:layout>
                <c:manualLayout>
                  <c:x val="-4.7446945658251333E-2"/>
                  <c:y val="-0.211320355788859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precipit!$A$387:$A$416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precipit!$O$387:$O$416</c:f>
              <c:numCache>
                <c:formatCode>General</c:formatCode>
                <c:ptCount val="30"/>
                <c:pt idx="0">
                  <c:v>85</c:v>
                </c:pt>
                <c:pt idx="1">
                  <c:v>81</c:v>
                </c:pt>
                <c:pt idx="2">
                  <c:v>76</c:v>
                </c:pt>
                <c:pt idx="3">
                  <c:v>49</c:v>
                </c:pt>
                <c:pt idx="4">
                  <c:v>100</c:v>
                </c:pt>
                <c:pt idx="5">
                  <c:v>189</c:v>
                </c:pt>
                <c:pt idx="6">
                  <c:v>112</c:v>
                </c:pt>
                <c:pt idx="7">
                  <c:v>37</c:v>
                </c:pt>
                <c:pt idx="8">
                  <c:v>162</c:v>
                </c:pt>
                <c:pt idx="9">
                  <c:v>89</c:v>
                </c:pt>
                <c:pt idx="10">
                  <c:v>63</c:v>
                </c:pt>
                <c:pt idx="11">
                  <c:v>23</c:v>
                </c:pt>
                <c:pt idx="12">
                  <c:v>118</c:v>
                </c:pt>
                <c:pt idx="13">
                  <c:v>145</c:v>
                </c:pt>
                <c:pt idx="14">
                  <c:v>139</c:v>
                </c:pt>
                <c:pt idx="15">
                  <c:v>62</c:v>
                </c:pt>
                <c:pt idx="16">
                  <c:v>168</c:v>
                </c:pt>
                <c:pt idx="17">
                  <c:v>87</c:v>
                </c:pt>
                <c:pt idx="18">
                  <c:v>146</c:v>
                </c:pt>
                <c:pt idx="19">
                  <c:v>231</c:v>
                </c:pt>
                <c:pt idx="20">
                  <c:v>73</c:v>
                </c:pt>
                <c:pt idx="21">
                  <c:v>174</c:v>
                </c:pt>
                <c:pt idx="22">
                  <c:v>87</c:v>
                </c:pt>
                <c:pt idx="23">
                  <c:v>106</c:v>
                </c:pt>
                <c:pt idx="24">
                  <c:v>63</c:v>
                </c:pt>
                <c:pt idx="25">
                  <c:v>73</c:v>
                </c:pt>
                <c:pt idx="26">
                  <c:v>128</c:v>
                </c:pt>
                <c:pt idx="27">
                  <c:v>109</c:v>
                </c:pt>
                <c:pt idx="28">
                  <c:v>136</c:v>
                </c:pt>
                <c:pt idx="29">
                  <c:v>106</c:v>
                </c:pt>
              </c:numCache>
            </c:numRef>
          </c:val>
          <c:extLst xmlns:c16r2="http://schemas.microsoft.com/office/drawing/2015/06/chart">
            <c:ext xmlns:c16="http://schemas.microsoft.com/office/drawing/2014/chart" uri="{C3380CC4-5D6E-409C-BE32-E72D297353CC}">
              <c16:uniqueId val="{00000009-68F0-40BA-8EE6-D34AD8A3862C}"/>
            </c:ext>
          </c:extLst>
        </c:ser>
        <c:axId val="77878016"/>
        <c:axId val="77879552"/>
      </c:barChart>
      <c:catAx>
        <c:axId val="77878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879552"/>
        <c:crosses val="autoZero"/>
        <c:auto val="1"/>
        <c:lblAlgn val="ctr"/>
        <c:lblOffset val="100"/>
      </c:catAx>
      <c:valAx>
        <c:axId val="77879552"/>
        <c:scaling>
          <c:orientation val="minMax"/>
          <c:max val="25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87801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tx2">
                <a:lumMod val="60000"/>
                <a:lumOff val="40000"/>
              </a:schemeClr>
            </a:solidFill>
            <a:ln>
              <a:noFill/>
            </a:ln>
            <a:effectLst/>
          </c:spPr>
          <c:dPt>
            <c:idx val="3"/>
            <c:spPr>
              <a:solidFill>
                <a:srgbClr val="FFC000"/>
              </a:solidFill>
              <a:ln>
                <a:noFill/>
              </a:ln>
              <a:effectLst/>
            </c:spPr>
            <c:extLst xmlns:c16r2="http://schemas.microsoft.com/office/drawing/2015/06/chart">
              <c:ext xmlns:c16="http://schemas.microsoft.com/office/drawing/2014/chart" uri="{C3380CC4-5D6E-409C-BE32-E72D297353CC}">
                <c16:uniqueId val="{0000000B-875E-4C12-AE24-F6D09BBB9835}"/>
              </c:ext>
            </c:extLst>
          </c:dPt>
          <c:dPt>
            <c:idx val="5"/>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1-875E-4C12-AE24-F6D09BBB9835}"/>
              </c:ext>
            </c:extLst>
          </c:dPt>
          <c:dPt>
            <c:idx val="1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3-875E-4C12-AE24-F6D09BBB9835}"/>
              </c:ext>
            </c:extLst>
          </c:dPt>
          <c:dPt>
            <c:idx val="15"/>
            <c:spPr>
              <a:solidFill>
                <a:srgbClr val="002060"/>
              </a:solidFill>
              <a:ln>
                <a:noFill/>
              </a:ln>
              <a:effectLst/>
            </c:spPr>
            <c:extLst xmlns:c16r2="http://schemas.microsoft.com/office/drawing/2015/06/chart">
              <c:ext xmlns:c16="http://schemas.microsoft.com/office/drawing/2014/chart" uri="{C3380CC4-5D6E-409C-BE32-E72D297353CC}">
                <c16:uniqueId val="{0000000A-875E-4C12-AE24-F6D09BBB9835}"/>
              </c:ext>
            </c:extLst>
          </c:dPt>
          <c:dPt>
            <c:idx val="19"/>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875E-4C12-AE24-F6D09BBB9835}"/>
              </c:ext>
            </c:extLst>
          </c:dPt>
          <c:dPt>
            <c:idx val="2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7-875E-4C12-AE24-F6D09BBB9835}"/>
              </c:ext>
            </c:extLst>
          </c:dPt>
          <c:trendline>
            <c:spPr>
              <a:ln w="19050" cap="rnd">
                <a:solidFill>
                  <a:srgbClr val="FF0000"/>
                </a:solidFill>
                <a:prstDash val="sysDot"/>
              </a:ln>
              <a:effectLst/>
            </c:spPr>
            <c:trendlineType val="linear"/>
            <c:dispEq val="1"/>
            <c:trendlineLbl>
              <c:layout>
                <c:manualLayout>
                  <c:x val="-0.13971288867046344"/>
                  <c:y val="-0.2856135170603674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precipit!$A$387:$A$416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precipit!$P$387:$P$416</c:f>
              <c:numCache>
                <c:formatCode>General</c:formatCode>
                <c:ptCount val="30"/>
                <c:pt idx="0">
                  <c:v>204</c:v>
                </c:pt>
                <c:pt idx="1">
                  <c:v>126</c:v>
                </c:pt>
                <c:pt idx="2">
                  <c:v>203</c:v>
                </c:pt>
                <c:pt idx="3">
                  <c:v>53</c:v>
                </c:pt>
                <c:pt idx="4">
                  <c:v>128</c:v>
                </c:pt>
                <c:pt idx="5">
                  <c:v>114</c:v>
                </c:pt>
                <c:pt idx="6">
                  <c:v>99</c:v>
                </c:pt>
                <c:pt idx="7">
                  <c:v>162</c:v>
                </c:pt>
                <c:pt idx="8">
                  <c:v>125</c:v>
                </c:pt>
                <c:pt idx="9">
                  <c:v>62</c:v>
                </c:pt>
                <c:pt idx="10">
                  <c:v>139</c:v>
                </c:pt>
                <c:pt idx="11">
                  <c:v>100</c:v>
                </c:pt>
                <c:pt idx="12">
                  <c:v>55</c:v>
                </c:pt>
                <c:pt idx="13">
                  <c:v>134</c:v>
                </c:pt>
                <c:pt idx="14">
                  <c:v>153</c:v>
                </c:pt>
                <c:pt idx="15">
                  <c:v>223</c:v>
                </c:pt>
                <c:pt idx="16">
                  <c:v>90</c:v>
                </c:pt>
                <c:pt idx="17">
                  <c:v>127</c:v>
                </c:pt>
                <c:pt idx="18">
                  <c:v>99</c:v>
                </c:pt>
                <c:pt idx="19">
                  <c:v>143</c:v>
                </c:pt>
                <c:pt idx="20">
                  <c:v>130</c:v>
                </c:pt>
                <c:pt idx="21">
                  <c:v>101</c:v>
                </c:pt>
                <c:pt idx="22">
                  <c:v>101</c:v>
                </c:pt>
                <c:pt idx="23">
                  <c:v>143</c:v>
                </c:pt>
                <c:pt idx="24">
                  <c:v>120</c:v>
                </c:pt>
                <c:pt idx="25">
                  <c:v>180</c:v>
                </c:pt>
                <c:pt idx="26">
                  <c:v>208</c:v>
                </c:pt>
                <c:pt idx="27">
                  <c:v>125</c:v>
                </c:pt>
                <c:pt idx="28">
                  <c:v>69</c:v>
                </c:pt>
                <c:pt idx="29">
                  <c:v>93</c:v>
                </c:pt>
              </c:numCache>
            </c:numRef>
          </c:val>
          <c:extLst xmlns:c16r2="http://schemas.microsoft.com/office/drawing/2015/06/chart">
            <c:ext xmlns:c16="http://schemas.microsoft.com/office/drawing/2014/chart" uri="{C3380CC4-5D6E-409C-BE32-E72D297353CC}">
              <c16:uniqueId val="{00000009-875E-4C12-AE24-F6D09BBB9835}"/>
            </c:ext>
          </c:extLst>
        </c:ser>
        <c:axId val="78213504"/>
        <c:axId val="78215040"/>
      </c:barChart>
      <c:catAx>
        <c:axId val="78213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215040"/>
        <c:crosses val="autoZero"/>
        <c:auto val="1"/>
        <c:lblAlgn val="ctr"/>
        <c:lblOffset val="100"/>
      </c:catAx>
      <c:valAx>
        <c:axId val="78215040"/>
        <c:scaling>
          <c:orientation val="minMax"/>
          <c:max val="24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21350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tx2">
                <a:lumMod val="60000"/>
                <a:lumOff val="40000"/>
              </a:schemeClr>
            </a:solidFill>
            <a:ln>
              <a:noFill/>
            </a:ln>
            <a:effectLst/>
          </c:spPr>
          <c:dPt>
            <c:idx val="0"/>
            <c:spPr>
              <a:solidFill>
                <a:srgbClr val="002060"/>
              </a:solidFill>
              <a:ln>
                <a:noFill/>
              </a:ln>
              <a:effectLst/>
            </c:spPr>
            <c:extLst xmlns:c16r2="http://schemas.microsoft.com/office/drawing/2015/06/chart">
              <c:ext xmlns:c16="http://schemas.microsoft.com/office/drawing/2014/chart" uri="{C3380CC4-5D6E-409C-BE32-E72D297353CC}">
                <c16:uniqueId val="{0000000A-C63A-45A9-A50C-0F0924839E90}"/>
              </c:ext>
            </c:extLst>
          </c:dPt>
          <c:dPt>
            <c:idx val="16"/>
            <c:spPr>
              <a:solidFill>
                <a:srgbClr val="FFC000"/>
              </a:solidFill>
              <a:ln>
                <a:noFill/>
              </a:ln>
              <a:effectLst/>
            </c:spPr>
            <c:extLst xmlns:c16r2="http://schemas.microsoft.com/office/drawing/2015/06/chart">
              <c:ext xmlns:c16="http://schemas.microsoft.com/office/drawing/2014/chart" uri="{C3380CC4-5D6E-409C-BE32-E72D297353CC}">
                <c16:uniqueId val="{0000000B-C63A-45A9-A50C-0F0924839E90}"/>
              </c:ext>
            </c:extLst>
          </c:dPt>
          <c:trendline>
            <c:spPr>
              <a:ln w="19050" cap="rnd">
                <a:solidFill>
                  <a:srgbClr val="FF0000"/>
                </a:solidFill>
                <a:prstDash val="sysDot"/>
              </a:ln>
              <a:effectLst/>
            </c:spPr>
            <c:trendlineType val="linear"/>
            <c:dispEq val="1"/>
            <c:trendlineLbl>
              <c:layout>
                <c:manualLayout>
                  <c:x val="-0.13971288867046344"/>
                  <c:y val="-0.2856135170603674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precipit!$A$387:$A$416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precipit!$Q$387:$Q$416</c:f>
              <c:numCache>
                <c:formatCode>General</c:formatCode>
                <c:ptCount val="30"/>
                <c:pt idx="0">
                  <c:v>307</c:v>
                </c:pt>
                <c:pt idx="1">
                  <c:v>124</c:v>
                </c:pt>
                <c:pt idx="2">
                  <c:v>157</c:v>
                </c:pt>
                <c:pt idx="3">
                  <c:v>261</c:v>
                </c:pt>
                <c:pt idx="4">
                  <c:v>267</c:v>
                </c:pt>
                <c:pt idx="5">
                  <c:v>84</c:v>
                </c:pt>
                <c:pt idx="6">
                  <c:v>273</c:v>
                </c:pt>
                <c:pt idx="7">
                  <c:v>174</c:v>
                </c:pt>
                <c:pt idx="8">
                  <c:v>84</c:v>
                </c:pt>
                <c:pt idx="9">
                  <c:v>160</c:v>
                </c:pt>
                <c:pt idx="10">
                  <c:v>173</c:v>
                </c:pt>
                <c:pt idx="11">
                  <c:v>275</c:v>
                </c:pt>
                <c:pt idx="12">
                  <c:v>161</c:v>
                </c:pt>
                <c:pt idx="13">
                  <c:v>137</c:v>
                </c:pt>
                <c:pt idx="14">
                  <c:v>276</c:v>
                </c:pt>
                <c:pt idx="15">
                  <c:v>202</c:v>
                </c:pt>
                <c:pt idx="16">
                  <c:v>65</c:v>
                </c:pt>
                <c:pt idx="17">
                  <c:v>145</c:v>
                </c:pt>
                <c:pt idx="18">
                  <c:v>140</c:v>
                </c:pt>
                <c:pt idx="19">
                  <c:v>205</c:v>
                </c:pt>
                <c:pt idx="20">
                  <c:v>181</c:v>
                </c:pt>
                <c:pt idx="21">
                  <c:v>135</c:v>
                </c:pt>
                <c:pt idx="22">
                  <c:v>216</c:v>
                </c:pt>
                <c:pt idx="23">
                  <c:v>175</c:v>
                </c:pt>
                <c:pt idx="24">
                  <c:v>86</c:v>
                </c:pt>
                <c:pt idx="25">
                  <c:v>197</c:v>
                </c:pt>
                <c:pt idx="26">
                  <c:v>173</c:v>
                </c:pt>
                <c:pt idx="27">
                  <c:v>273</c:v>
                </c:pt>
                <c:pt idx="28">
                  <c:v>162</c:v>
                </c:pt>
                <c:pt idx="29">
                  <c:v>175</c:v>
                </c:pt>
              </c:numCache>
            </c:numRef>
          </c:val>
          <c:extLst xmlns:c16r2="http://schemas.microsoft.com/office/drawing/2015/06/chart">
            <c:ext xmlns:c16="http://schemas.microsoft.com/office/drawing/2014/chart" uri="{C3380CC4-5D6E-409C-BE32-E72D297353CC}">
              <c16:uniqueId val="{00000009-C63A-45A9-A50C-0F0924839E90}"/>
            </c:ext>
          </c:extLst>
        </c:ser>
        <c:axId val="78248192"/>
        <c:axId val="78532608"/>
      </c:barChart>
      <c:catAx>
        <c:axId val="78248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532608"/>
        <c:crosses val="autoZero"/>
        <c:auto val="1"/>
        <c:lblAlgn val="ctr"/>
        <c:lblOffset val="100"/>
      </c:catAx>
      <c:valAx>
        <c:axId val="78532608"/>
        <c:scaling>
          <c:orientation val="minMax"/>
          <c:max val="32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2481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tx2">
                <a:lumMod val="60000"/>
                <a:lumOff val="40000"/>
              </a:schemeClr>
            </a:solidFill>
            <a:ln>
              <a:noFill/>
            </a:ln>
            <a:effectLst/>
          </c:spPr>
          <c:dPt>
            <c:idx val="5"/>
            <c:spPr>
              <a:solidFill>
                <a:srgbClr val="002060"/>
              </a:solidFill>
              <a:ln>
                <a:noFill/>
              </a:ln>
              <a:effectLst/>
            </c:spPr>
            <c:extLst xmlns:c16r2="http://schemas.microsoft.com/office/drawing/2015/06/chart">
              <c:ext xmlns:c16="http://schemas.microsoft.com/office/drawing/2014/chart" uri="{C3380CC4-5D6E-409C-BE32-E72D297353CC}">
                <c16:uniqueId val="{00000001-8372-46D7-B5D0-49416B114721}"/>
              </c:ext>
            </c:extLst>
          </c:dPt>
          <c:dPt>
            <c:idx val="11"/>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3-8372-46D7-B5D0-49416B114721}"/>
              </c:ext>
            </c:extLst>
          </c:dPt>
          <c:dPt>
            <c:idx val="19"/>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8372-46D7-B5D0-49416B114721}"/>
              </c:ext>
            </c:extLst>
          </c:dPt>
          <c:dPt>
            <c:idx val="2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7-8372-46D7-B5D0-49416B114721}"/>
              </c:ext>
            </c:extLst>
          </c:dPt>
          <c:dPt>
            <c:idx val="28"/>
            <c:spPr>
              <a:solidFill>
                <a:srgbClr val="FFC000"/>
              </a:solidFill>
              <a:ln>
                <a:noFill/>
              </a:ln>
              <a:effectLst/>
            </c:spPr>
            <c:extLst xmlns:c16r2="http://schemas.microsoft.com/office/drawing/2015/06/chart">
              <c:ext xmlns:c16="http://schemas.microsoft.com/office/drawing/2014/chart" uri="{C3380CC4-5D6E-409C-BE32-E72D297353CC}">
                <c16:uniqueId val="{0000000A-8372-46D7-B5D0-49416B114721}"/>
              </c:ext>
            </c:extLst>
          </c:dPt>
          <c:trendline>
            <c:spPr>
              <a:ln w="19050" cap="rnd">
                <a:solidFill>
                  <a:srgbClr val="FF0000"/>
                </a:solidFill>
                <a:prstDash val="sysDot"/>
              </a:ln>
              <a:effectLst/>
            </c:spPr>
            <c:trendlineType val="linear"/>
            <c:dispEq val="1"/>
            <c:trendlineLbl>
              <c:layout>
                <c:manualLayout>
                  <c:x val="-0.34370196262780628"/>
                  <c:y val="-0.2019342373869937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precipit!$A$387:$A$416</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precipit!$R$387:$R$416</c:f>
              <c:numCache>
                <c:formatCode>General</c:formatCode>
                <c:ptCount val="30"/>
                <c:pt idx="0">
                  <c:v>77</c:v>
                </c:pt>
                <c:pt idx="1">
                  <c:v>86</c:v>
                </c:pt>
                <c:pt idx="2">
                  <c:v>96</c:v>
                </c:pt>
                <c:pt idx="3">
                  <c:v>52</c:v>
                </c:pt>
                <c:pt idx="4">
                  <c:v>207</c:v>
                </c:pt>
                <c:pt idx="5">
                  <c:v>324</c:v>
                </c:pt>
                <c:pt idx="6">
                  <c:v>123</c:v>
                </c:pt>
                <c:pt idx="7">
                  <c:v>295</c:v>
                </c:pt>
                <c:pt idx="8">
                  <c:v>114</c:v>
                </c:pt>
                <c:pt idx="9">
                  <c:v>126</c:v>
                </c:pt>
                <c:pt idx="10">
                  <c:v>243</c:v>
                </c:pt>
                <c:pt idx="11">
                  <c:v>207</c:v>
                </c:pt>
                <c:pt idx="12">
                  <c:v>125</c:v>
                </c:pt>
                <c:pt idx="13">
                  <c:v>175</c:v>
                </c:pt>
                <c:pt idx="14">
                  <c:v>70</c:v>
                </c:pt>
                <c:pt idx="15">
                  <c:v>77</c:v>
                </c:pt>
                <c:pt idx="16">
                  <c:v>157</c:v>
                </c:pt>
                <c:pt idx="17">
                  <c:v>107</c:v>
                </c:pt>
                <c:pt idx="18">
                  <c:v>61</c:v>
                </c:pt>
                <c:pt idx="19">
                  <c:v>155</c:v>
                </c:pt>
                <c:pt idx="20">
                  <c:v>44</c:v>
                </c:pt>
                <c:pt idx="21">
                  <c:v>112</c:v>
                </c:pt>
                <c:pt idx="22">
                  <c:v>127</c:v>
                </c:pt>
                <c:pt idx="23">
                  <c:v>180</c:v>
                </c:pt>
                <c:pt idx="24">
                  <c:v>162</c:v>
                </c:pt>
                <c:pt idx="25">
                  <c:v>194</c:v>
                </c:pt>
                <c:pt idx="26">
                  <c:v>126</c:v>
                </c:pt>
                <c:pt idx="27">
                  <c:v>102</c:v>
                </c:pt>
                <c:pt idx="28">
                  <c:v>36</c:v>
                </c:pt>
                <c:pt idx="29">
                  <c:v>188</c:v>
                </c:pt>
              </c:numCache>
            </c:numRef>
          </c:val>
          <c:extLst xmlns:c16r2="http://schemas.microsoft.com/office/drawing/2015/06/chart">
            <c:ext xmlns:c16="http://schemas.microsoft.com/office/drawing/2014/chart" uri="{C3380CC4-5D6E-409C-BE32-E72D297353CC}">
              <c16:uniqueId val="{00000009-8372-46D7-B5D0-49416B114721}"/>
            </c:ext>
          </c:extLst>
        </c:ser>
        <c:axId val="79988224"/>
        <c:axId val="79989760"/>
      </c:barChart>
      <c:catAx>
        <c:axId val="79988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989760"/>
        <c:crosses val="autoZero"/>
        <c:auto val="1"/>
        <c:lblAlgn val="ctr"/>
        <c:lblOffset val="100"/>
      </c:catAx>
      <c:valAx>
        <c:axId val="79989760"/>
        <c:scaling>
          <c:orientation val="minMax"/>
          <c:max val="350"/>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98822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solidFill>
            <a:ln w="25400">
              <a:noFill/>
            </a:ln>
            <a:effectLst/>
          </c:spPr>
          <c:trendline>
            <c:spPr>
              <a:ln w="19050" cap="rnd">
                <a:solidFill>
                  <a:srgbClr val="FF0000"/>
                </a:solidFill>
                <a:prstDash val="sysDot"/>
              </a:ln>
              <a:effectLst/>
            </c:spPr>
            <c:trendlineType val="linear"/>
            <c:dispEq val="1"/>
            <c:trendlineLbl>
              <c:layout>
                <c:manualLayout>
                  <c:x val="-3.4821612837397986E-2"/>
                  <c:y val="-0.2894864409271027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max_prec!$A$371:$A$400</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max_prec!$N$371:$N$400</c:f>
              <c:numCache>
                <c:formatCode>General</c:formatCode>
                <c:ptCount val="30"/>
                <c:pt idx="0">
                  <c:v>67</c:v>
                </c:pt>
                <c:pt idx="1">
                  <c:v>42</c:v>
                </c:pt>
                <c:pt idx="2">
                  <c:v>43</c:v>
                </c:pt>
                <c:pt idx="3">
                  <c:v>69</c:v>
                </c:pt>
                <c:pt idx="4">
                  <c:v>88</c:v>
                </c:pt>
                <c:pt idx="5">
                  <c:v>51</c:v>
                </c:pt>
                <c:pt idx="6">
                  <c:v>39</c:v>
                </c:pt>
                <c:pt idx="7">
                  <c:v>99</c:v>
                </c:pt>
                <c:pt idx="8">
                  <c:v>31</c:v>
                </c:pt>
                <c:pt idx="9">
                  <c:v>33</c:v>
                </c:pt>
                <c:pt idx="10">
                  <c:v>78</c:v>
                </c:pt>
                <c:pt idx="11">
                  <c:v>43</c:v>
                </c:pt>
                <c:pt idx="12">
                  <c:v>35</c:v>
                </c:pt>
                <c:pt idx="13">
                  <c:v>49</c:v>
                </c:pt>
                <c:pt idx="14">
                  <c:v>67</c:v>
                </c:pt>
                <c:pt idx="15">
                  <c:v>33</c:v>
                </c:pt>
                <c:pt idx="16">
                  <c:v>32</c:v>
                </c:pt>
                <c:pt idx="17">
                  <c:v>31</c:v>
                </c:pt>
                <c:pt idx="18">
                  <c:v>25</c:v>
                </c:pt>
                <c:pt idx="19">
                  <c:v>40</c:v>
                </c:pt>
                <c:pt idx="20">
                  <c:v>32</c:v>
                </c:pt>
                <c:pt idx="21">
                  <c:v>28</c:v>
                </c:pt>
                <c:pt idx="22">
                  <c:v>50</c:v>
                </c:pt>
                <c:pt idx="23">
                  <c:v>63</c:v>
                </c:pt>
                <c:pt idx="24">
                  <c:v>22</c:v>
                </c:pt>
                <c:pt idx="25" formatCode="0">
                  <c:v>63</c:v>
                </c:pt>
                <c:pt idx="26" formatCode="0">
                  <c:v>43</c:v>
                </c:pt>
                <c:pt idx="27" formatCode="0">
                  <c:v>57</c:v>
                </c:pt>
                <c:pt idx="28" formatCode="0">
                  <c:v>37</c:v>
                </c:pt>
                <c:pt idx="29" formatCode="0">
                  <c:v>57</c:v>
                </c:pt>
              </c:numCache>
            </c:numRef>
          </c:val>
          <c:extLst xmlns:c16r2="http://schemas.microsoft.com/office/drawing/2015/06/chart">
            <c:ext xmlns:c16="http://schemas.microsoft.com/office/drawing/2014/chart" uri="{C3380CC4-5D6E-409C-BE32-E72D297353CC}">
              <c16:uniqueId val="{00000001-BB72-457F-A37F-3537206BC45D}"/>
            </c:ext>
          </c:extLst>
        </c:ser>
        <c:axId val="80161408"/>
        <c:axId val="80187776"/>
      </c:barChart>
      <c:catAx>
        <c:axId val="8016140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187776"/>
        <c:crosses val="autoZero"/>
        <c:auto val="1"/>
        <c:lblAlgn val="ctr"/>
        <c:lblOffset val="100"/>
      </c:catAx>
      <c:valAx>
        <c:axId val="80187776"/>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1614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solidFill>
            <a:ln w="25400">
              <a:noFill/>
            </a:ln>
            <a:effectLst/>
          </c:spPr>
          <c:trendline>
            <c:spPr>
              <a:ln w="19050" cap="rnd">
                <a:solidFill>
                  <a:srgbClr val="FF0000"/>
                </a:solidFill>
                <a:prstDash val="sysDot"/>
              </a:ln>
              <a:effectLst/>
            </c:spPr>
            <c:trendlineType val="linear"/>
            <c:dispEq val="1"/>
            <c:trendlineLbl>
              <c:layout>
                <c:manualLayout>
                  <c:x val="-3.4821612837397986E-2"/>
                  <c:y val="-0.2894864409271027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max_prec!$A$371:$A$400</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max_prec!$O$371:$O$400</c:f>
              <c:numCache>
                <c:formatCode>0.0</c:formatCode>
                <c:ptCount val="30"/>
                <c:pt idx="0">
                  <c:v>35.333333333333336</c:v>
                </c:pt>
                <c:pt idx="1">
                  <c:v>21</c:v>
                </c:pt>
                <c:pt idx="2">
                  <c:v>25</c:v>
                </c:pt>
                <c:pt idx="3">
                  <c:v>31</c:v>
                </c:pt>
                <c:pt idx="4">
                  <c:v>50.666666666666551</c:v>
                </c:pt>
                <c:pt idx="5">
                  <c:v>12</c:v>
                </c:pt>
                <c:pt idx="6">
                  <c:v>28.666666666666668</c:v>
                </c:pt>
                <c:pt idx="7">
                  <c:v>19.666666666666668</c:v>
                </c:pt>
                <c:pt idx="8">
                  <c:v>12</c:v>
                </c:pt>
                <c:pt idx="9">
                  <c:v>19.333333333333279</c:v>
                </c:pt>
                <c:pt idx="10">
                  <c:v>32.666666666666551</c:v>
                </c:pt>
                <c:pt idx="11">
                  <c:v>30</c:v>
                </c:pt>
                <c:pt idx="12">
                  <c:v>18</c:v>
                </c:pt>
                <c:pt idx="13">
                  <c:v>17</c:v>
                </c:pt>
                <c:pt idx="14">
                  <c:v>32</c:v>
                </c:pt>
                <c:pt idx="15">
                  <c:v>16.666666666666668</c:v>
                </c:pt>
                <c:pt idx="16">
                  <c:v>7</c:v>
                </c:pt>
                <c:pt idx="17">
                  <c:v>24.333333333333279</c:v>
                </c:pt>
                <c:pt idx="18">
                  <c:v>22</c:v>
                </c:pt>
                <c:pt idx="19">
                  <c:v>32.666666666666551</c:v>
                </c:pt>
                <c:pt idx="20">
                  <c:v>14</c:v>
                </c:pt>
                <c:pt idx="21">
                  <c:v>12</c:v>
                </c:pt>
                <c:pt idx="22">
                  <c:v>35.333333333333336</c:v>
                </c:pt>
                <c:pt idx="23">
                  <c:v>19.666666666666668</c:v>
                </c:pt>
                <c:pt idx="24">
                  <c:v>12</c:v>
                </c:pt>
                <c:pt idx="25">
                  <c:v>29.333333333333279</c:v>
                </c:pt>
                <c:pt idx="26">
                  <c:v>27</c:v>
                </c:pt>
                <c:pt idx="27">
                  <c:v>30</c:v>
                </c:pt>
                <c:pt idx="28">
                  <c:v>29</c:v>
                </c:pt>
                <c:pt idx="29">
                  <c:v>29.666666666666668</c:v>
                </c:pt>
              </c:numCache>
            </c:numRef>
          </c:val>
          <c:extLst xmlns:c16r2="http://schemas.microsoft.com/office/drawing/2015/06/chart">
            <c:ext xmlns:c16="http://schemas.microsoft.com/office/drawing/2014/chart" uri="{C3380CC4-5D6E-409C-BE32-E72D297353CC}">
              <c16:uniqueId val="{00000001-385D-4E90-AD5C-8C2D91E35BEA}"/>
            </c:ext>
          </c:extLst>
        </c:ser>
        <c:axId val="83390464"/>
        <c:axId val="83392000"/>
      </c:barChart>
      <c:catAx>
        <c:axId val="833904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392000"/>
        <c:crosses val="autoZero"/>
        <c:auto val="1"/>
        <c:lblAlgn val="ctr"/>
        <c:lblOffset val="100"/>
      </c:catAx>
      <c:valAx>
        <c:axId val="83392000"/>
        <c:scaling>
          <c:orientation val="minMax"/>
          <c:max val="60"/>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39046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7.6871140668538868E-2"/>
                  <c:y val="-0.1885699183435403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temperatura!$A$385:$A$414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temperatura!$O$385:$O$414</c:f>
              <c:numCache>
                <c:formatCode>0.0</c:formatCode>
                <c:ptCount val="30"/>
                <c:pt idx="0">
                  <c:v>-2.0333333333333332</c:v>
                </c:pt>
                <c:pt idx="1">
                  <c:v>-1.3666666666666665</c:v>
                </c:pt>
                <c:pt idx="2">
                  <c:v>0.30000000000000032</c:v>
                </c:pt>
                <c:pt idx="3">
                  <c:v>3.3333333333333291E-2</c:v>
                </c:pt>
                <c:pt idx="4">
                  <c:v>-0.73333333333333361</c:v>
                </c:pt>
                <c:pt idx="5">
                  <c:v>-4.6333333333333417</c:v>
                </c:pt>
                <c:pt idx="6">
                  <c:v>-1.5999999999999976</c:v>
                </c:pt>
                <c:pt idx="7">
                  <c:v>-0.2</c:v>
                </c:pt>
                <c:pt idx="8">
                  <c:v>0.30000000000000032</c:v>
                </c:pt>
                <c:pt idx="9">
                  <c:v>0.23333333333333361</c:v>
                </c:pt>
                <c:pt idx="10">
                  <c:v>-1.7999999999999974</c:v>
                </c:pt>
                <c:pt idx="11">
                  <c:v>-1.2</c:v>
                </c:pt>
                <c:pt idx="12">
                  <c:v>-2.6999999999999997</c:v>
                </c:pt>
                <c:pt idx="13">
                  <c:v>-0.69999999999999984</c:v>
                </c:pt>
                <c:pt idx="14">
                  <c:v>-0.1</c:v>
                </c:pt>
                <c:pt idx="15">
                  <c:v>-2.1333333333333342</c:v>
                </c:pt>
                <c:pt idx="16">
                  <c:v>1.3333333333333333</c:v>
                </c:pt>
                <c:pt idx="17">
                  <c:v>0.69999999999999984</c:v>
                </c:pt>
                <c:pt idx="18">
                  <c:v>-0.16666666666666666</c:v>
                </c:pt>
                <c:pt idx="19">
                  <c:v>-2.7333333333333352</c:v>
                </c:pt>
                <c:pt idx="20">
                  <c:v>-0.63333333333333364</c:v>
                </c:pt>
                <c:pt idx="21">
                  <c:v>-4.3666666666666663</c:v>
                </c:pt>
                <c:pt idx="22">
                  <c:v>-0.2</c:v>
                </c:pt>
                <c:pt idx="23">
                  <c:v>-1.0666666666666667</c:v>
                </c:pt>
                <c:pt idx="24">
                  <c:v>1.0333333333333334</c:v>
                </c:pt>
                <c:pt idx="25">
                  <c:v>0.36666666666666747</c:v>
                </c:pt>
                <c:pt idx="26">
                  <c:v>-0.46666666666666734</c:v>
                </c:pt>
                <c:pt idx="27">
                  <c:v>-0.96666666666666679</c:v>
                </c:pt>
                <c:pt idx="28">
                  <c:v>1.0666666666666667</c:v>
                </c:pt>
                <c:pt idx="29">
                  <c:v>2.5666666666666669</c:v>
                </c:pt>
              </c:numCache>
            </c:numRef>
          </c:val>
          <c:extLst xmlns:c16r2="http://schemas.microsoft.com/office/drawing/2015/06/chart">
            <c:ext xmlns:c16="http://schemas.microsoft.com/office/drawing/2014/chart" uri="{C3380CC4-5D6E-409C-BE32-E72D297353CC}">
              <c16:uniqueId val="{00000001-CBA8-4C56-9C36-1FC0DC5FE2F9}"/>
            </c:ext>
          </c:extLst>
        </c:ser>
        <c:marker val="1"/>
        <c:axId val="54315264"/>
        <c:axId val="54317056"/>
      </c:lineChart>
      <c:catAx>
        <c:axId val="54315264"/>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54317056"/>
        <c:crosses val="autoZero"/>
        <c:auto val="1"/>
        <c:lblAlgn val="ctr"/>
        <c:lblOffset val="100"/>
      </c:catAx>
      <c:valAx>
        <c:axId val="54317056"/>
        <c:scaling>
          <c:orientation val="minMax"/>
          <c:max val="3"/>
          <c:min val="-5"/>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31526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0.17252175354860097"/>
                  <c:y val="-0.1421423884514440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temperatura!$A$385:$A$414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temperatura!$P$385:$P$414</c:f>
              <c:numCache>
                <c:formatCode>0.0</c:formatCode>
                <c:ptCount val="30"/>
                <c:pt idx="0">
                  <c:v>8.6666666666666767</c:v>
                </c:pt>
                <c:pt idx="1">
                  <c:v>9.7000000000000011</c:v>
                </c:pt>
                <c:pt idx="2">
                  <c:v>9.3666666666666885</c:v>
                </c:pt>
                <c:pt idx="3">
                  <c:v>11.766666666666676</c:v>
                </c:pt>
                <c:pt idx="4">
                  <c:v>9.8333333333333357</c:v>
                </c:pt>
                <c:pt idx="5">
                  <c:v>9.1333333333333329</c:v>
                </c:pt>
                <c:pt idx="6">
                  <c:v>9.8333333333333357</c:v>
                </c:pt>
                <c:pt idx="7">
                  <c:v>10.566666666666684</c:v>
                </c:pt>
                <c:pt idx="8">
                  <c:v>10.4</c:v>
                </c:pt>
                <c:pt idx="9">
                  <c:v>11.633333333333333</c:v>
                </c:pt>
                <c:pt idx="10">
                  <c:v>10.800000000000002</c:v>
                </c:pt>
                <c:pt idx="11">
                  <c:v>11.833333333333334</c:v>
                </c:pt>
                <c:pt idx="12">
                  <c:v>10.033333333333333</c:v>
                </c:pt>
                <c:pt idx="13">
                  <c:v>10.366666666666692</c:v>
                </c:pt>
                <c:pt idx="14">
                  <c:v>9.7666666666666728</c:v>
                </c:pt>
                <c:pt idx="15">
                  <c:v>9.7666666666666728</c:v>
                </c:pt>
                <c:pt idx="16">
                  <c:v>12.200000000000001</c:v>
                </c:pt>
                <c:pt idx="17">
                  <c:v>11.233333333333333</c:v>
                </c:pt>
                <c:pt idx="18">
                  <c:v>10.9</c:v>
                </c:pt>
                <c:pt idx="19">
                  <c:v>10.6</c:v>
                </c:pt>
                <c:pt idx="20">
                  <c:v>10.3</c:v>
                </c:pt>
                <c:pt idx="21">
                  <c:v>12.300000000000002</c:v>
                </c:pt>
                <c:pt idx="22">
                  <c:v>11.4</c:v>
                </c:pt>
                <c:pt idx="23">
                  <c:v>12.166666666666682</c:v>
                </c:pt>
                <c:pt idx="24">
                  <c:v>11.033333333333331</c:v>
                </c:pt>
                <c:pt idx="25">
                  <c:v>11.733333333333333</c:v>
                </c:pt>
                <c:pt idx="26">
                  <c:v>11.200000000000001</c:v>
                </c:pt>
                <c:pt idx="27">
                  <c:v>11.766666666666676</c:v>
                </c:pt>
                <c:pt idx="28">
                  <c:v>11.633333333333333</c:v>
                </c:pt>
                <c:pt idx="29">
                  <c:v>11.6</c:v>
                </c:pt>
              </c:numCache>
            </c:numRef>
          </c:val>
          <c:extLst xmlns:c16r2="http://schemas.microsoft.com/office/drawing/2015/06/chart">
            <c:ext xmlns:c16="http://schemas.microsoft.com/office/drawing/2014/chart" uri="{C3380CC4-5D6E-409C-BE32-E72D297353CC}">
              <c16:uniqueId val="{00000001-1925-42D4-84F3-2B669AED4080}"/>
            </c:ext>
          </c:extLst>
        </c:ser>
        <c:marker val="1"/>
        <c:axId val="54594944"/>
        <c:axId val="54613120"/>
      </c:lineChart>
      <c:catAx>
        <c:axId val="54594944"/>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54613120"/>
        <c:crosses val="autoZero"/>
        <c:auto val="1"/>
        <c:lblAlgn val="ctr"/>
        <c:lblOffset val="100"/>
      </c:catAx>
      <c:valAx>
        <c:axId val="54613120"/>
        <c:scaling>
          <c:orientation val="minMax"/>
          <c:max val="13"/>
          <c:min val="8"/>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949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2.8856234640901122E-2"/>
                  <c:y val="-0.172407407407407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temperatura!$A$385:$A$414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temperatura!$Q$385:$Q$414</c:f>
              <c:numCache>
                <c:formatCode>0.0</c:formatCode>
                <c:ptCount val="30"/>
                <c:pt idx="0">
                  <c:v>20.566666666666666</c:v>
                </c:pt>
                <c:pt idx="1">
                  <c:v>21.966666666666669</c:v>
                </c:pt>
                <c:pt idx="2">
                  <c:v>19.966666666666637</c:v>
                </c:pt>
                <c:pt idx="3">
                  <c:v>21.93333333333327</c:v>
                </c:pt>
                <c:pt idx="4">
                  <c:v>21.93333333333327</c:v>
                </c:pt>
                <c:pt idx="5">
                  <c:v>21.23333333333327</c:v>
                </c:pt>
                <c:pt idx="6">
                  <c:v>20.400000000000002</c:v>
                </c:pt>
                <c:pt idx="7">
                  <c:v>21.633333333333294</c:v>
                </c:pt>
                <c:pt idx="8">
                  <c:v>23</c:v>
                </c:pt>
                <c:pt idx="9">
                  <c:v>21.633333333333294</c:v>
                </c:pt>
                <c:pt idx="10">
                  <c:v>21.966666666666669</c:v>
                </c:pt>
                <c:pt idx="11">
                  <c:v>21.899999999999988</c:v>
                </c:pt>
                <c:pt idx="12">
                  <c:v>21.8</c:v>
                </c:pt>
                <c:pt idx="13">
                  <c:v>20.73333333333327</c:v>
                </c:pt>
                <c:pt idx="14">
                  <c:v>21.033333333333271</c:v>
                </c:pt>
                <c:pt idx="15">
                  <c:v>21.333333333333279</c:v>
                </c:pt>
                <c:pt idx="16">
                  <c:v>24.3</c:v>
                </c:pt>
                <c:pt idx="17">
                  <c:v>22.299999999999986</c:v>
                </c:pt>
                <c:pt idx="18">
                  <c:v>22.666666666666668</c:v>
                </c:pt>
                <c:pt idx="19">
                  <c:v>23.066666666666663</c:v>
                </c:pt>
                <c:pt idx="20">
                  <c:v>21.633333333333294</c:v>
                </c:pt>
                <c:pt idx="21">
                  <c:v>24.23333333333327</c:v>
                </c:pt>
                <c:pt idx="22">
                  <c:v>21.833333333333279</c:v>
                </c:pt>
                <c:pt idx="23">
                  <c:v>21.900000000000002</c:v>
                </c:pt>
                <c:pt idx="24">
                  <c:v>23.533333333333271</c:v>
                </c:pt>
                <c:pt idx="25">
                  <c:v>22.600000000000005</c:v>
                </c:pt>
                <c:pt idx="26">
                  <c:v>22.466666666666669</c:v>
                </c:pt>
                <c:pt idx="27">
                  <c:v>22.899999999999988</c:v>
                </c:pt>
                <c:pt idx="28">
                  <c:v>23.133333333333294</c:v>
                </c:pt>
                <c:pt idx="29">
                  <c:v>23.166666666666668</c:v>
                </c:pt>
              </c:numCache>
            </c:numRef>
          </c:val>
          <c:extLst xmlns:c16r2="http://schemas.microsoft.com/office/drawing/2015/06/chart">
            <c:ext xmlns:c16="http://schemas.microsoft.com/office/drawing/2014/chart" uri="{C3380CC4-5D6E-409C-BE32-E72D297353CC}">
              <c16:uniqueId val="{00000001-46B0-489E-965F-AA9701AF2AD6}"/>
            </c:ext>
          </c:extLst>
        </c:ser>
        <c:marker val="1"/>
        <c:axId val="65012480"/>
        <c:axId val="65014016"/>
      </c:lineChart>
      <c:catAx>
        <c:axId val="65012480"/>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65014016"/>
        <c:crosses val="autoZero"/>
        <c:auto val="1"/>
        <c:lblAlgn val="ctr"/>
        <c:lblOffset val="100"/>
      </c:catAx>
      <c:valAx>
        <c:axId val="65014016"/>
        <c:scaling>
          <c:orientation val="minMax"/>
          <c:max val="25"/>
          <c:min val="19"/>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01248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8575"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2.8856234640901122E-2"/>
                  <c:y val="-0.172407407407407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temperatura!$A$385:$A$414</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temperatura!$R$385:$R$414</c:f>
              <c:numCache>
                <c:formatCode>0.0</c:formatCode>
                <c:ptCount val="30"/>
                <c:pt idx="0">
                  <c:v>10.533333333333333</c:v>
                </c:pt>
                <c:pt idx="1">
                  <c:v>10.166666666666684</c:v>
                </c:pt>
                <c:pt idx="2">
                  <c:v>8</c:v>
                </c:pt>
                <c:pt idx="3">
                  <c:v>11.633333333333333</c:v>
                </c:pt>
                <c:pt idx="4">
                  <c:v>9.0333333333333332</c:v>
                </c:pt>
                <c:pt idx="5">
                  <c:v>10.466666666666685</c:v>
                </c:pt>
                <c:pt idx="6">
                  <c:v>8.9666666666666863</c:v>
                </c:pt>
                <c:pt idx="7">
                  <c:v>9</c:v>
                </c:pt>
                <c:pt idx="8">
                  <c:v>10.4</c:v>
                </c:pt>
                <c:pt idx="9">
                  <c:v>11.100000000000001</c:v>
                </c:pt>
                <c:pt idx="10">
                  <c:v>10.266666666666676</c:v>
                </c:pt>
                <c:pt idx="11">
                  <c:v>10.833333333333334</c:v>
                </c:pt>
                <c:pt idx="12">
                  <c:v>10.066666666666684</c:v>
                </c:pt>
                <c:pt idx="13">
                  <c:v>10.800000000000002</c:v>
                </c:pt>
                <c:pt idx="14">
                  <c:v>11.266666666666676</c:v>
                </c:pt>
                <c:pt idx="15">
                  <c:v>11.866666666666692</c:v>
                </c:pt>
                <c:pt idx="16">
                  <c:v>10.333333333333334</c:v>
                </c:pt>
                <c:pt idx="17">
                  <c:v>11</c:v>
                </c:pt>
                <c:pt idx="18">
                  <c:v>12.233333333333333</c:v>
                </c:pt>
                <c:pt idx="19">
                  <c:v>11.300000000000002</c:v>
                </c:pt>
                <c:pt idx="20">
                  <c:v>10.5</c:v>
                </c:pt>
                <c:pt idx="21">
                  <c:v>12.633333333333333</c:v>
                </c:pt>
                <c:pt idx="22">
                  <c:v>11.3</c:v>
                </c:pt>
                <c:pt idx="23">
                  <c:v>10.666666666666682</c:v>
                </c:pt>
                <c:pt idx="24">
                  <c:v>12.333333333333334</c:v>
                </c:pt>
                <c:pt idx="25">
                  <c:v>10.200000000000001</c:v>
                </c:pt>
                <c:pt idx="26">
                  <c:v>11.633333333333335</c:v>
                </c:pt>
                <c:pt idx="27">
                  <c:v>11</c:v>
                </c:pt>
                <c:pt idx="28">
                  <c:v>12.933333333333335</c:v>
                </c:pt>
                <c:pt idx="29">
                  <c:v>12.233333333333333</c:v>
                </c:pt>
              </c:numCache>
            </c:numRef>
          </c:val>
          <c:extLst xmlns:c16r2="http://schemas.microsoft.com/office/drawing/2015/06/chart">
            <c:ext xmlns:c16="http://schemas.microsoft.com/office/drawing/2014/chart" uri="{C3380CC4-5D6E-409C-BE32-E72D297353CC}">
              <c16:uniqueId val="{00000001-B9D4-43BB-81D1-45C3AEE6A094}"/>
            </c:ext>
          </c:extLst>
        </c:ser>
        <c:marker val="1"/>
        <c:axId val="74856320"/>
        <c:axId val="74857856"/>
      </c:lineChart>
      <c:catAx>
        <c:axId val="74856320"/>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74857856"/>
        <c:crosses val="autoZero"/>
        <c:auto val="1"/>
        <c:lblAlgn val="ctr"/>
        <c:lblOffset val="100"/>
      </c:catAx>
      <c:valAx>
        <c:axId val="74857856"/>
        <c:scaling>
          <c:orientation val="minMax"/>
          <c:max val="13"/>
          <c:min val="8"/>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8563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2.9402610152108588E-4"/>
                  <c:y val="-0.1819252918673734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abs_max_temp!$A$374:$A$403</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abs_max_temp!$N$374:$N$403</c:f>
              <c:numCache>
                <c:formatCode>0.0</c:formatCode>
                <c:ptCount val="30"/>
                <c:pt idx="0">
                  <c:v>31.9</c:v>
                </c:pt>
                <c:pt idx="1">
                  <c:v>34.6</c:v>
                </c:pt>
                <c:pt idx="2">
                  <c:v>35.300000000000004</c:v>
                </c:pt>
                <c:pt idx="3">
                  <c:v>34.9</c:v>
                </c:pt>
                <c:pt idx="4">
                  <c:v>33.4</c:v>
                </c:pt>
                <c:pt idx="5">
                  <c:v>35.4</c:v>
                </c:pt>
                <c:pt idx="6">
                  <c:v>32.4</c:v>
                </c:pt>
                <c:pt idx="7">
                  <c:v>36</c:v>
                </c:pt>
                <c:pt idx="8">
                  <c:v>36.1</c:v>
                </c:pt>
                <c:pt idx="9">
                  <c:v>38.5</c:v>
                </c:pt>
                <c:pt idx="10">
                  <c:v>36.6</c:v>
                </c:pt>
                <c:pt idx="11">
                  <c:v>37.200000000000003</c:v>
                </c:pt>
                <c:pt idx="12">
                  <c:v>35.700000000000003</c:v>
                </c:pt>
                <c:pt idx="13">
                  <c:v>33</c:v>
                </c:pt>
                <c:pt idx="14" formatCode="General">
                  <c:v>35.6</c:v>
                </c:pt>
                <c:pt idx="15">
                  <c:v>33.6</c:v>
                </c:pt>
                <c:pt idx="16">
                  <c:v>39.5</c:v>
                </c:pt>
                <c:pt idx="17">
                  <c:v>37.5</c:v>
                </c:pt>
                <c:pt idx="18">
                  <c:v>36.300000000000004</c:v>
                </c:pt>
                <c:pt idx="19">
                  <c:v>36.6</c:v>
                </c:pt>
                <c:pt idx="20">
                  <c:v>33.6</c:v>
                </c:pt>
                <c:pt idx="21">
                  <c:v>39.200000000000003</c:v>
                </c:pt>
                <c:pt idx="22">
                  <c:v>33.300000000000004</c:v>
                </c:pt>
                <c:pt idx="23">
                  <c:v>36.5</c:v>
                </c:pt>
                <c:pt idx="24">
                  <c:v>37</c:v>
                </c:pt>
                <c:pt idx="25">
                  <c:v>35.300000000000004</c:v>
                </c:pt>
                <c:pt idx="26">
                  <c:v>37.4</c:v>
                </c:pt>
                <c:pt idx="27">
                  <c:v>33.200000000000003</c:v>
                </c:pt>
                <c:pt idx="28">
                  <c:v>34.200000000000003</c:v>
                </c:pt>
                <c:pt idx="29">
                  <c:v>35.4</c:v>
                </c:pt>
              </c:numCache>
            </c:numRef>
          </c:val>
          <c:extLst xmlns:c16r2="http://schemas.microsoft.com/office/drawing/2015/06/chart">
            <c:ext xmlns:c16="http://schemas.microsoft.com/office/drawing/2014/chart" uri="{C3380CC4-5D6E-409C-BE32-E72D297353CC}">
              <c16:uniqueId val="{00000001-0CB1-4CD2-ABAF-00008DA1DFAE}"/>
            </c:ext>
          </c:extLst>
        </c:ser>
        <c:marker val="1"/>
        <c:axId val="76631040"/>
        <c:axId val="76641024"/>
      </c:lineChart>
      <c:catAx>
        <c:axId val="7663104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41024"/>
        <c:crosses val="autoZero"/>
        <c:auto val="1"/>
        <c:lblAlgn val="ctr"/>
        <c:lblOffset val="100"/>
      </c:catAx>
      <c:valAx>
        <c:axId val="76641024"/>
        <c:scaling>
          <c:orientation val="minMax"/>
          <c:max val="40"/>
          <c:min val="30"/>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3104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1.0240118893366843E-2"/>
                  <c:y val="-6.593898404114398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abs_max_temp!$A$374:$A$403</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abs_max_temp!$O$374:$O$403</c:f>
              <c:numCache>
                <c:formatCode>0.0</c:formatCode>
                <c:ptCount val="30"/>
                <c:pt idx="0">
                  <c:v>31.299999999999986</c:v>
                </c:pt>
                <c:pt idx="1">
                  <c:v>33.033333333333331</c:v>
                </c:pt>
                <c:pt idx="2">
                  <c:v>33.166666666666551</c:v>
                </c:pt>
                <c:pt idx="3">
                  <c:v>34.133333333333333</c:v>
                </c:pt>
                <c:pt idx="4">
                  <c:v>31.666666666666668</c:v>
                </c:pt>
                <c:pt idx="5">
                  <c:v>34.033333333333339</c:v>
                </c:pt>
                <c:pt idx="6">
                  <c:v>30.73333333333327</c:v>
                </c:pt>
                <c:pt idx="7">
                  <c:v>33.4</c:v>
                </c:pt>
                <c:pt idx="8">
                  <c:v>34.566666666666528</c:v>
                </c:pt>
                <c:pt idx="9">
                  <c:v>35.93333333333333</c:v>
                </c:pt>
                <c:pt idx="10">
                  <c:v>34.70000000000001</c:v>
                </c:pt>
                <c:pt idx="11">
                  <c:v>34.300000000000004</c:v>
                </c:pt>
                <c:pt idx="12">
                  <c:v>33.966666666666526</c:v>
                </c:pt>
                <c:pt idx="13">
                  <c:v>32.233333333333363</c:v>
                </c:pt>
                <c:pt idx="14">
                  <c:v>33.43333333333333</c:v>
                </c:pt>
                <c:pt idx="15">
                  <c:v>31.900000000000002</c:v>
                </c:pt>
                <c:pt idx="16">
                  <c:v>38</c:v>
                </c:pt>
                <c:pt idx="17">
                  <c:v>34.366666666666511</c:v>
                </c:pt>
                <c:pt idx="18">
                  <c:v>34.833333333333336</c:v>
                </c:pt>
                <c:pt idx="19">
                  <c:v>34.5</c:v>
                </c:pt>
                <c:pt idx="20">
                  <c:v>32.1</c:v>
                </c:pt>
                <c:pt idx="21">
                  <c:v>37.9</c:v>
                </c:pt>
                <c:pt idx="22">
                  <c:v>32.70000000000001</c:v>
                </c:pt>
                <c:pt idx="23">
                  <c:v>33.666666666666551</c:v>
                </c:pt>
                <c:pt idx="24">
                  <c:v>34.833333333333336</c:v>
                </c:pt>
                <c:pt idx="25">
                  <c:v>34.533333333333339</c:v>
                </c:pt>
                <c:pt idx="26">
                  <c:v>34.633333333333333</c:v>
                </c:pt>
                <c:pt idx="27">
                  <c:v>32.700000000000003</c:v>
                </c:pt>
                <c:pt idx="28">
                  <c:v>34</c:v>
                </c:pt>
                <c:pt idx="29">
                  <c:v>34.433333333333337</c:v>
                </c:pt>
              </c:numCache>
            </c:numRef>
          </c:val>
          <c:extLst xmlns:c16r2="http://schemas.microsoft.com/office/drawing/2015/06/chart">
            <c:ext xmlns:c16="http://schemas.microsoft.com/office/drawing/2014/chart" uri="{C3380CC4-5D6E-409C-BE32-E72D297353CC}">
              <c16:uniqueId val="{00000001-58F6-4C16-9154-1764BFA5A40C}"/>
            </c:ext>
          </c:extLst>
        </c:ser>
        <c:marker val="1"/>
        <c:axId val="76693888"/>
        <c:axId val="76695424"/>
      </c:lineChart>
      <c:catAx>
        <c:axId val="766938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95424"/>
        <c:crosses val="autoZero"/>
        <c:auto val="1"/>
        <c:lblAlgn val="ctr"/>
        <c:lblOffset val="100"/>
      </c:catAx>
      <c:valAx>
        <c:axId val="76695424"/>
        <c:scaling>
          <c:orientation val="minMax"/>
          <c:max val="38"/>
          <c:min val="30"/>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938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4.2581123329240154E-2"/>
                  <c:y val="-0.155910789301471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abs_min_temp!$A$370:$A$399</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abs_min_temp!$N$370:$N$399</c:f>
              <c:numCache>
                <c:formatCode>0.0</c:formatCode>
                <c:ptCount val="30"/>
                <c:pt idx="0">
                  <c:v>-18.7</c:v>
                </c:pt>
                <c:pt idx="1">
                  <c:v>-11.9</c:v>
                </c:pt>
                <c:pt idx="2">
                  <c:v>-15.5</c:v>
                </c:pt>
                <c:pt idx="3">
                  <c:v>-20.9</c:v>
                </c:pt>
                <c:pt idx="4">
                  <c:v>-16.899999999999999</c:v>
                </c:pt>
                <c:pt idx="5">
                  <c:v>-21.1</c:v>
                </c:pt>
                <c:pt idx="6">
                  <c:v>-18.600000000000001</c:v>
                </c:pt>
                <c:pt idx="7">
                  <c:v>-17.600000000000001</c:v>
                </c:pt>
                <c:pt idx="8">
                  <c:v>-14.5</c:v>
                </c:pt>
                <c:pt idx="9">
                  <c:v>-15.6</c:v>
                </c:pt>
                <c:pt idx="10">
                  <c:v>-15.7</c:v>
                </c:pt>
                <c:pt idx="11">
                  <c:v>-16.5</c:v>
                </c:pt>
                <c:pt idx="12">
                  <c:v>-17.399999999999999</c:v>
                </c:pt>
                <c:pt idx="13">
                  <c:v>-13.1</c:v>
                </c:pt>
                <c:pt idx="14">
                  <c:v>-15.5</c:v>
                </c:pt>
                <c:pt idx="15">
                  <c:v>-24.2</c:v>
                </c:pt>
                <c:pt idx="16">
                  <c:v>-16</c:v>
                </c:pt>
                <c:pt idx="17">
                  <c:v>-15.3</c:v>
                </c:pt>
                <c:pt idx="18">
                  <c:v>-16.8</c:v>
                </c:pt>
                <c:pt idx="19">
                  <c:v>-21.8</c:v>
                </c:pt>
                <c:pt idx="20">
                  <c:v>-16</c:v>
                </c:pt>
                <c:pt idx="21">
                  <c:v>-22.2</c:v>
                </c:pt>
                <c:pt idx="22">
                  <c:v>-12.9</c:v>
                </c:pt>
                <c:pt idx="23">
                  <c:v>-20.9</c:v>
                </c:pt>
                <c:pt idx="24">
                  <c:v>-16.8</c:v>
                </c:pt>
                <c:pt idx="25">
                  <c:v>-17.5</c:v>
                </c:pt>
                <c:pt idx="26">
                  <c:v>-16.600000000000001</c:v>
                </c:pt>
                <c:pt idx="27">
                  <c:v>-14.7</c:v>
                </c:pt>
                <c:pt idx="28">
                  <c:v>-10.9</c:v>
                </c:pt>
                <c:pt idx="29">
                  <c:v>-6.9</c:v>
                </c:pt>
              </c:numCache>
            </c:numRef>
          </c:val>
          <c:extLst xmlns:c16r2="http://schemas.microsoft.com/office/drawing/2015/06/chart">
            <c:ext xmlns:c16="http://schemas.microsoft.com/office/drawing/2014/chart" uri="{C3380CC4-5D6E-409C-BE32-E72D297353CC}">
              <c16:uniqueId val="{00000001-98DF-4572-8001-E2EDACBCCA8B}"/>
            </c:ext>
          </c:extLst>
        </c:ser>
        <c:marker val="1"/>
        <c:axId val="77035008"/>
        <c:axId val="77036544"/>
      </c:lineChart>
      <c:catAx>
        <c:axId val="7703500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036544"/>
        <c:crosses val="autoZero"/>
        <c:auto val="1"/>
        <c:lblAlgn val="ctr"/>
        <c:lblOffset val="100"/>
      </c:catAx>
      <c:valAx>
        <c:axId val="77036544"/>
        <c:scaling>
          <c:orientation val="minMax"/>
          <c:max val="-5"/>
          <c:min val="-26"/>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0350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19050" cap="rnd">
              <a:solidFill>
                <a:schemeClr val="accent1"/>
              </a:solidFill>
              <a:round/>
            </a:ln>
            <a:effectLst/>
          </c:spPr>
          <c:marker>
            <c:symbol val="none"/>
          </c:marker>
          <c:trendline>
            <c:spPr>
              <a:ln w="19050" cap="rnd">
                <a:solidFill>
                  <a:srgbClr val="FF0000"/>
                </a:solidFill>
                <a:prstDash val="sysDot"/>
              </a:ln>
              <a:effectLst/>
            </c:spPr>
            <c:trendlineType val="linear"/>
            <c:dispEq val="1"/>
            <c:trendlineLbl>
              <c:layout>
                <c:manualLayout>
                  <c:x val="-3.6812890367313778E-2"/>
                  <c:y val="-6.859434237386981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cat>
            <c:numRef>
              <c:f>abs_min_temp!$A$370:$A$399</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abs_min_temp!$O$370:$O$399</c:f>
              <c:numCache>
                <c:formatCode>0.0</c:formatCode>
                <c:ptCount val="30"/>
                <c:pt idx="0">
                  <c:v>-16.23333333333327</c:v>
                </c:pt>
                <c:pt idx="1">
                  <c:v>-11.5</c:v>
                </c:pt>
                <c:pt idx="2">
                  <c:v>-13.1</c:v>
                </c:pt>
                <c:pt idx="3">
                  <c:v>-13.833333333333334</c:v>
                </c:pt>
                <c:pt idx="4">
                  <c:v>-11.733333333333333</c:v>
                </c:pt>
                <c:pt idx="5">
                  <c:v>-16.966666666666669</c:v>
                </c:pt>
                <c:pt idx="6">
                  <c:v>-16.5</c:v>
                </c:pt>
                <c:pt idx="7">
                  <c:v>-13.1</c:v>
                </c:pt>
                <c:pt idx="8">
                  <c:v>-10.166666666666682</c:v>
                </c:pt>
                <c:pt idx="9">
                  <c:v>-10.5</c:v>
                </c:pt>
                <c:pt idx="10">
                  <c:v>-12.266666666666676</c:v>
                </c:pt>
                <c:pt idx="11">
                  <c:v>-12</c:v>
                </c:pt>
                <c:pt idx="12">
                  <c:v>-15.66666666666668</c:v>
                </c:pt>
                <c:pt idx="13">
                  <c:v>-10.8</c:v>
                </c:pt>
                <c:pt idx="14">
                  <c:v>-11.166666666666682</c:v>
                </c:pt>
                <c:pt idx="15">
                  <c:v>-15.866666666666688</c:v>
                </c:pt>
                <c:pt idx="16">
                  <c:v>-11.300000000000002</c:v>
                </c:pt>
                <c:pt idx="17">
                  <c:v>-12.333333333333334</c:v>
                </c:pt>
                <c:pt idx="18">
                  <c:v>-11.833333333333334</c:v>
                </c:pt>
                <c:pt idx="19">
                  <c:v>-15.233333333333333</c:v>
                </c:pt>
                <c:pt idx="20">
                  <c:v>-11.966666666666685</c:v>
                </c:pt>
                <c:pt idx="21">
                  <c:v>-18.466666666666669</c:v>
                </c:pt>
                <c:pt idx="22">
                  <c:v>-7.8</c:v>
                </c:pt>
                <c:pt idx="23">
                  <c:v>-18.333333333333279</c:v>
                </c:pt>
                <c:pt idx="24">
                  <c:v>-12.166666666666682</c:v>
                </c:pt>
                <c:pt idx="25">
                  <c:v>-11</c:v>
                </c:pt>
                <c:pt idx="26">
                  <c:v>-12.066666666666686</c:v>
                </c:pt>
                <c:pt idx="27">
                  <c:v>-12.5</c:v>
                </c:pt>
                <c:pt idx="28">
                  <c:v>-8.8333333333333357</c:v>
                </c:pt>
                <c:pt idx="29">
                  <c:v>-6.3000000000000007</c:v>
                </c:pt>
              </c:numCache>
            </c:numRef>
          </c:val>
          <c:extLst xmlns:c16r2="http://schemas.microsoft.com/office/drawing/2015/06/chart">
            <c:ext xmlns:c16="http://schemas.microsoft.com/office/drawing/2014/chart" uri="{C3380CC4-5D6E-409C-BE32-E72D297353CC}">
              <c16:uniqueId val="{00000001-FA66-46F9-A28F-E036DBB1C8C0}"/>
            </c:ext>
          </c:extLst>
        </c:ser>
        <c:marker val="1"/>
        <c:axId val="77048832"/>
        <c:axId val="77100160"/>
      </c:lineChart>
      <c:catAx>
        <c:axId val="7704883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100160"/>
        <c:crosses val="autoZero"/>
        <c:auto val="1"/>
        <c:lblAlgn val="ctr"/>
        <c:lblOffset val="100"/>
      </c:catAx>
      <c:valAx>
        <c:axId val="77100160"/>
        <c:scaling>
          <c:orientation val="minMax"/>
          <c:max val="-5"/>
          <c:min val="-19"/>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0488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78DA-D297-4213-9B64-35314BD6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53</Pages>
  <Words>20749</Words>
  <Characters>118273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33</cp:revision>
  <cp:lastPrinted>2023-10-02T05:54:00Z</cp:lastPrinted>
  <dcterms:created xsi:type="dcterms:W3CDTF">2023-09-01T12:39:00Z</dcterms:created>
  <dcterms:modified xsi:type="dcterms:W3CDTF">2024-04-17T13:34:00Z</dcterms:modified>
</cp:coreProperties>
</file>