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46" w:rsidRDefault="00B63D46" w:rsidP="00190445">
      <w:pPr>
        <w:spacing w:after="0" w:line="240" w:lineRule="auto"/>
        <w:rPr>
          <w:rFonts w:ascii="Times New Roman" w:hAnsi="Times New Roman" w:cs="Times New Roman"/>
          <w:sz w:val="20"/>
          <w:szCs w:val="20"/>
          <w:lang w:val="ro-RO"/>
        </w:rPr>
      </w:pPr>
    </w:p>
    <w:tbl>
      <w:tblPr>
        <w:tblW w:w="10668" w:type="dxa"/>
        <w:tblInd w:w="-459" w:type="dxa"/>
        <w:tblLayout w:type="fixed"/>
        <w:tblLook w:val="04A0"/>
      </w:tblPr>
      <w:tblGrid>
        <w:gridCol w:w="4534"/>
        <w:gridCol w:w="660"/>
        <w:gridCol w:w="758"/>
        <w:gridCol w:w="4716"/>
      </w:tblGrid>
      <w:tr w:rsidR="00057809" w:rsidTr="000776CA">
        <w:trPr>
          <w:cantSplit/>
          <w:trHeight w:val="1558"/>
        </w:trPr>
        <w:tc>
          <w:tcPr>
            <w:tcW w:w="4536" w:type="dxa"/>
          </w:tcPr>
          <w:p w:rsidR="00057809" w:rsidRPr="00E24AAB" w:rsidRDefault="00057809" w:rsidP="000776CA">
            <w:pPr>
              <w:pStyle w:val="FR2"/>
              <w:tabs>
                <w:tab w:val="left" w:pos="-392"/>
              </w:tabs>
              <w:spacing w:before="0" w:line="240" w:lineRule="auto"/>
              <w:ind w:left="0" w:right="-108"/>
              <w:rPr>
                <w:rFonts w:ascii="Times New Roman" w:hAnsi="Times New Roman"/>
                <w:b/>
                <w:sz w:val="25"/>
                <w:szCs w:val="25"/>
                <w:lang w:eastAsia="zh-CN"/>
              </w:rPr>
            </w:pPr>
          </w:p>
          <w:p w:rsidR="00057809" w:rsidRPr="00DF615F" w:rsidRDefault="00057809" w:rsidP="000776CA">
            <w:pPr>
              <w:pStyle w:val="FR2"/>
              <w:tabs>
                <w:tab w:val="left" w:pos="-392"/>
              </w:tabs>
              <w:spacing w:before="0" w:line="240" w:lineRule="auto"/>
              <w:ind w:left="0" w:right="-108" w:firstLine="601"/>
              <w:jc w:val="center"/>
              <w:rPr>
                <w:rFonts w:ascii="Times New Roman" w:hAnsi="Times New Roman"/>
                <w:b/>
                <w:sz w:val="25"/>
                <w:szCs w:val="25"/>
                <w:lang w:eastAsia="zh-CN"/>
              </w:rPr>
            </w:pPr>
          </w:p>
          <w:p w:rsidR="00057809" w:rsidRDefault="00057809" w:rsidP="000776C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57809" w:rsidRDefault="00057809" w:rsidP="000776C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57809" w:rsidRDefault="00057809" w:rsidP="000776CA">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6"/>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57809" w:rsidRDefault="00057809" w:rsidP="000776CA">
            <w:pPr>
              <w:pStyle w:val="FR2"/>
              <w:tabs>
                <w:tab w:val="left" w:pos="-392"/>
              </w:tabs>
              <w:spacing w:before="0" w:line="240" w:lineRule="auto"/>
              <w:ind w:left="0" w:right="-108" w:firstLine="601"/>
              <w:jc w:val="center"/>
              <w:rPr>
                <w:rFonts w:ascii="Times New Roman" w:hAnsi="Times New Roman"/>
                <w:b/>
                <w:sz w:val="25"/>
                <w:szCs w:val="25"/>
                <w:lang w:val="ru-RU"/>
              </w:rPr>
            </w:pPr>
          </w:p>
          <w:p w:rsidR="00057809" w:rsidRDefault="00057809" w:rsidP="000776CA">
            <w:pPr>
              <w:pStyle w:val="FR2"/>
              <w:tabs>
                <w:tab w:val="left" w:pos="-392"/>
              </w:tabs>
              <w:spacing w:before="0" w:line="240" w:lineRule="auto"/>
              <w:ind w:left="0" w:right="-108" w:firstLine="601"/>
              <w:jc w:val="center"/>
              <w:rPr>
                <w:rFonts w:ascii="Times New Roman" w:hAnsi="Times New Roman"/>
                <w:b/>
                <w:sz w:val="25"/>
                <w:szCs w:val="25"/>
                <w:lang w:val="ru-RU"/>
              </w:rPr>
            </w:pPr>
          </w:p>
          <w:p w:rsidR="00057809" w:rsidRDefault="00057809" w:rsidP="000776C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57809" w:rsidRDefault="00057809" w:rsidP="000776C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57809" w:rsidTr="000776CA">
        <w:trPr>
          <w:cantSplit/>
          <w:trHeight w:val="620"/>
        </w:trPr>
        <w:tc>
          <w:tcPr>
            <w:tcW w:w="4536" w:type="dxa"/>
            <w:tcBorders>
              <w:top w:val="nil"/>
              <w:left w:val="nil"/>
              <w:bottom w:val="nil"/>
              <w:right w:val="single" w:sz="4" w:space="0" w:color="FFFFFF"/>
            </w:tcBorders>
          </w:tcPr>
          <w:p w:rsidR="00057809" w:rsidRDefault="00B66A01" w:rsidP="000776CA">
            <w:pPr>
              <w:pStyle w:val="1"/>
              <w:tabs>
                <w:tab w:val="left" w:pos="-392"/>
              </w:tabs>
              <w:spacing w:after="0"/>
              <w:jc w:val="center"/>
              <w:rPr>
                <w:rFonts w:ascii="Times New Roman" w:hAnsi="Times New Roman"/>
                <w:b w:val="0"/>
                <w:sz w:val="18"/>
                <w:szCs w:val="18"/>
                <w:lang w:val="zh-CN" w:eastAsia="zh-CN"/>
              </w:rPr>
            </w:pPr>
            <w:r w:rsidRPr="00B66A01">
              <w:rPr>
                <w:b w:val="0"/>
                <w:sz w:val="28"/>
                <w:lang w:val="ro-RO" w:eastAsia="en-US"/>
              </w:rPr>
              <w:pict>
                <v:line id="Прямая соединительная линия 3" o:spid="_x0000_s1026" style="position:absolute;left:0;text-align:left;z-index:251660288;mso-position-horizontal-relative:text;mso-position-vertical-relative:text" from="-19.95pt,25.75pt" to="499.65pt,25.7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057809">
              <w:rPr>
                <w:rFonts w:ascii="Times New Roman" w:hAnsi="Times New Roman"/>
                <w:b w:val="0"/>
                <w:sz w:val="18"/>
                <w:szCs w:val="18"/>
                <w:lang w:val="zh-CN" w:eastAsia="zh-CN"/>
              </w:rPr>
              <w:t>MD 6501 or. Anenii Noi, str. Suvorov, 6</w:t>
            </w:r>
          </w:p>
          <w:p w:rsidR="00057809" w:rsidRDefault="00057809" w:rsidP="000776CA">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57809" w:rsidRDefault="00057809" w:rsidP="000776CA">
            <w:pPr>
              <w:jc w:val="center"/>
              <w:rPr>
                <w:rFonts w:ascii="Times New Roman" w:eastAsia="Times New Roman" w:hAnsi="Times New Roman" w:cs="Times New Roman"/>
                <w:sz w:val="18"/>
                <w:szCs w:val="18"/>
                <w:lang w:val="en-US"/>
              </w:rPr>
            </w:pPr>
          </w:p>
        </w:tc>
        <w:tc>
          <w:tcPr>
            <w:tcW w:w="5475" w:type="dxa"/>
            <w:gridSpan w:val="2"/>
          </w:tcPr>
          <w:p w:rsidR="00057809" w:rsidRDefault="00057809" w:rsidP="000776CA">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57809" w:rsidRDefault="00057809" w:rsidP="000776CA">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057809" w:rsidRDefault="00057809" w:rsidP="00057809">
      <w:pPr>
        <w:spacing w:after="0"/>
        <w:jc w:val="center"/>
        <w:rPr>
          <w:rFonts w:ascii="Times New Roman" w:hAnsi="Times New Roman" w:cs="Times New Roman"/>
          <w:b/>
          <w:sz w:val="24"/>
          <w:szCs w:val="24"/>
          <w:lang w:val="ro-RO"/>
        </w:rPr>
      </w:pPr>
    </w:p>
    <w:p w:rsidR="00057809" w:rsidRPr="00891861" w:rsidRDefault="00057809" w:rsidP="00057809">
      <w:pPr>
        <w:spacing w:after="0"/>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DECIZIE nr.                                PROIECT nr. </w:t>
      </w:r>
      <w:r w:rsidR="00077D67">
        <w:rPr>
          <w:rFonts w:ascii="Times New Roman" w:hAnsi="Times New Roman" w:cs="Times New Roman"/>
          <w:b/>
          <w:sz w:val="24"/>
          <w:szCs w:val="24"/>
          <w:lang w:val="ro-RO"/>
        </w:rPr>
        <w:t>25</w:t>
      </w:r>
    </w:p>
    <w:p w:rsidR="00057809" w:rsidRDefault="00057809" w:rsidP="000578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ro-RO"/>
        </w:rPr>
        <w:t>Din ___ Ianuarie 2024</w:t>
      </w:r>
    </w:p>
    <w:p w:rsidR="00057809" w:rsidRDefault="00057809" w:rsidP="00057809">
      <w:pPr>
        <w:spacing w:after="0" w:line="240" w:lineRule="auto"/>
        <w:rPr>
          <w:rFonts w:ascii="Times New Roman" w:hAnsi="Times New Roman" w:cs="Times New Roman"/>
          <w:b/>
          <w:sz w:val="24"/>
          <w:szCs w:val="24"/>
          <w:lang w:val="en-US"/>
        </w:rPr>
      </w:pPr>
    </w:p>
    <w:p w:rsidR="00057809" w:rsidRDefault="00057809" w:rsidP="00057809">
      <w:pPr>
        <w:autoSpaceDE w:val="0"/>
        <w:autoSpaceDN w:val="0"/>
        <w:adjustRightInd w:val="0"/>
        <w:spacing w:after="0" w:line="240" w:lineRule="auto"/>
        <w:rPr>
          <w:rFonts w:ascii="Times New Roman" w:hAnsi="Times New Roman" w:cs="Times New Roman"/>
          <w:b/>
          <w:iCs/>
          <w:sz w:val="24"/>
          <w:szCs w:val="24"/>
          <w:lang w:val="en-US" w:eastAsia="en-US"/>
        </w:rPr>
      </w:pPr>
      <w:r>
        <w:rPr>
          <w:rFonts w:ascii="Times New Roman" w:hAnsi="Times New Roman" w:cs="Times New Roman"/>
          <w:b/>
          <w:iCs/>
          <w:sz w:val="24"/>
          <w:szCs w:val="24"/>
          <w:lang w:val="en-US" w:eastAsia="en-US"/>
        </w:rPr>
        <w:t xml:space="preserve">Cu privire la modificarea şi completarea acordului </w:t>
      </w:r>
    </w:p>
    <w:p w:rsidR="002E61FD" w:rsidRDefault="00057809" w:rsidP="00057809">
      <w:pPr>
        <w:autoSpaceDE w:val="0"/>
        <w:autoSpaceDN w:val="0"/>
        <w:adjustRightInd w:val="0"/>
        <w:spacing w:after="0" w:line="240" w:lineRule="auto"/>
        <w:rPr>
          <w:rFonts w:ascii="Times New Roman" w:hAnsi="Times New Roman" w:cs="Times New Roman"/>
          <w:b/>
          <w:sz w:val="24"/>
          <w:szCs w:val="24"/>
          <w:lang w:val="en-US" w:eastAsia="en-US"/>
        </w:rPr>
      </w:pPr>
      <w:r>
        <w:rPr>
          <w:rFonts w:ascii="Times New Roman" w:hAnsi="Times New Roman" w:cs="Times New Roman"/>
          <w:b/>
          <w:iCs/>
          <w:sz w:val="24"/>
          <w:szCs w:val="24"/>
          <w:lang w:val="en-US" w:eastAsia="en-US"/>
        </w:rPr>
        <w:t xml:space="preserve">de parteneriat </w:t>
      </w:r>
      <w:r w:rsidR="002E61FD">
        <w:rPr>
          <w:rFonts w:ascii="Times New Roman" w:hAnsi="Times New Roman" w:cs="Times New Roman"/>
          <w:b/>
          <w:iCs/>
          <w:sz w:val="24"/>
          <w:szCs w:val="24"/>
          <w:lang w:val="en-US" w:eastAsia="en-US"/>
        </w:rPr>
        <w:t xml:space="preserve">încheiat </w:t>
      </w:r>
      <w:r>
        <w:rPr>
          <w:rFonts w:ascii="Times New Roman" w:hAnsi="Times New Roman" w:cs="Times New Roman"/>
          <w:b/>
          <w:iCs/>
          <w:sz w:val="24"/>
          <w:szCs w:val="24"/>
          <w:lang w:val="en-US" w:eastAsia="en-US"/>
        </w:rPr>
        <w:t>între</w:t>
      </w:r>
      <w:r>
        <w:rPr>
          <w:rFonts w:ascii="Times New Roman" w:hAnsi="Times New Roman" w:cs="Times New Roman"/>
          <w:b/>
          <w:sz w:val="24"/>
          <w:szCs w:val="24"/>
          <w:lang w:val="en-US" w:eastAsia="en-US"/>
        </w:rPr>
        <w:t xml:space="preserve"> primăria oraşul </w:t>
      </w:r>
    </w:p>
    <w:p w:rsidR="00057809" w:rsidRPr="002E61FD" w:rsidRDefault="00057809" w:rsidP="00057809">
      <w:pPr>
        <w:autoSpaceDE w:val="0"/>
        <w:autoSpaceDN w:val="0"/>
        <w:adjustRightInd w:val="0"/>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Anenii Noi  şi  IP Şcoala Sportivă  Anenii Noi</w:t>
      </w:r>
    </w:p>
    <w:p w:rsidR="00057809" w:rsidRDefault="00057809" w:rsidP="00057809">
      <w:pPr>
        <w:autoSpaceDE w:val="0"/>
        <w:autoSpaceDN w:val="0"/>
        <w:adjustRightInd w:val="0"/>
        <w:spacing w:after="0" w:line="240" w:lineRule="auto"/>
        <w:rPr>
          <w:rFonts w:ascii="Times New Roman" w:hAnsi="Times New Roman" w:cs="Times New Roman"/>
          <w:b/>
          <w:sz w:val="24"/>
          <w:szCs w:val="24"/>
          <w:lang w:val="en-US" w:eastAsia="en-US"/>
        </w:rPr>
      </w:pPr>
    </w:p>
    <w:p w:rsidR="00057809" w:rsidRDefault="00057809" w:rsidP="00057809">
      <w:pPr>
        <w:autoSpaceDE w:val="0"/>
        <w:autoSpaceDN w:val="0"/>
        <w:adjustRightInd w:val="0"/>
        <w:spacing w:after="0" w:line="240" w:lineRule="auto"/>
        <w:rPr>
          <w:rFonts w:ascii="Times New Roman" w:hAnsi="Times New Roman" w:cs="Times New Roman"/>
          <w:b/>
          <w:sz w:val="24"/>
          <w:szCs w:val="24"/>
          <w:lang w:val="en-US" w:eastAsia="en-US"/>
        </w:rPr>
      </w:pPr>
    </w:p>
    <w:p w:rsidR="00057809" w:rsidRPr="00323238" w:rsidRDefault="00057809" w:rsidP="00057809">
      <w:pPr>
        <w:autoSpaceDE w:val="0"/>
        <w:autoSpaceDN w:val="0"/>
        <w:adjustRightInd w:val="0"/>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r>
        <w:rPr>
          <w:rFonts w:ascii="Times New Roman" w:hAnsi="Times New Roman" w:cs="Times New Roman"/>
          <w:sz w:val="24"/>
          <w:szCs w:val="24"/>
          <w:lang w:val="en-US" w:eastAsia="en-US"/>
        </w:rPr>
        <w:t>Pornind de la principiile de cooperare comunitară întru realizarea obiectivelor de dezvotare a oraşului</w:t>
      </w:r>
      <w:r>
        <w:rPr>
          <w:rFonts w:ascii="Times New Roman" w:hAnsi="Times New Roman" w:cs="Times New Roman"/>
          <w:sz w:val="24"/>
          <w:szCs w:val="24"/>
          <w:lang w:val="en-US"/>
        </w:rPr>
        <w:t xml:space="preserve">; în scopul asigurării condiţiilor de </w:t>
      </w:r>
      <w:r w:rsidR="00DF615F">
        <w:rPr>
          <w:rFonts w:ascii="Times New Roman" w:hAnsi="Times New Roman" w:cs="Times New Roman"/>
          <w:sz w:val="24"/>
          <w:szCs w:val="24"/>
          <w:lang w:val="en-US"/>
        </w:rPr>
        <w:t>promovarea a modului sănătos de viaţă</w:t>
      </w:r>
      <w:r>
        <w:rPr>
          <w:rFonts w:ascii="Times New Roman" w:hAnsi="Times New Roman" w:cs="Times New Roman"/>
          <w:sz w:val="24"/>
          <w:szCs w:val="24"/>
          <w:lang w:val="en-US"/>
        </w:rPr>
        <w:t>;</w:t>
      </w:r>
      <w:r>
        <w:rPr>
          <w:rFonts w:ascii="Times New Roman" w:hAnsi="Times New Roman" w:cs="Times New Roman"/>
          <w:b/>
          <w:sz w:val="24"/>
          <w:szCs w:val="24"/>
          <w:lang w:val="en-US" w:eastAsia="en-US"/>
        </w:rPr>
        <w:t xml:space="preserve"> </w:t>
      </w:r>
      <w:r>
        <w:rPr>
          <w:rFonts w:ascii="Times New Roman" w:hAnsi="Times New Roman" w:cs="Times New Roman"/>
          <w:sz w:val="24"/>
          <w:szCs w:val="24"/>
          <w:lang w:val="en-US" w:eastAsia="en-US"/>
        </w:rPr>
        <w:t xml:space="preserve">în conformitate cu prevederile  </w:t>
      </w:r>
      <w:r w:rsidR="00DF615F">
        <w:rPr>
          <w:rFonts w:ascii="Times New Roman" w:hAnsi="Times New Roman" w:cs="Times New Roman"/>
          <w:sz w:val="24"/>
          <w:szCs w:val="24"/>
          <w:lang w:val="en-US"/>
        </w:rPr>
        <w:t>art. 19, pct. (3) din Legea nr. 436/2006 privind administrația publică locală cu modificătile și completările ulterioare; art. 62 al</w:t>
      </w:r>
      <w:r w:rsidR="00DF615F">
        <w:rPr>
          <w:rFonts w:ascii="Times New Roman" w:hAnsi="Times New Roman" w:cs="Times New Roman"/>
          <w:sz w:val="24"/>
          <w:szCs w:val="24"/>
          <w:lang w:val="ro-RO"/>
        </w:rPr>
        <w:t xml:space="preserve"> Legii  nr. 100/2017 privind actele normative  cu modificările și completările ulterioare</w:t>
      </w:r>
      <w:r>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rPr>
        <w:t>Consiliul  orăşenesc Anenii Noi,</w:t>
      </w:r>
    </w:p>
    <w:p w:rsidR="00057809" w:rsidRDefault="00057809" w:rsidP="00057809">
      <w:pPr>
        <w:tabs>
          <w:tab w:val="left" w:pos="1425"/>
        </w:tabs>
        <w:autoSpaceDE w:val="0"/>
        <w:autoSpaceDN w:val="0"/>
        <w:adjustRightInd w:val="0"/>
        <w:spacing w:after="0"/>
        <w:ind w:firstLine="855"/>
        <w:jc w:val="both"/>
        <w:rPr>
          <w:rFonts w:ascii="Times New Roman" w:hAnsi="Times New Roman" w:cs="Times New Roman"/>
          <w:sz w:val="24"/>
          <w:szCs w:val="24"/>
          <w:lang w:val="en-US" w:eastAsia="en-US"/>
        </w:rPr>
      </w:pPr>
    </w:p>
    <w:p w:rsidR="00057809" w:rsidRDefault="00057809" w:rsidP="00057809">
      <w:pPr>
        <w:autoSpaceDE w:val="0"/>
        <w:autoSpaceDN w:val="0"/>
        <w:adjustRightInd w:val="0"/>
        <w:jc w:val="center"/>
        <w:rPr>
          <w:rFonts w:ascii="Times New Roman" w:hAnsi="Times New Roman" w:cs="Times New Roman"/>
          <w:b/>
          <w:bCs/>
          <w:sz w:val="24"/>
          <w:szCs w:val="24"/>
          <w:lang w:val="en-US" w:eastAsia="en-US"/>
        </w:rPr>
      </w:pPr>
      <w:r w:rsidRPr="00323238">
        <w:rPr>
          <w:rFonts w:ascii="Times New Roman" w:hAnsi="Times New Roman" w:cs="Times New Roman"/>
          <w:b/>
          <w:bCs/>
          <w:sz w:val="24"/>
          <w:szCs w:val="24"/>
          <w:lang w:val="en-US" w:eastAsia="en-US"/>
        </w:rPr>
        <w:t>DECIDE:</w:t>
      </w:r>
    </w:p>
    <w:p w:rsidR="00421215" w:rsidRDefault="00057809" w:rsidP="00421215">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 Se modifică şi se completează Acordul de parteneriat încheiat între primăria or. Anenii Noi şi IP Şcoala Sportivă Anenii Noi, după cum urmează:</w:t>
      </w:r>
    </w:p>
    <w:p w:rsidR="00421215" w:rsidRDefault="00421215" w:rsidP="00421215">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b/>
      </w:r>
      <w:r w:rsidR="00C87957" w:rsidRPr="00C87957">
        <w:rPr>
          <w:rFonts w:ascii="Times New Roman" w:hAnsi="Times New Roman" w:cs="Times New Roman"/>
          <w:b/>
          <w:sz w:val="24"/>
          <w:szCs w:val="24"/>
          <w:lang w:val="en-US" w:eastAsia="en-US"/>
        </w:rPr>
        <w:t>a)</w:t>
      </w:r>
      <w:r w:rsidR="00C87957">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Se aprobă în redacţie nouă pct. 2.1 şi va avea următorul conţinut:</w:t>
      </w:r>
    </w:p>
    <w:p w:rsidR="002A425E" w:rsidRDefault="00421215" w:rsidP="00421215">
      <w:pPr>
        <w:spacing w:after="0" w:line="240" w:lineRule="auto"/>
        <w:jc w:val="both"/>
        <w:rPr>
          <w:rFonts w:ascii="Times New Roman" w:hAnsi="Times New Roman"/>
          <w:sz w:val="24"/>
          <w:szCs w:val="24"/>
          <w:lang w:val="ro-RO"/>
        </w:rPr>
      </w:pPr>
      <w:r>
        <w:rPr>
          <w:rFonts w:ascii="Times New Roman" w:hAnsi="Times New Roman" w:cs="Times New Roman"/>
          <w:sz w:val="24"/>
          <w:szCs w:val="24"/>
          <w:lang w:val="en-US" w:eastAsia="en-US"/>
        </w:rPr>
        <w:t xml:space="preserve"> “</w:t>
      </w:r>
      <w:r w:rsidRPr="00190445">
        <w:rPr>
          <w:rFonts w:ascii="Times New Roman" w:hAnsi="Times New Roman"/>
          <w:b/>
          <w:sz w:val="24"/>
          <w:szCs w:val="24"/>
          <w:u w:val="single"/>
          <w:lang w:val="ro-RO"/>
        </w:rPr>
        <w:t>Scopul</w:t>
      </w:r>
      <w:r w:rsidRPr="00190445">
        <w:rPr>
          <w:rFonts w:ascii="Times New Roman" w:hAnsi="Times New Roman"/>
          <w:sz w:val="24"/>
          <w:szCs w:val="24"/>
          <w:lang w:val="ro-RO"/>
        </w:rPr>
        <w:t xml:space="preserve"> acordului de parteneriat îl constituie reglementarea cola</w:t>
      </w:r>
      <w:r w:rsidR="00C87957">
        <w:rPr>
          <w:rFonts w:ascii="Times New Roman" w:hAnsi="Times New Roman"/>
          <w:sz w:val="24"/>
          <w:szCs w:val="24"/>
          <w:lang w:val="ro-RO"/>
        </w:rPr>
        <w:t>borării dintre părți în vederea</w:t>
      </w:r>
      <w:r w:rsidR="002A425E">
        <w:rPr>
          <w:rFonts w:ascii="Times New Roman" w:hAnsi="Times New Roman"/>
          <w:sz w:val="24"/>
          <w:szCs w:val="24"/>
          <w:lang w:val="ro-RO"/>
        </w:rPr>
        <w:t>:</w:t>
      </w:r>
    </w:p>
    <w:p w:rsidR="002A425E" w:rsidRDefault="002A425E" w:rsidP="0042121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421215" w:rsidRPr="00190445">
        <w:rPr>
          <w:rFonts w:ascii="Times New Roman" w:hAnsi="Times New Roman"/>
          <w:sz w:val="24"/>
          <w:szCs w:val="24"/>
          <w:lang w:val="ro-RO"/>
        </w:rPr>
        <w:t xml:space="preserve">organizării și desfășurării procesului de antrenament la sala de </w:t>
      </w:r>
      <w:r w:rsidR="00421215">
        <w:rPr>
          <w:rFonts w:ascii="Times New Roman" w:hAnsi="Times New Roman"/>
          <w:sz w:val="24"/>
          <w:szCs w:val="24"/>
          <w:lang w:val="ro-RO"/>
        </w:rPr>
        <w:t>forță</w:t>
      </w:r>
      <w:r w:rsidR="00E24AAB">
        <w:rPr>
          <w:rFonts w:ascii="Times New Roman" w:hAnsi="Times New Roman"/>
          <w:sz w:val="24"/>
          <w:szCs w:val="24"/>
          <w:lang w:val="ro-RO"/>
        </w:rPr>
        <w:t xml:space="preserve"> şi sala - tenis de masă aflate</w:t>
      </w:r>
      <w:r w:rsidR="00421215">
        <w:rPr>
          <w:rFonts w:ascii="Times New Roman" w:hAnsi="Times New Roman"/>
          <w:sz w:val="24"/>
          <w:szCs w:val="24"/>
          <w:lang w:val="ro-RO"/>
        </w:rPr>
        <w:t xml:space="preserve"> pe adresa or. Anenii Noi, str. Suvorov,45; </w:t>
      </w:r>
    </w:p>
    <w:p w:rsidR="00421215" w:rsidRDefault="002A425E" w:rsidP="00057809">
      <w:pPr>
        <w:spacing w:after="0" w:line="240" w:lineRule="auto"/>
        <w:jc w:val="both"/>
        <w:rPr>
          <w:rFonts w:ascii="Times New Roman" w:hAnsi="Times New Roman" w:cs="Times New Roman"/>
          <w:sz w:val="24"/>
          <w:szCs w:val="24"/>
          <w:lang w:val="ro-RO" w:eastAsia="en-US"/>
        </w:rPr>
      </w:pPr>
      <w:r>
        <w:rPr>
          <w:rFonts w:ascii="Times New Roman" w:hAnsi="Times New Roman"/>
          <w:sz w:val="24"/>
          <w:szCs w:val="24"/>
          <w:lang w:val="ro-RO"/>
        </w:rPr>
        <w:t xml:space="preserve">- </w:t>
      </w:r>
      <w:r w:rsidR="00421215">
        <w:rPr>
          <w:rFonts w:ascii="Times New Roman" w:hAnsi="Times New Roman"/>
          <w:sz w:val="24"/>
          <w:szCs w:val="24"/>
          <w:lang w:val="ro-RO"/>
        </w:rPr>
        <w:t>organizarea şi desfăşurarea activităţii grupelor de şah şi dame în încăperea (</w:t>
      </w:r>
      <w:r w:rsidR="00421215" w:rsidRPr="008917F7">
        <w:rPr>
          <w:rFonts w:ascii="Times New Roman" w:hAnsi="Times New Roman" w:cs="Times New Roman"/>
          <w:sz w:val="24"/>
          <w:szCs w:val="24"/>
          <w:lang w:val="ro-RO"/>
        </w:rPr>
        <w:t>nr. cadastral 101212004.01</w:t>
      </w:r>
      <w:r w:rsidR="00421215">
        <w:rPr>
          <w:rFonts w:ascii="Times New Roman" w:hAnsi="Times New Roman" w:cs="Times New Roman"/>
          <w:sz w:val="24"/>
          <w:szCs w:val="24"/>
          <w:lang w:val="ro-RO"/>
        </w:rPr>
        <w:t>)</w:t>
      </w:r>
      <w:r w:rsidR="00421215" w:rsidRPr="008917F7">
        <w:rPr>
          <w:rFonts w:ascii="Times New Roman" w:hAnsi="Times New Roman" w:cs="Times New Roman"/>
          <w:sz w:val="24"/>
          <w:szCs w:val="24"/>
          <w:lang w:val="ro-RO"/>
        </w:rPr>
        <w:t xml:space="preserve"> amplasat</w:t>
      </w:r>
      <w:r w:rsidR="00421215">
        <w:rPr>
          <w:rFonts w:ascii="Times New Roman" w:hAnsi="Times New Roman" w:cs="Times New Roman"/>
          <w:sz w:val="24"/>
          <w:szCs w:val="24"/>
          <w:lang w:val="ro-RO"/>
        </w:rPr>
        <w:t>ă</w:t>
      </w:r>
      <w:r w:rsidR="00421215" w:rsidRPr="008917F7">
        <w:rPr>
          <w:rFonts w:ascii="Times New Roman" w:hAnsi="Times New Roman" w:cs="Times New Roman"/>
          <w:sz w:val="24"/>
          <w:szCs w:val="24"/>
          <w:lang w:val="ro-RO"/>
        </w:rPr>
        <w:t xml:space="preserve"> în incinta clăd</w:t>
      </w:r>
      <w:r w:rsidR="00421215">
        <w:rPr>
          <w:rFonts w:ascii="Times New Roman" w:hAnsi="Times New Roman" w:cs="Times New Roman"/>
          <w:sz w:val="24"/>
          <w:szCs w:val="24"/>
          <w:lang w:val="ro-RO"/>
        </w:rPr>
        <w:t>irii primăriei or. Anenii Noi,</w:t>
      </w:r>
      <w:r w:rsidR="00421215" w:rsidRPr="008917F7">
        <w:rPr>
          <w:rFonts w:ascii="Times New Roman" w:hAnsi="Times New Roman" w:cs="Times New Roman"/>
          <w:sz w:val="24"/>
          <w:szCs w:val="24"/>
          <w:lang w:val="ro-RO"/>
        </w:rPr>
        <w:t xml:space="preserve"> adresa: str. Suvorov, 6</w:t>
      </w:r>
      <w:r w:rsidR="00C87957">
        <w:rPr>
          <w:rFonts w:ascii="Times New Roman" w:hAnsi="Times New Roman" w:cs="Times New Roman"/>
          <w:sz w:val="24"/>
          <w:szCs w:val="24"/>
          <w:lang w:val="ro-RO"/>
        </w:rPr>
        <w:t>.</w:t>
      </w:r>
    </w:p>
    <w:p w:rsidR="00C87957" w:rsidRDefault="00C87957" w:rsidP="00057809">
      <w:pPr>
        <w:spacing w:after="0" w:line="240" w:lineRule="auto"/>
        <w:jc w:val="both"/>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b/>
      </w:r>
      <w:r w:rsidRPr="00C87957">
        <w:rPr>
          <w:rFonts w:ascii="Times New Roman" w:hAnsi="Times New Roman" w:cs="Times New Roman"/>
          <w:b/>
          <w:sz w:val="24"/>
          <w:szCs w:val="24"/>
          <w:lang w:val="ro-RO" w:eastAsia="en-US"/>
        </w:rPr>
        <w:t>b)</w:t>
      </w:r>
      <w:r>
        <w:rPr>
          <w:rFonts w:ascii="Times New Roman" w:hAnsi="Times New Roman" w:cs="Times New Roman"/>
          <w:sz w:val="24"/>
          <w:szCs w:val="24"/>
          <w:lang w:val="ro-RO" w:eastAsia="en-US"/>
        </w:rPr>
        <w:t xml:space="preserve"> Pct. 2.2 </w:t>
      </w:r>
      <w:r w:rsidRPr="00C87957">
        <w:rPr>
          <w:rFonts w:ascii="Times New Roman" w:hAnsi="Times New Roman" w:cs="Times New Roman"/>
          <w:b/>
          <w:sz w:val="24"/>
          <w:szCs w:val="24"/>
          <w:u w:val="single"/>
          <w:lang w:val="ro-RO" w:eastAsia="en-US"/>
        </w:rPr>
        <w:t>Obiectivele parteneriatului</w:t>
      </w:r>
      <w:r>
        <w:rPr>
          <w:rFonts w:ascii="Times New Roman" w:hAnsi="Times New Roman" w:cs="Times New Roman"/>
          <w:sz w:val="24"/>
          <w:szCs w:val="24"/>
          <w:lang w:val="ro-RO" w:eastAsia="en-US"/>
        </w:rPr>
        <w:t xml:space="preserve"> </w:t>
      </w:r>
      <w:r w:rsidR="00E24AAB">
        <w:rPr>
          <w:rFonts w:ascii="Times New Roman" w:hAnsi="Times New Roman" w:cs="Times New Roman"/>
          <w:sz w:val="24"/>
          <w:szCs w:val="24"/>
          <w:lang w:val="ro-RO" w:eastAsia="en-US"/>
        </w:rPr>
        <w:t xml:space="preserve"> - </w:t>
      </w:r>
      <w:r>
        <w:rPr>
          <w:rFonts w:ascii="Times New Roman" w:hAnsi="Times New Roman" w:cs="Times New Roman"/>
          <w:sz w:val="24"/>
          <w:szCs w:val="24"/>
          <w:lang w:val="ro-RO" w:eastAsia="en-US"/>
        </w:rPr>
        <w:t xml:space="preserve">se completează cu subpunctul </w:t>
      </w:r>
      <w:r w:rsidRPr="00C87957">
        <w:rPr>
          <w:rFonts w:ascii="Times New Roman" w:hAnsi="Times New Roman" w:cs="Times New Roman"/>
          <w:b/>
          <w:sz w:val="24"/>
          <w:szCs w:val="24"/>
          <w:lang w:val="ro-RO" w:eastAsia="en-US"/>
        </w:rPr>
        <w:t>4</w:t>
      </w:r>
      <w:r>
        <w:rPr>
          <w:rFonts w:ascii="Times New Roman" w:hAnsi="Times New Roman" w:cs="Times New Roman"/>
          <w:sz w:val="24"/>
          <w:szCs w:val="24"/>
          <w:lang w:val="ro-RO" w:eastAsia="en-US"/>
        </w:rPr>
        <w:t>. „Dezvoltarea şi promovarea practicării şahului ca element sportiv, ştiinţific-creator şi educaţional, promovând spiritul de armonie, corectitudine, toleranţă”.</w:t>
      </w:r>
    </w:p>
    <w:p w:rsidR="00E24AAB" w:rsidRPr="00E24AAB" w:rsidRDefault="00E24AAB" w:rsidP="00057809">
      <w:pPr>
        <w:spacing w:after="0" w:line="240" w:lineRule="auto"/>
        <w:jc w:val="both"/>
        <w:rPr>
          <w:rFonts w:ascii="Times New Roman" w:hAnsi="Times New Roman" w:cs="Times New Roman"/>
          <w:b/>
          <w:sz w:val="24"/>
          <w:szCs w:val="24"/>
          <w:lang w:val="ro-RO" w:eastAsia="en-US"/>
        </w:rPr>
      </w:pPr>
      <w:r>
        <w:rPr>
          <w:rFonts w:ascii="Times New Roman" w:hAnsi="Times New Roman" w:cs="Times New Roman"/>
          <w:sz w:val="24"/>
          <w:szCs w:val="24"/>
          <w:lang w:val="ro-RO" w:eastAsia="en-US"/>
        </w:rPr>
        <w:tab/>
        <w:t xml:space="preserve">c) în pct. 3 </w:t>
      </w:r>
      <w:r>
        <w:rPr>
          <w:rFonts w:ascii="Times New Roman" w:hAnsi="Times New Roman" w:cs="Times New Roman"/>
          <w:b/>
          <w:sz w:val="24"/>
          <w:szCs w:val="24"/>
          <w:u w:val="single"/>
          <w:lang w:val="ro-RO" w:eastAsia="en-US"/>
        </w:rPr>
        <w:t>Durata parteneria</w:t>
      </w:r>
      <w:r w:rsidRPr="00E24AAB">
        <w:rPr>
          <w:rFonts w:ascii="Times New Roman" w:hAnsi="Times New Roman" w:cs="Times New Roman"/>
          <w:b/>
          <w:sz w:val="24"/>
          <w:szCs w:val="24"/>
          <w:u w:val="single"/>
          <w:lang w:val="ro-RO" w:eastAsia="en-US"/>
        </w:rPr>
        <w:t>tului</w:t>
      </w:r>
      <w:r w:rsidRPr="00E24AAB">
        <w:rPr>
          <w:rFonts w:ascii="Times New Roman" w:hAnsi="Times New Roman" w:cs="Times New Roman"/>
          <w:b/>
          <w:sz w:val="24"/>
          <w:szCs w:val="24"/>
          <w:lang w:val="ro-RO" w:eastAsia="en-US"/>
        </w:rPr>
        <w:t xml:space="preserve">, </w:t>
      </w:r>
      <w:r>
        <w:rPr>
          <w:rFonts w:ascii="Times New Roman" w:hAnsi="Times New Roman" w:cs="Times New Roman"/>
          <w:sz w:val="24"/>
          <w:szCs w:val="24"/>
          <w:lang w:val="ro-RO" w:eastAsia="en-US"/>
        </w:rPr>
        <w:t>subpct.</w:t>
      </w:r>
      <w:r w:rsidRPr="00E24AAB">
        <w:rPr>
          <w:rFonts w:ascii="Times New Roman" w:hAnsi="Times New Roman" w:cs="Times New Roman"/>
          <w:sz w:val="24"/>
          <w:szCs w:val="24"/>
          <w:lang w:val="ro-RO" w:eastAsia="en-US"/>
        </w:rPr>
        <w:t xml:space="preserve"> 3.1</w:t>
      </w:r>
      <w:r w:rsidRPr="00E24AAB">
        <w:rPr>
          <w:rFonts w:ascii="Times New Roman" w:hAnsi="Times New Roman" w:cs="Times New Roman"/>
          <w:b/>
          <w:sz w:val="24"/>
          <w:szCs w:val="24"/>
          <w:lang w:val="ro-RO" w:eastAsia="en-US"/>
        </w:rPr>
        <w:t xml:space="preserve"> – </w:t>
      </w:r>
      <w:r w:rsidRPr="00E24AAB">
        <w:rPr>
          <w:rFonts w:ascii="Times New Roman" w:hAnsi="Times New Roman" w:cs="Times New Roman"/>
          <w:sz w:val="24"/>
          <w:szCs w:val="24"/>
          <w:lang w:val="ro-RO" w:eastAsia="en-US"/>
        </w:rPr>
        <w:t>sintagma</w:t>
      </w:r>
      <w:r w:rsidRPr="00E24AAB">
        <w:rPr>
          <w:rFonts w:ascii="Times New Roman" w:hAnsi="Times New Roman" w:cs="Times New Roman"/>
          <w:b/>
          <w:sz w:val="24"/>
          <w:szCs w:val="24"/>
          <w:lang w:val="ro-RO" w:eastAsia="en-US"/>
        </w:rPr>
        <w:t xml:space="preserve"> „de 3 ani” </w:t>
      </w:r>
      <w:r w:rsidRPr="00E24AAB">
        <w:rPr>
          <w:rFonts w:ascii="Times New Roman" w:hAnsi="Times New Roman" w:cs="Times New Roman"/>
          <w:sz w:val="24"/>
          <w:szCs w:val="24"/>
          <w:lang w:val="ro-RO" w:eastAsia="en-US"/>
        </w:rPr>
        <w:t xml:space="preserve">se substituie cu sintagma </w:t>
      </w:r>
      <w:r w:rsidRPr="00E24AAB">
        <w:rPr>
          <w:rFonts w:ascii="Times New Roman" w:hAnsi="Times New Roman" w:cs="Times New Roman"/>
          <w:b/>
          <w:sz w:val="24"/>
          <w:szCs w:val="24"/>
          <w:lang w:val="ro-RO" w:eastAsia="en-US"/>
        </w:rPr>
        <w:t>„de 6 ani”</w:t>
      </w:r>
      <w:r>
        <w:rPr>
          <w:rFonts w:ascii="Times New Roman" w:hAnsi="Times New Roman" w:cs="Times New Roman"/>
          <w:b/>
          <w:sz w:val="24"/>
          <w:szCs w:val="24"/>
          <w:lang w:val="ro-RO" w:eastAsia="en-US"/>
        </w:rPr>
        <w:t>.</w:t>
      </w:r>
      <w:r w:rsidRPr="00E24AAB">
        <w:rPr>
          <w:rFonts w:ascii="Times New Roman" w:hAnsi="Times New Roman" w:cs="Times New Roman"/>
          <w:b/>
          <w:sz w:val="24"/>
          <w:szCs w:val="24"/>
          <w:lang w:val="ro-RO" w:eastAsia="en-US"/>
        </w:rPr>
        <w:t xml:space="preserve"> </w:t>
      </w:r>
    </w:p>
    <w:p w:rsidR="00057809" w:rsidRPr="00323238" w:rsidRDefault="00057809" w:rsidP="000578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2. Se desemnează primarul or.Anenii Noi, dl  Alexandr Maţarin, de a semna Acord adiţional la Acordul de parteneriat încheiat  între primăria or. Anenii Noi ş</w:t>
      </w:r>
      <w:r w:rsidR="002D7CB1">
        <w:rPr>
          <w:rFonts w:ascii="Times New Roman" w:hAnsi="Times New Roman" w:cs="Times New Roman"/>
          <w:sz w:val="24"/>
          <w:szCs w:val="24"/>
          <w:lang w:val="en-US" w:eastAsia="en-US"/>
        </w:rPr>
        <w:t>i IP Şcoala Sportivă Anenii Noi, conform anexei.</w:t>
      </w:r>
    </w:p>
    <w:p w:rsidR="00057809" w:rsidRDefault="00057809" w:rsidP="0005780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057809" w:rsidRPr="009A1342" w:rsidRDefault="00057809" w:rsidP="00057809">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4.</w:t>
      </w:r>
      <w:r w:rsidRPr="009A1342">
        <w:rPr>
          <w:rFonts w:ascii="Times New Roman" w:hAnsi="Times New Roman" w:cs="Times New Roman"/>
          <w:sz w:val="24"/>
          <w:szCs w:val="24"/>
          <w:lang w:val="ro-RO"/>
        </w:rPr>
        <w:t xml:space="preserve"> </w:t>
      </w:r>
      <w:r>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057809" w:rsidRDefault="00057809" w:rsidP="0005780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Prezentul act administrativ este supus căilor de atac în procedură prealabilă către autoritatea emitentă în termen de 30 zile conform Codului administrativ.</w:t>
      </w:r>
    </w:p>
    <w:p w:rsidR="00057809" w:rsidRPr="00DF615F" w:rsidRDefault="00057809" w:rsidP="0005780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057809" w:rsidRDefault="00057809" w:rsidP="00057809">
      <w:pPr>
        <w:spacing w:after="0" w:line="240" w:lineRule="auto"/>
        <w:contextualSpacing/>
        <w:jc w:val="both"/>
        <w:rPr>
          <w:rFonts w:ascii="Times New Roman" w:eastAsia="Times New Roman" w:hAnsi="Times New Roman" w:cs="Times New Roman"/>
          <w:color w:val="000000"/>
          <w:sz w:val="24"/>
          <w:szCs w:val="24"/>
          <w:lang w:val="ro-RO"/>
        </w:rPr>
      </w:pPr>
    </w:p>
    <w:p w:rsidR="00057809" w:rsidRDefault="00057809" w:rsidP="000578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057809" w:rsidRDefault="00057809" w:rsidP="000578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57809" w:rsidRDefault="00057809" w:rsidP="000578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57809" w:rsidRDefault="005F4FAB" w:rsidP="000578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w:t>
      </w:r>
      <w:r w:rsidR="00057809">
        <w:rPr>
          <w:rFonts w:ascii="Times New Roman" w:hAnsi="Times New Roman" w:cs="Times New Roman"/>
          <w:b/>
          <w:sz w:val="24"/>
          <w:szCs w:val="24"/>
          <w:lang w:val="ro-RO"/>
        </w:rPr>
        <w:t xml:space="preserve">onsiliului orășenesc                                                   </w:t>
      </w:r>
      <w:r>
        <w:rPr>
          <w:rFonts w:ascii="Times New Roman" w:hAnsi="Times New Roman" w:cs="Times New Roman"/>
          <w:b/>
          <w:sz w:val="24"/>
          <w:szCs w:val="24"/>
          <w:lang w:val="ro-RO"/>
        </w:rPr>
        <w:t>Rodica Melnic</w:t>
      </w:r>
    </w:p>
    <w:p w:rsidR="00057809" w:rsidRPr="002D7CB1" w:rsidRDefault="00057809" w:rsidP="0005780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57809" w:rsidRPr="002E61FD" w:rsidRDefault="00057809" w:rsidP="002E61FD">
      <w:pPr>
        <w:spacing w:after="0" w:line="240" w:lineRule="auto"/>
        <w:rPr>
          <w:rFonts w:ascii="Times New Roman" w:hAnsi="Times New Roman" w:cs="Times New Roman"/>
          <w:b/>
          <w:sz w:val="24"/>
          <w:szCs w:val="24"/>
          <w:lang w:val="en-US"/>
        </w:rPr>
      </w:pPr>
      <w:r>
        <w:rPr>
          <w:lang w:val="en-US"/>
        </w:rPr>
        <w:t xml:space="preserve">                                           </w:t>
      </w:r>
      <w:r w:rsidR="002D7C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b/>
          <w:sz w:val="24"/>
          <w:szCs w:val="24"/>
          <w:lang w:val="en-US"/>
        </w:rPr>
        <w:t>Au votat: pro -</w:t>
      </w:r>
      <w:r w:rsidR="005F4FAB">
        <w:rPr>
          <w:rFonts w:ascii="Times New Roman" w:hAnsi="Times New Roman" w:cs="Times New Roman"/>
          <w:b/>
          <w:sz w:val="24"/>
          <w:szCs w:val="24"/>
          <w:lang w:val="en-US"/>
        </w:rPr>
        <w:t xml:space="preserve"> </w:t>
      </w:r>
      <w:r w:rsidR="002E61FD">
        <w:rPr>
          <w:rFonts w:ascii="Times New Roman" w:hAnsi="Times New Roman" w:cs="Times New Roman"/>
          <w:b/>
          <w:sz w:val="24"/>
          <w:szCs w:val="24"/>
          <w:lang w:val="en-US"/>
        </w:rPr>
        <w:t>, contra -0 , abținut –</w:t>
      </w:r>
    </w:p>
    <w:p w:rsidR="002D7CB1" w:rsidRDefault="002D7CB1" w:rsidP="002D7CB1">
      <w:pPr>
        <w:spacing w:after="0" w:line="240" w:lineRule="auto"/>
        <w:jc w:val="right"/>
        <w:rPr>
          <w:rFonts w:ascii="Times New Roman" w:hAnsi="Times New Roman" w:cs="Times New Roman"/>
          <w:lang w:val="en-US"/>
        </w:rPr>
      </w:pPr>
    </w:p>
    <w:p w:rsidR="002D7CB1" w:rsidRDefault="002D7CB1" w:rsidP="002D7CB1">
      <w:pPr>
        <w:spacing w:after="0" w:line="240" w:lineRule="auto"/>
        <w:jc w:val="right"/>
        <w:rPr>
          <w:rFonts w:ascii="Times New Roman" w:hAnsi="Times New Roman" w:cs="Times New Roman"/>
          <w:lang w:val="en-US"/>
        </w:rPr>
      </w:pPr>
    </w:p>
    <w:sectPr w:rsidR="002D7CB1" w:rsidSect="002D7CB1">
      <w:pgSz w:w="11906" w:h="16838"/>
      <w:pgMar w:top="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256"/>
    <w:multiLevelType w:val="hybridMultilevel"/>
    <w:tmpl w:val="D74884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B50A25"/>
    <w:multiLevelType w:val="multilevel"/>
    <w:tmpl w:val="BCB4D832"/>
    <w:lvl w:ilvl="0">
      <w:start w:val="1"/>
      <w:numFmt w:val="upperRoman"/>
      <w:lvlText w:val="%1."/>
      <w:lvlJc w:val="righ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F6BA8"/>
    <w:multiLevelType w:val="hybridMultilevel"/>
    <w:tmpl w:val="AAB8DA0E"/>
    <w:lvl w:ilvl="0" w:tplc="F9B2AC06">
      <w:start w:val="1"/>
      <w:numFmt w:val="lowerLetter"/>
      <w:lvlText w:val="%1)"/>
      <w:lvlJc w:val="left"/>
      <w:pPr>
        <w:ind w:left="143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CD5FCA"/>
    <w:multiLevelType w:val="hybridMultilevel"/>
    <w:tmpl w:val="EA2ADB3A"/>
    <w:lvl w:ilvl="0" w:tplc="C9E4E924">
      <w:start w:val="1"/>
      <w:numFmt w:val="lowerLetter"/>
      <w:lvlText w:val="%1)"/>
      <w:lvlJc w:val="left"/>
      <w:pPr>
        <w:ind w:left="143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84504"/>
    <w:multiLevelType w:val="hybridMultilevel"/>
    <w:tmpl w:val="6FFA4154"/>
    <w:lvl w:ilvl="0" w:tplc="8E002CE2">
      <w:start w:val="1"/>
      <w:numFmt w:val="lowerLetter"/>
      <w:lvlText w:val="%1)"/>
      <w:lvlJc w:val="left"/>
      <w:pPr>
        <w:ind w:left="1436"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65871"/>
    <w:multiLevelType w:val="hybridMultilevel"/>
    <w:tmpl w:val="B51CA712"/>
    <w:lvl w:ilvl="0" w:tplc="04190017">
      <w:start w:val="1"/>
      <w:numFmt w:val="lowerLetter"/>
      <w:lvlText w:val="%1)"/>
      <w:lvlJc w:val="left"/>
      <w:pPr>
        <w:ind w:left="1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727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A4340F"/>
    <w:multiLevelType w:val="multilevel"/>
    <w:tmpl w:val="D9D6A7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0FC679B"/>
    <w:multiLevelType w:val="hybridMultilevel"/>
    <w:tmpl w:val="5CBA9F3E"/>
    <w:lvl w:ilvl="0" w:tplc="04190017">
      <w:start w:val="1"/>
      <w:numFmt w:val="lowerLetter"/>
      <w:lvlText w:val="%1)"/>
      <w:lvlJc w:val="left"/>
      <w:pPr>
        <w:ind w:left="1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2F5158"/>
    <w:multiLevelType w:val="hybridMultilevel"/>
    <w:tmpl w:val="D220BD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59A02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A15EF2"/>
    <w:multiLevelType w:val="multilevel"/>
    <w:tmpl w:val="EC48049E"/>
    <w:lvl w:ilvl="0">
      <w:start w:val="1"/>
      <w:numFmt w:val="decimal"/>
      <w:lvlText w:val="%1."/>
      <w:lvlJc w:val="left"/>
      <w:pPr>
        <w:ind w:left="420" w:hanging="360"/>
      </w:pPr>
      <w:rPr>
        <w:rFonts w:hint="default"/>
      </w:rPr>
    </w:lvl>
    <w:lvl w:ilvl="1">
      <w:start w:val="4"/>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nsid w:val="3C5553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4C7A0C"/>
    <w:multiLevelType w:val="multilevel"/>
    <w:tmpl w:val="CDC46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AE47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043A1B"/>
    <w:multiLevelType w:val="hybridMultilevel"/>
    <w:tmpl w:val="670A7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144FFE"/>
    <w:multiLevelType w:val="hybridMultilevel"/>
    <w:tmpl w:val="505A0918"/>
    <w:lvl w:ilvl="0" w:tplc="650AB5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F3711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F0630E"/>
    <w:multiLevelType w:val="hybridMultilevel"/>
    <w:tmpl w:val="C85CF89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0572FA"/>
    <w:multiLevelType w:val="hybridMultilevel"/>
    <w:tmpl w:val="76787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6A47EB"/>
    <w:multiLevelType w:val="multilevel"/>
    <w:tmpl w:val="A3E29E88"/>
    <w:lvl w:ilvl="0">
      <w:start w:val="4"/>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num>
  <w:num w:numId="5">
    <w:abstractNumId w:val="9"/>
  </w:num>
  <w:num w:numId="6">
    <w:abstractNumId w:val="0"/>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6"/>
  </w:num>
  <w:num w:numId="17">
    <w:abstractNumId w:val="18"/>
  </w:num>
  <w:num w:numId="18">
    <w:abstractNumId w:val="17"/>
  </w:num>
  <w:num w:numId="19">
    <w:abstractNumId w:val="10"/>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5B51"/>
    <w:rsid w:val="000012DF"/>
    <w:rsid w:val="00025D7A"/>
    <w:rsid w:val="00057809"/>
    <w:rsid w:val="00060A23"/>
    <w:rsid w:val="00077D67"/>
    <w:rsid w:val="000847FC"/>
    <w:rsid w:val="00091FE5"/>
    <w:rsid w:val="00122E08"/>
    <w:rsid w:val="00147CF5"/>
    <w:rsid w:val="00173108"/>
    <w:rsid w:val="00190445"/>
    <w:rsid w:val="001F0ED4"/>
    <w:rsid w:val="001F5AED"/>
    <w:rsid w:val="00216697"/>
    <w:rsid w:val="00275E0E"/>
    <w:rsid w:val="00284123"/>
    <w:rsid w:val="002A425E"/>
    <w:rsid w:val="002D7CB1"/>
    <w:rsid w:val="002E61FD"/>
    <w:rsid w:val="00323238"/>
    <w:rsid w:val="00365703"/>
    <w:rsid w:val="003659EE"/>
    <w:rsid w:val="003873BD"/>
    <w:rsid w:val="003C0801"/>
    <w:rsid w:val="003E6BAB"/>
    <w:rsid w:val="003F407C"/>
    <w:rsid w:val="003F5460"/>
    <w:rsid w:val="00403B1F"/>
    <w:rsid w:val="004150EF"/>
    <w:rsid w:val="00421215"/>
    <w:rsid w:val="004215B5"/>
    <w:rsid w:val="004356DF"/>
    <w:rsid w:val="00485B51"/>
    <w:rsid w:val="004D4B81"/>
    <w:rsid w:val="00540F3F"/>
    <w:rsid w:val="00541203"/>
    <w:rsid w:val="005559F8"/>
    <w:rsid w:val="005E7040"/>
    <w:rsid w:val="005F3794"/>
    <w:rsid w:val="005F4FAB"/>
    <w:rsid w:val="005F7DD1"/>
    <w:rsid w:val="0061718F"/>
    <w:rsid w:val="00646D19"/>
    <w:rsid w:val="00664EFB"/>
    <w:rsid w:val="0069068B"/>
    <w:rsid w:val="00692829"/>
    <w:rsid w:val="006A1A6A"/>
    <w:rsid w:val="006E613D"/>
    <w:rsid w:val="007D5490"/>
    <w:rsid w:val="00802D29"/>
    <w:rsid w:val="00831203"/>
    <w:rsid w:val="008348C7"/>
    <w:rsid w:val="00834D43"/>
    <w:rsid w:val="0084030D"/>
    <w:rsid w:val="008D2F2F"/>
    <w:rsid w:val="008E4F73"/>
    <w:rsid w:val="0091719E"/>
    <w:rsid w:val="009321E0"/>
    <w:rsid w:val="009470D4"/>
    <w:rsid w:val="00947648"/>
    <w:rsid w:val="00947EBA"/>
    <w:rsid w:val="009A1342"/>
    <w:rsid w:val="009E2973"/>
    <w:rsid w:val="009F29FA"/>
    <w:rsid w:val="009F2DAE"/>
    <w:rsid w:val="009F62FF"/>
    <w:rsid w:val="00A57BB6"/>
    <w:rsid w:val="00B03E8B"/>
    <w:rsid w:val="00B040A9"/>
    <w:rsid w:val="00B56A3D"/>
    <w:rsid w:val="00B63D46"/>
    <w:rsid w:val="00B63E6D"/>
    <w:rsid w:val="00B66A01"/>
    <w:rsid w:val="00BA7DB7"/>
    <w:rsid w:val="00BC2058"/>
    <w:rsid w:val="00BC47B3"/>
    <w:rsid w:val="00C20937"/>
    <w:rsid w:val="00C43D4E"/>
    <w:rsid w:val="00C87957"/>
    <w:rsid w:val="00CC573D"/>
    <w:rsid w:val="00D85891"/>
    <w:rsid w:val="00DD754A"/>
    <w:rsid w:val="00DF615F"/>
    <w:rsid w:val="00E151FD"/>
    <w:rsid w:val="00E16625"/>
    <w:rsid w:val="00E24AAB"/>
    <w:rsid w:val="00EB2323"/>
    <w:rsid w:val="00F06BCB"/>
    <w:rsid w:val="00F14AFB"/>
    <w:rsid w:val="00F445B3"/>
    <w:rsid w:val="00F454AE"/>
    <w:rsid w:val="00F478B7"/>
    <w:rsid w:val="00F6101B"/>
    <w:rsid w:val="00F96A12"/>
    <w:rsid w:val="00FD1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0E"/>
  </w:style>
  <w:style w:type="paragraph" w:styleId="1">
    <w:name w:val="heading 1"/>
    <w:basedOn w:val="a"/>
    <w:next w:val="a"/>
    <w:link w:val="10"/>
    <w:qFormat/>
    <w:rsid w:val="0005780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B51"/>
    <w:rPr>
      <w:color w:val="0000FF" w:themeColor="hyperlink"/>
      <w:u w:val="single"/>
    </w:rPr>
  </w:style>
  <w:style w:type="paragraph" w:styleId="a4">
    <w:name w:val="header"/>
    <w:basedOn w:val="a"/>
    <w:link w:val="a5"/>
    <w:semiHidden/>
    <w:unhideWhenUsed/>
    <w:rsid w:val="00485B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485B51"/>
    <w:rPr>
      <w:rFonts w:ascii="Times New Roman" w:eastAsia="Times New Roman" w:hAnsi="Times New Roman" w:cs="Times New Roman"/>
      <w:sz w:val="20"/>
      <w:szCs w:val="20"/>
    </w:rPr>
  </w:style>
  <w:style w:type="paragraph" w:styleId="a6">
    <w:name w:val="List Paragraph"/>
    <w:basedOn w:val="a"/>
    <w:uiPriority w:val="34"/>
    <w:qFormat/>
    <w:rsid w:val="00B040A9"/>
    <w:pPr>
      <w:ind w:left="720"/>
      <w:contextualSpacing/>
    </w:pPr>
    <w:rPr>
      <w:rFonts w:ascii="Calibri" w:eastAsia="Calibri" w:hAnsi="Calibri" w:cs="Times New Roman"/>
      <w:lang w:val="nb-NO"/>
    </w:rPr>
  </w:style>
  <w:style w:type="paragraph" w:styleId="a7">
    <w:name w:val="No Spacing"/>
    <w:uiPriority w:val="1"/>
    <w:qFormat/>
    <w:rsid w:val="00B040A9"/>
    <w:pPr>
      <w:spacing w:after="0" w:line="240" w:lineRule="auto"/>
    </w:pPr>
    <w:rPr>
      <w:rFonts w:ascii="Calibri" w:eastAsia="Calibri" w:hAnsi="Calibri" w:cs="Times New Roman"/>
      <w:lang w:val="nb-NO"/>
    </w:rPr>
  </w:style>
  <w:style w:type="paragraph" w:styleId="a8">
    <w:name w:val="Normal (Web)"/>
    <w:aliases w:val="Знак,webb,webb Знак Знак"/>
    <w:basedOn w:val="a"/>
    <w:uiPriority w:val="1"/>
    <w:unhideWhenUsed/>
    <w:qFormat/>
    <w:rsid w:val="00E16625"/>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qFormat/>
    <w:rsid w:val="00057809"/>
    <w:rPr>
      <w:rFonts w:ascii="Times Roumanian" w:eastAsia="Times New Roman" w:hAnsi="Times Roumanian" w:cs="Times New Roman"/>
      <w:b/>
      <w:sz w:val="24"/>
      <w:szCs w:val="20"/>
      <w:lang w:val="en-US"/>
    </w:rPr>
  </w:style>
  <w:style w:type="paragraph" w:customStyle="1" w:styleId="FR2">
    <w:name w:val="FR2"/>
    <w:qFormat/>
    <w:rsid w:val="00057809"/>
    <w:pPr>
      <w:widowControl w:val="0"/>
      <w:snapToGrid w:val="0"/>
      <w:spacing w:before="100" w:after="0" w:line="360" w:lineRule="auto"/>
      <w:ind w:left="120"/>
    </w:pPr>
    <w:rPr>
      <w:rFonts w:ascii="Arial" w:eastAsia="Times New Roman" w:hAnsi="Arial" w:cs="Times New Roman"/>
      <w:sz w:val="24"/>
      <w:szCs w:val="20"/>
      <w:lang w:val="ro-RO"/>
    </w:rPr>
  </w:style>
  <w:style w:type="paragraph" w:styleId="a9">
    <w:name w:val="Balloon Text"/>
    <w:basedOn w:val="a"/>
    <w:link w:val="aa"/>
    <w:uiPriority w:val="99"/>
    <w:semiHidden/>
    <w:unhideWhenUsed/>
    <w:rsid w:val="000578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7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913795">
      <w:bodyDiv w:val="1"/>
      <w:marLeft w:val="0"/>
      <w:marRight w:val="0"/>
      <w:marTop w:val="0"/>
      <w:marBottom w:val="0"/>
      <w:divBdr>
        <w:top w:val="none" w:sz="0" w:space="0" w:color="auto"/>
        <w:left w:val="none" w:sz="0" w:space="0" w:color="auto"/>
        <w:bottom w:val="none" w:sz="0" w:space="0" w:color="auto"/>
        <w:right w:val="none" w:sz="0" w:space="0" w:color="auto"/>
      </w:divBdr>
    </w:div>
    <w:div w:id="547574205">
      <w:bodyDiv w:val="1"/>
      <w:marLeft w:val="0"/>
      <w:marRight w:val="0"/>
      <w:marTop w:val="0"/>
      <w:marBottom w:val="0"/>
      <w:divBdr>
        <w:top w:val="none" w:sz="0" w:space="0" w:color="auto"/>
        <w:left w:val="none" w:sz="0" w:space="0" w:color="auto"/>
        <w:bottom w:val="none" w:sz="0" w:space="0" w:color="auto"/>
        <w:right w:val="none" w:sz="0" w:space="0" w:color="auto"/>
      </w:divBdr>
    </w:div>
    <w:div w:id="994265782">
      <w:bodyDiv w:val="1"/>
      <w:marLeft w:val="0"/>
      <w:marRight w:val="0"/>
      <w:marTop w:val="0"/>
      <w:marBottom w:val="0"/>
      <w:divBdr>
        <w:top w:val="none" w:sz="0" w:space="0" w:color="auto"/>
        <w:left w:val="none" w:sz="0" w:space="0" w:color="auto"/>
        <w:bottom w:val="none" w:sz="0" w:space="0" w:color="auto"/>
        <w:right w:val="none" w:sz="0" w:space="0" w:color="auto"/>
      </w:divBdr>
    </w:div>
    <w:div w:id="1012100630">
      <w:bodyDiv w:val="1"/>
      <w:marLeft w:val="0"/>
      <w:marRight w:val="0"/>
      <w:marTop w:val="0"/>
      <w:marBottom w:val="0"/>
      <w:divBdr>
        <w:top w:val="none" w:sz="0" w:space="0" w:color="auto"/>
        <w:left w:val="none" w:sz="0" w:space="0" w:color="auto"/>
        <w:bottom w:val="none" w:sz="0" w:space="0" w:color="auto"/>
        <w:right w:val="none" w:sz="0" w:space="0" w:color="auto"/>
      </w:divBdr>
    </w:div>
    <w:div w:id="1094588895">
      <w:bodyDiv w:val="1"/>
      <w:marLeft w:val="0"/>
      <w:marRight w:val="0"/>
      <w:marTop w:val="0"/>
      <w:marBottom w:val="0"/>
      <w:divBdr>
        <w:top w:val="none" w:sz="0" w:space="0" w:color="auto"/>
        <w:left w:val="none" w:sz="0" w:space="0" w:color="auto"/>
        <w:bottom w:val="none" w:sz="0" w:space="0" w:color="auto"/>
        <w:right w:val="none" w:sz="0" w:space="0" w:color="auto"/>
      </w:divBdr>
    </w:div>
    <w:div w:id="18180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B836-4863-4A37-863E-FE8F92C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56</cp:revision>
  <cp:lastPrinted>2024-01-18T11:47:00Z</cp:lastPrinted>
  <dcterms:created xsi:type="dcterms:W3CDTF">2020-11-25T06:43:00Z</dcterms:created>
  <dcterms:modified xsi:type="dcterms:W3CDTF">2024-01-24T06:12:00Z</dcterms:modified>
</cp:coreProperties>
</file>