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71221F" w:rsidTr="00802543">
        <w:trPr>
          <w:cantSplit/>
          <w:trHeight w:val="1983"/>
        </w:trPr>
        <w:tc>
          <w:tcPr>
            <w:tcW w:w="4534" w:type="dxa"/>
          </w:tcPr>
          <w:p w:rsidR="0071221F" w:rsidRPr="00E637ED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i/>
                <w:sz w:val="25"/>
                <w:szCs w:val="25"/>
                <w:lang w:val="en-US" w:eastAsia="zh-CN"/>
              </w:rPr>
            </w:pPr>
          </w:p>
          <w:p w:rsidR="0071221F" w:rsidRPr="00471053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eastAsia="zh-CN"/>
              </w:rPr>
            </w:pPr>
          </w:p>
          <w:p w:rsidR="0071221F" w:rsidRPr="00471053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471053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471053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471053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71221F" w:rsidRPr="00471053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zh-CN" w:eastAsia="zh-CN"/>
              </w:rPr>
            </w:pPr>
            <w:r w:rsidRPr="00471053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1221F" w:rsidRDefault="0071221F" w:rsidP="00802543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1221F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71221F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71221F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71221F" w:rsidRDefault="0071221F" w:rsidP="0080254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71221F" w:rsidTr="00802543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1221F" w:rsidRPr="009023C9" w:rsidRDefault="00EE1621" w:rsidP="00802543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EE1621">
              <w:rPr>
                <w:b w:val="0"/>
                <w:sz w:val="28"/>
                <w:lang w:val="ro-RO"/>
              </w:rPr>
              <w:pict>
                <v:line id="Прямая соединительная линия 3" o:spid="_x0000_s1026" style="position:absolute;left:0;text-align:left;z-index:251660288;mso-position-horizontal-relative:text;mso-position-vertical-relative:text" from="-16.95pt,30.6pt" to="502.65pt,30.6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71221F"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71221F" w:rsidRPr="009023C9" w:rsidRDefault="0071221F" w:rsidP="00802543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1221F" w:rsidRPr="009023C9" w:rsidRDefault="0071221F" w:rsidP="0080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71221F" w:rsidRPr="009023C9" w:rsidRDefault="0071221F" w:rsidP="00802543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71221F" w:rsidRPr="009023C9" w:rsidRDefault="0071221F" w:rsidP="00802543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71221F" w:rsidRDefault="0071221F" w:rsidP="0071221F">
      <w:pPr>
        <w:spacing w:after="0" w:line="240" w:lineRule="auto"/>
        <w:rPr>
          <w:rFonts w:eastAsia="Times New Roman"/>
          <w:b/>
          <w:szCs w:val="20"/>
          <w:lang w:val="ro-RO" w:eastAsia="zh-CN"/>
        </w:rPr>
      </w:pPr>
    </w:p>
    <w:p w:rsidR="0071221F" w:rsidRPr="005018E0" w:rsidRDefault="0071221F" w:rsidP="007122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71221F" w:rsidRDefault="0071221F" w:rsidP="007122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__ </w:t>
      </w:r>
      <w:r w:rsidR="00D27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PROIECT nr. 12</w:t>
      </w:r>
    </w:p>
    <w:p w:rsidR="0071221F" w:rsidRDefault="0071221F" w:rsidP="00712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Din ___  Ianuarie 2023</w:t>
      </w:r>
    </w:p>
    <w:p w:rsidR="0071221F" w:rsidRDefault="0071221F" w:rsidP="00712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1EA" w:rsidRDefault="000A31EA" w:rsidP="000A31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unităților de personal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soldul disponibil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</w:t>
      </w: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anul 2024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A31EA" w:rsidRPr="000A31EA" w:rsidRDefault="000A31EA" w:rsidP="000A3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Examinând demersul directoarei IET Creşă-grădiniţa de copii „Andrieş” or. Anenii Noi şi demersul directoarei IET Creşă-grădiniţa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cpiii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„Izvoraş” or. Anenii Noi; î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n temeiul Codului Educației RM nr.152 din 17.07.2014 ; în conformitate cu prevederile Legii nr.270/2018 privind sistemul unitar de salarizare în sectorul bugetar; Legii nr.397/2003 despre finanţele publice locale; art.14, alin.2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ro-RO"/>
        </w:rPr>
        <w:t>lit.n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al Legii nr.436</w:t>
      </w:r>
      <w:r w:rsidRPr="000A31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0A31EA" w:rsidRPr="000A31EA" w:rsidRDefault="000A31EA" w:rsidP="000A3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           1.</w:t>
      </w:r>
      <w:r w:rsidR="00DA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A31E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didactic de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IET </w:t>
      </w:r>
      <w:proofErr w:type="spellStart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Creșă-gradinița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Andrieș</w:t>
      </w:r>
      <w:proofErr w:type="spellEnd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baza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contractului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individual de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2024</w:t>
      </w:r>
      <w:r w:rsidR="00DA10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începînd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r w:rsidR="00DA1021">
        <w:rPr>
          <w:rFonts w:ascii="Times New Roman" w:hAnsi="Times New Roman" w:cs="Times New Roman"/>
          <w:color w:val="000000"/>
          <w:sz w:val="24"/>
          <w:szCs w:val="24"/>
          <w:lang w:val="en-US"/>
        </w:rPr>
        <w:t>01.02.2024</w:t>
      </w:r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           2.</w:t>
      </w:r>
      <w:r w:rsidR="00DA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A31E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didactic de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1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IET </w:t>
      </w:r>
      <w:proofErr w:type="spellStart"/>
      <w:r w:rsidR="00DA1021" w:rsidRPr="000A31EA">
        <w:rPr>
          <w:rFonts w:ascii="Times New Roman" w:hAnsi="Times New Roman" w:cs="Times New Roman"/>
          <w:b/>
          <w:sz w:val="24"/>
          <w:szCs w:val="24"/>
          <w:lang w:val="en-US"/>
        </w:rPr>
        <w:t>Creșă-gradinița</w:t>
      </w:r>
      <w:proofErr w:type="spellEnd"/>
      <w:r w:rsidR="00DA1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DA1021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="00DA1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Izvoraș</w:t>
      </w:r>
      <w:proofErr w:type="spellEnd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DA10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DA1021" w:rsidRPr="00DA102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baza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contractului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individual de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2024</w:t>
      </w:r>
      <w:r w:rsidR="00DA10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începînd</w:t>
      </w:r>
      <w:proofErr w:type="spellEnd"/>
      <w:r w:rsidRPr="000A31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r w:rsidR="00DA1021">
        <w:rPr>
          <w:rFonts w:ascii="Times New Roman" w:hAnsi="Times New Roman" w:cs="Times New Roman"/>
          <w:color w:val="000000"/>
          <w:sz w:val="24"/>
          <w:szCs w:val="24"/>
          <w:lang w:val="en-US"/>
        </w:rPr>
        <w:t>01.02.2024.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            3.</w:t>
      </w:r>
      <w:r w:rsidR="00DA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alocă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soldul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disponibil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, format la </w:t>
      </w:r>
      <w:proofErr w:type="spellStart"/>
      <w:r w:rsidRPr="000A31EA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0A31EA">
        <w:rPr>
          <w:rFonts w:ascii="Times New Roman" w:hAnsi="Times New Roman" w:cs="Times New Roman"/>
          <w:sz w:val="24"/>
          <w:szCs w:val="24"/>
          <w:lang w:val="en-US"/>
        </w:rPr>
        <w:t xml:space="preserve"> 01.01.202</w:t>
      </w:r>
      <w:r w:rsidR="00266030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0A31EA" w:rsidRPr="000A31EA" w:rsidRDefault="000A31EA" w:rsidP="000A31E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0A31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0A31EA">
        <w:rPr>
          <w:rFonts w:ascii="Times New Roman" w:hAnsi="Times New Roman" w:cs="Times New Roman"/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  <w:r w:rsidRPr="000A31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                                                         </w:t>
      </w:r>
    </w:p>
    <w:p w:rsidR="000A31EA" w:rsidRPr="000A31EA" w:rsidRDefault="000A31EA" w:rsidP="000A31E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proofErr w:type="gramStart"/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>Prezenta</w:t>
      </w:r>
      <w:proofErr w:type="gramEnd"/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decizie se aduce la cunoştinţă publică prin plasarea în Registrul de Stat al Actelor Locale, pe pag web şi panoul informativ al instituţiei.</w:t>
      </w:r>
    </w:p>
    <w:p w:rsidR="000A31EA" w:rsidRPr="000A31EA" w:rsidRDefault="000A31EA" w:rsidP="000A31E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Prezentul act administrativ este supus căilor de atac în procedură prealabilă către autoritatea emitentă în termen de 30 zile conform Codului administrativ.</w:t>
      </w:r>
    </w:p>
    <w:p w:rsidR="000A31EA" w:rsidRPr="000A31EA" w:rsidRDefault="000A31EA" w:rsidP="000A31E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0A31E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A31E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A31EA">
        <w:rPr>
          <w:rFonts w:ascii="Times New Roman" w:hAnsi="Times New Roman" w:cs="Times New Roman"/>
          <w:sz w:val="24"/>
          <w:szCs w:val="24"/>
          <w:lang w:val="ro-RO"/>
        </w:rPr>
        <w:t xml:space="preserve"> Controlul asupra executării prezentei decizii se atribuie Consiliului orăşenesc.</w:t>
      </w:r>
    </w:p>
    <w:p w:rsidR="000A31EA" w:rsidRPr="000A31EA" w:rsidRDefault="000A31EA" w:rsidP="000A31E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0A31EA" w:rsidRPr="00E2750E" w:rsidRDefault="000A31EA" w:rsidP="000A31EA">
      <w:pPr>
        <w:rPr>
          <w:color w:val="000000"/>
          <w:sz w:val="24"/>
          <w:szCs w:val="24"/>
          <w:lang w:val="ro-RO"/>
        </w:rPr>
      </w:pPr>
    </w:p>
    <w:p w:rsidR="0071221F" w:rsidRDefault="0071221F" w:rsidP="007122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1221F" w:rsidRDefault="0071221F" w:rsidP="0071221F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 a şedinţei:                                                                </w:t>
      </w:r>
    </w:p>
    <w:p w:rsidR="0071221F" w:rsidRDefault="0071221F" w:rsidP="0071221F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Contrasemnează:</w:t>
      </w:r>
    </w:p>
    <w:p w:rsidR="0071221F" w:rsidRDefault="0071221F" w:rsidP="007122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Secretara consiliului orășenesc                                              Rodica Melnic</w:t>
      </w:r>
    </w:p>
    <w:p w:rsidR="0071221F" w:rsidRDefault="0071221F" w:rsidP="007122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71221F" w:rsidRDefault="0071221F" w:rsidP="007122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52B68" w:rsidRPr="00266030" w:rsidRDefault="0071221F" w:rsidP="0026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Votat: pentru -  , contra - 0, abţinut – </w:t>
      </w:r>
    </w:p>
    <w:sectPr w:rsidR="00252B68" w:rsidRPr="00266030" w:rsidSect="000A31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C61"/>
    <w:multiLevelType w:val="hybridMultilevel"/>
    <w:tmpl w:val="2D30E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21F"/>
    <w:rsid w:val="000A31EA"/>
    <w:rsid w:val="00252B68"/>
    <w:rsid w:val="00266030"/>
    <w:rsid w:val="0071221F"/>
    <w:rsid w:val="007761D4"/>
    <w:rsid w:val="00820FFC"/>
    <w:rsid w:val="00C31F0E"/>
    <w:rsid w:val="00D27B0E"/>
    <w:rsid w:val="00DA1021"/>
    <w:rsid w:val="00EE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FC"/>
  </w:style>
  <w:style w:type="paragraph" w:styleId="1">
    <w:name w:val="heading 1"/>
    <w:basedOn w:val="a"/>
    <w:next w:val="a"/>
    <w:link w:val="10"/>
    <w:qFormat/>
    <w:rsid w:val="0071221F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1221F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71221F"/>
    <w:pPr>
      <w:ind w:left="720"/>
      <w:contextualSpacing/>
    </w:pPr>
  </w:style>
  <w:style w:type="paragraph" w:customStyle="1" w:styleId="FR2">
    <w:name w:val="FR2"/>
    <w:rsid w:val="0071221F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4">
    <w:name w:val="Balloon Text"/>
    <w:basedOn w:val="a"/>
    <w:link w:val="a5"/>
    <w:uiPriority w:val="99"/>
    <w:semiHidden/>
    <w:unhideWhenUsed/>
    <w:rsid w:val="0071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6</cp:revision>
  <cp:lastPrinted>2024-01-17T11:30:00Z</cp:lastPrinted>
  <dcterms:created xsi:type="dcterms:W3CDTF">2024-01-10T11:53:00Z</dcterms:created>
  <dcterms:modified xsi:type="dcterms:W3CDTF">2024-01-17T11:31:00Z</dcterms:modified>
</cp:coreProperties>
</file>