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752C23" w:rsidTr="00EB1782">
        <w:trPr>
          <w:cantSplit/>
          <w:trHeight w:val="817"/>
        </w:trPr>
        <w:tc>
          <w:tcPr>
            <w:tcW w:w="4534" w:type="dxa"/>
          </w:tcPr>
          <w:p w:rsidR="00752C23" w:rsidRDefault="00752C23" w:rsidP="00EB1782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          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752C23" w:rsidRDefault="00752C23" w:rsidP="00EB1782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52C23" w:rsidRDefault="00752C23" w:rsidP="00EB1782">
            <w:pPr>
              <w:ind w:left="175" w:right="176" w:hanging="141"/>
              <w:jc w:val="center"/>
              <w:rPr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52C23" w:rsidRDefault="00752C23" w:rsidP="00EB1782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ГОРОДСКОЙ СОВЕТ</w:t>
            </w:r>
          </w:p>
          <w:p w:rsidR="00752C23" w:rsidRDefault="00752C23" w:rsidP="00EB1782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752C23" w:rsidTr="00EB1782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52C23" w:rsidRDefault="00752C23" w:rsidP="00EB1782">
            <w:pPr>
              <w:pStyle w:val="1"/>
              <w:tabs>
                <w:tab w:val="left" w:pos="-392"/>
              </w:tabs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752C23" w:rsidRDefault="00752C23" w:rsidP="00EB1782">
            <w:pPr>
              <w:tabs>
                <w:tab w:val="left" w:pos="-67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52C23" w:rsidRDefault="00752C23" w:rsidP="00EB17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752C23" w:rsidRDefault="00752C23" w:rsidP="00EB1782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  <w:p w:rsidR="00752C23" w:rsidRDefault="00752C23" w:rsidP="00EB1782">
            <w:pPr>
              <w:ind w:left="-39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sz w:val="18"/>
                <w:szCs w:val="18"/>
              </w:rPr>
              <w:t>026522108,</w:t>
            </w:r>
            <w:proofErr w:type="spellStart"/>
            <w:r>
              <w:rPr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com</w:t>
            </w:r>
          </w:p>
        </w:tc>
      </w:tr>
    </w:tbl>
    <w:p w:rsidR="00752C23" w:rsidRPr="00BB0B66" w:rsidRDefault="0007193B" w:rsidP="00752C23">
      <w:pPr>
        <w:jc w:val="center"/>
        <w:rPr>
          <w:b/>
          <w:lang w:val="ro-RO" w:eastAsia="zh-CN"/>
        </w:rPr>
      </w:pPr>
      <w:r w:rsidRPr="0007193B">
        <w:rPr>
          <w:rFonts w:eastAsiaTheme="minorEastAsia"/>
          <w:szCs w:val="22"/>
        </w:rPr>
        <w:pict>
          <v:line id="_x0000_s1027" style="position:absolute;left:0;text-align:left;z-index:251658240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  <w:r w:rsidR="00752C23" w:rsidRPr="00F64AB3">
        <w:rPr>
          <w:b/>
        </w:rPr>
        <w:t xml:space="preserve">                                                 </w:t>
      </w:r>
      <w:r w:rsidR="00752C23">
        <w:rPr>
          <w:b/>
          <w:lang w:val="ro-RO"/>
        </w:rPr>
        <w:t xml:space="preserve">                                      </w:t>
      </w:r>
      <w:r w:rsidR="00752C23" w:rsidRPr="00F64AB3">
        <w:rPr>
          <w:b/>
        </w:rPr>
        <w:t xml:space="preserve">        </w:t>
      </w:r>
      <w:r w:rsidR="00752C23" w:rsidRPr="00F64AB3">
        <w:rPr>
          <w:b/>
          <w:sz w:val="24"/>
          <w:szCs w:val="24"/>
          <w:u w:val="single"/>
        </w:rPr>
        <w:t xml:space="preserve">                                                                         </w:t>
      </w:r>
      <w:r w:rsidR="00752C23">
        <w:rPr>
          <w:b/>
          <w:sz w:val="24"/>
          <w:szCs w:val="24"/>
          <w:u w:val="single"/>
          <w:lang w:val="ro-RO"/>
        </w:rPr>
        <w:t xml:space="preserve">           </w:t>
      </w:r>
    </w:p>
    <w:p w:rsidR="00752C23" w:rsidRDefault="00752C23" w:rsidP="00752C2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</w:t>
      </w:r>
    </w:p>
    <w:p w:rsidR="00752C23" w:rsidRPr="00752C23" w:rsidRDefault="00752C23" w:rsidP="00752C23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</w:t>
      </w:r>
      <w:r>
        <w:rPr>
          <w:b/>
          <w:sz w:val="24"/>
          <w:szCs w:val="24"/>
          <w:lang w:val="ro-RO"/>
        </w:rPr>
        <w:t>DECIZIE nr. 3/__</w:t>
      </w:r>
      <w:r w:rsidRPr="00752C2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            PROIECT nr.3</w:t>
      </w:r>
    </w:p>
    <w:p w:rsidR="00752C23" w:rsidRDefault="00752C23" w:rsidP="00752C2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din  </w:t>
      </w:r>
      <w:r>
        <w:rPr>
          <w:b/>
          <w:sz w:val="24"/>
          <w:szCs w:val="24"/>
          <w:lang w:val="en-US"/>
        </w:rPr>
        <w:t xml:space="preserve"> 14    </w:t>
      </w:r>
      <w:proofErr w:type="spellStart"/>
      <w:r>
        <w:rPr>
          <w:b/>
          <w:sz w:val="24"/>
          <w:szCs w:val="24"/>
          <w:lang w:val="en-US"/>
        </w:rPr>
        <w:t>decembrie</w:t>
      </w:r>
      <w:proofErr w:type="spellEnd"/>
      <w:r>
        <w:rPr>
          <w:b/>
          <w:sz w:val="24"/>
          <w:szCs w:val="24"/>
          <w:lang w:val="en-US"/>
        </w:rPr>
        <w:t xml:space="preserve">   2023            </w:t>
      </w:r>
    </w:p>
    <w:p w:rsidR="00752C23" w:rsidRDefault="00752C23" w:rsidP="00752C2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 xml:space="preserve">              </w:t>
      </w:r>
    </w:p>
    <w:p w:rsidR="00752C23" w:rsidRDefault="00752C23" w:rsidP="00752C2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Cu privire la modificarea şi completarea </w:t>
      </w:r>
    </w:p>
    <w:p w:rsidR="00752C23" w:rsidRDefault="00752C23" w:rsidP="00752C2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bugetului primăriei or.  Anenii Noi</w:t>
      </w:r>
    </w:p>
    <w:p w:rsidR="00752C23" w:rsidRDefault="00752C23" w:rsidP="00752C2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pentru  anul 2023</w:t>
      </w:r>
    </w:p>
    <w:p w:rsidR="00752C23" w:rsidRDefault="00752C23" w:rsidP="00752C23">
      <w:pPr>
        <w:rPr>
          <w:b/>
          <w:sz w:val="24"/>
          <w:szCs w:val="24"/>
          <w:lang w:val="ro-RO"/>
        </w:rPr>
      </w:pPr>
    </w:p>
    <w:p w:rsidR="00752C23" w:rsidRPr="00E25A0B" w:rsidRDefault="00752C23" w:rsidP="00752C23">
      <w:pPr>
        <w:jc w:val="both"/>
        <w:rPr>
          <w:sz w:val="22"/>
          <w:szCs w:val="22"/>
          <w:lang w:val="ro-RO"/>
        </w:rPr>
      </w:pPr>
      <w:r w:rsidRPr="00E25A0B">
        <w:rPr>
          <w:b/>
          <w:sz w:val="22"/>
          <w:szCs w:val="22"/>
          <w:lang w:val="ro-RO"/>
        </w:rPr>
        <w:t xml:space="preserve">    </w:t>
      </w:r>
      <w:r w:rsidRPr="00E25A0B">
        <w:rPr>
          <w:sz w:val="22"/>
          <w:szCs w:val="22"/>
          <w:lang w:val="ro-RO"/>
        </w:rPr>
        <w:t xml:space="preserve">    În temeiul Ordinului Ministerului Finanţelor nr. 209 din 24.12.2015 cu privire la aprobarea Setului metodologic privind elaborarea, aprobarea şi modificarea bugetului; în conformitate cu prevederile Legii nr.181/2014 finanţelor publice şi responsabilităţii bugetar-fiscale; Legii nr.397/2003 despre finanţele publice locale; art.14, alin.2 </w:t>
      </w:r>
      <w:proofErr w:type="spellStart"/>
      <w:r w:rsidRPr="00E25A0B">
        <w:rPr>
          <w:sz w:val="22"/>
          <w:szCs w:val="22"/>
          <w:lang w:val="ro-RO"/>
        </w:rPr>
        <w:t>lit.n</w:t>
      </w:r>
      <w:proofErr w:type="spellEnd"/>
      <w:r w:rsidRPr="00E25A0B">
        <w:rPr>
          <w:sz w:val="22"/>
          <w:szCs w:val="22"/>
          <w:lang w:val="ro-RO"/>
        </w:rPr>
        <w:t>) al Legii nr.436</w:t>
      </w:r>
      <w:r w:rsidRPr="00E25A0B">
        <w:rPr>
          <w:sz w:val="22"/>
          <w:szCs w:val="22"/>
          <w:lang w:val="en-US"/>
        </w:rPr>
        <w:t>/</w:t>
      </w:r>
      <w:r w:rsidRPr="00E25A0B">
        <w:rPr>
          <w:sz w:val="22"/>
          <w:szCs w:val="22"/>
          <w:lang w:val="ro-RO"/>
        </w:rPr>
        <w:t xml:space="preserve">2006 privind administraţia publică locală cu modificările şi completările ulterioare; Legii nr.100/2017 privind actele normative cu modificările şi completările ulterioare; având avizele comisiilor de specialitate, Consiliul orăşenesc Anenii Noi, </w:t>
      </w:r>
    </w:p>
    <w:p w:rsidR="00752C23" w:rsidRDefault="00752C23" w:rsidP="00752C23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</w:t>
      </w:r>
    </w:p>
    <w:p w:rsidR="00752C23" w:rsidRDefault="00752C23" w:rsidP="00752C2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DECIDE:</w:t>
      </w:r>
    </w:p>
    <w:p w:rsidR="00752C23" w:rsidRPr="002E0F2E" w:rsidRDefault="00752C23" w:rsidP="00752C23">
      <w:pPr>
        <w:rPr>
          <w:b/>
          <w:sz w:val="24"/>
          <w:szCs w:val="24"/>
          <w:lang w:val="ro-RO"/>
        </w:rPr>
      </w:pPr>
    </w:p>
    <w:p w:rsidR="00752C23" w:rsidRDefault="00752C23" w:rsidP="00752C2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 w:rsidRPr="0091231A">
        <w:rPr>
          <w:b/>
          <w:sz w:val="24"/>
          <w:szCs w:val="24"/>
          <w:lang w:val="ro-RO"/>
        </w:rPr>
        <w:t>1.</w:t>
      </w:r>
      <w:r w:rsidRPr="00720A7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Se micș</w:t>
      </w:r>
      <w:r w:rsidRPr="00F320C5">
        <w:rPr>
          <w:sz w:val="24"/>
          <w:szCs w:val="24"/>
          <w:lang w:val="ro-RO"/>
        </w:rPr>
        <w:t>orează</w:t>
      </w:r>
      <w:r>
        <w:rPr>
          <w:sz w:val="24"/>
          <w:szCs w:val="24"/>
          <w:lang w:val="ro-RO"/>
        </w:rPr>
        <w:t xml:space="preserve"> cu </w:t>
      </w:r>
      <w:r>
        <w:rPr>
          <w:b/>
          <w:color w:val="000000" w:themeColor="text1"/>
          <w:sz w:val="24"/>
          <w:szCs w:val="24"/>
          <w:lang w:val="ro-RO"/>
        </w:rPr>
        <w:t>138079</w:t>
      </w:r>
      <w:r w:rsidRPr="00F465CB">
        <w:rPr>
          <w:b/>
          <w:sz w:val="24"/>
          <w:szCs w:val="24"/>
          <w:lang w:val="ro-RO"/>
        </w:rPr>
        <w:t xml:space="preserve"> lei</w:t>
      </w:r>
      <w:r>
        <w:rPr>
          <w:sz w:val="24"/>
          <w:szCs w:val="24"/>
          <w:lang w:val="ro-RO"/>
        </w:rPr>
        <w:t xml:space="preserve"> suma veniturilor bugetului local la ECO 191420 „</w:t>
      </w:r>
      <w:proofErr w:type="spellStart"/>
      <w:r w:rsidRPr="00720A7E">
        <w:rPr>
          <w:sz w:val="24"/>
          <w:szCs w:val="24"/>
          <w:lang w:val="en-US"/>
        </w:rPr>
        <w:t>Transferuri</w:t>
      </w:r>
      <w:proofErr w:type="spellEnd"/>
      <w:r w:rsidRPr="00720A7E">
        <w:rPr>
          <w:sz w:val="24"/>
          <w:szCs w:val="24"/>
          <w:lang w:val="en-US"/>
        </w:rPr>
        <w:t xml:space="preserve"> </w:t>
      </w:r>
      <w:proofErr w:type="spellStart"/>
      <w:r w:rsidRPr="00720A7E">
        <w:rPr>
          <w:sz w:val="24"/>
          <w:szCs w:val="24"/>
          <w:lang w:val="en-US"/>
        </w:rPr>
        <w:t>capitale</w:t>
      </w:r>
      <w:proofErr w:type="spellEnd"/>
      <w:r w:rsidRPr="00720A7E">
        <w:rPr>
          <w:sz w:val="24"/>
          <w:szCs w:val="24"/>
          <w:lang w:val="en-US"/>
        </w:rPr>
        <w:t xml:space="preserve"> </w:t>
      </w:r>
      <w:proofErr w:type="spellStart"/>
      <w:r w:rsidRPr="00720A7E">
        <w:rPr>
          <w:sz w:val="24"/>
          <w:szCs w:val="24"/>
          <w:lang w:val="en-US"/>
        </w:rPr>
        <w:t>primite</w:t>
      </w:r>
      <w:proofErr w:type="spellEnd"/>
      <w:r w:rsidRPr="00720A7E">
        <w:rPr>
          <w:sz w:val="24"/>
          <w:szCs w:val="24"/>
          <w:lang w:val="en-US"/>
        </w:rPr>
        <w:t xml:space="preserve"> cu </w:t>
      </w:r>
      <w:proofErr w:type="spellStart"/>
      <w:r w:rsidRPr="00720A7E">
        <w:rPr>
          <w:sz w:val="24"/>
          <w:szCs w:val="24"/>
          <w:lang w:val="en-US"/>
        </w:rPr>
        <w:t>destinaţie</w:t>
      </w:r>
      <w:proofErr w:type="spellEnd"/>
      <w:r w:rsidRPr="00720A7E">
        <w:rPr>
          <w:sz w:val="24"/>
          <w:szCs w:val="24"/>
          <w:lang w:val="en-US"/>
        </w:rPr>
        <w:t xml:space="preserve"> </w:t>
      </w:r>
      <w:proofErr w:type="spellStart"/>
      <w:r w:rsidRPr="00720A7E">
        <w:rPr>
          <w:sz w:val="24"/>
          <w:szCs w:val="24"/>
          <w:lang w:val="en-US"/>
        </w:rPr>
        <w:t>specială</w:t>
      </w:r>
      <w:proofErr w:type="spellEnd"/>
      <w:r w:rsidRPr="00720A7E">
        <w:rPr>
          <w:sz w:val="24"/>
          <w:szCs w:val="24"/>
          <w:lang w:val="en-US"/>
        </w:rPr>
        <w:t xml:space="preserve"> </w:t>
      </w:r>
      <w:proofErr w:type="spellStart"/>
      <w:r w:rsidRPr="00720A7E">
        <w:rPr>
          <w:sz w:val="24"/>
          <w:szCs w:val="24"/>
          <w:lang w:val="en-US"/>
        </w:rPr>
        <w:t>între</w:t>
      </w:r>
      <w:proofErr w:type="spellEnd"/>
      <w:r w:rsidRPr="00720A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instituțiile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bugetului</w:t>
      </w:r>
      <w:proofErr w:type="spellEnd"/>
      <w:r>
        <w:rPr>
          <w:sz w:val="24"/>
          <w:szCs w:val="24"/>
          <w:lang w:val="en-US"/>
        </w:rPr>
        <w:t xml:space="preserve"> de stat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instituțiile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bugetelor</w:t>
      </w:r>
      <w:proofErr w:type="spellEnd"/>
      <w:r w:rsidRPr="00720A7E">
        <w:rPr>
          <w:sz w:val="24"/>
          <w:szCs w:val="24"/>
          <w:lang w:val="en-US"/>
        </w:rPr>
        <w:t xml:space="preserve"> </w:t>
      </w:r>
      <w:proofErr w:type="spellStart"/>
      <w:r w:rsidRPr="00720A7E">
        <w:rPr>
          <w:sz w:val="24"/>
          <w:szCs w:val="24"/>
          <w:lang w:val="en-US"/>
        </w:rPr>
        <w:t>loca</w:t>
      </w:r>
      <w:r>
        <w:rPr>
          <w:sz w:val="24"/>
          <w:szCs w:val="24"/>
          <w:lang w:val="en-US"/>
        </w:rPr>
        <w:t>lele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nivelul</w:t>
      </w:r>
      <w:proofErr w:type="spellEnd"/>
      <w:r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ro-RO"/>
        </w:rPr>
        <w:t>”</w:t>
      </w:r>
      <w:r w:rsidRPr="00720A7E">
        <w:rPr>
          <w:sz w:val="24"/>
          <w:szCs w:val="24"/>
          <w:lang w:val="ro-RO"/>
        </w:rPr>
        <w:t>, respe</w:t>
      </w:r>
      <w:r>
        <w:rPr>
          <w:sz w:val="24"/>
          <w:szCs w:val="24"/>
          <w:lang w:val="ro-RO"/>
        </w:rPr>
        <w:t xml:space="preserve">ctiv micşorând cheltuielile în sumă de </w:t>
      </w:r>
      <w:r>
        <w:rPr>
          <w:b/>
          <w:sz w:val="24"/>
          <w:szCs w:val="24"/>
          <w:lang w:val="ro-RO"/>
        </w:rPr>
        <w:t>138079</w:t>
      </w:r>
      <w:r w:rsidRPr="00F465CB">
        <w:rPr>
          <w:b/>
          <w:sz w:val="24"/>
          <w:szCs w:val="24"/>
          <w:lang w:val="ro-RO"/>
        </w:rPr>
        <w:t xml:space="preserve"> lei</w:t>
      </w:r>
      <w:r w:rsidRPr="00720A7E">
        <w:rPr>
          <w:sz w:val="24"/>
          <w:szCs w:val="24"/>
          <w:lang w:val="ro-RO"/>
        </w:rPr>
        <w:t xml:space="preserve"> la </w:t>
      </w:r>
      <w:proofErr w:type="spellStart"/>
      <w:r w:rsidRPr="00720A7E">
        <w:rPr>
          <w:sz w:val="24"/>
          <w:szCs w:val="24"/>
          <w:lang w:val="ro-RO"/>
        </w:rPr>
        <w:t>urmatoare</w:t>
      </w:r>
      <w:r>
        <w:rPr>
          <w:sz w:val="24"/>
          <w:szCs w:val="24"/>
          <w:lang w:val="ro-RO"/>
        </w:rPr>
        <w:t>a</w:t>
      </w:r>
      <w:proofErr w:type="spellEnd"/>
      <w:r w:rsidRPr="00720A7E">
        <w:rPr>
          <w:sz w:val="24"/>
          <w:szCs w:val="24"/>
          <w:lang w:val="ro-RO"/>
        </w:rPr>
        <w:t xml:space="preserve"> linie bugetară</w:t>
      </w:r>
      <w:r w:rsidRPr="00720A7E"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S2(21)F3(0630)P1P2(7503)P3(00319)Org2</w:t>
      </w:r>
      <w:r w:rsidRPr="00441B71">
        <w:rPr>
          <w:sz w:val="24"/>
          <w:szCs w:val="24"/>
          <w:lang w:val="ro-RO"/>
        </w:rPr>
        <w:t>(10763)K6(319230)</w:t>
      </w:r>
      <w:r w:rsidRPr="00720A7E">
        <w:rPr>
          <w:b/>
          <w:sz w:val="24"/>
          <w:szCs w:val="24"/>
          <w:lang w:val="ro-RO"/>
        </w:rPr>
        <w:t xml:space="preserve"> </w:t>
      </w:r>
      <w:r w:rsidRPr="00720A7E">
        <w:rPr>
          <w:sz w:val="24"/>
          <w:szCs w:val="24"/>
          <w:lang w:val="ro-RO"/>
        </w:rPr>
        <w:t>pentru reconstrucția sistemului de apeduct în or.</w:t>
      </w:r>
      <w:r>
        <w:rPr>
          <w:sz w:val="24"/>
          <w:szCs w:val="24"/>
          <w:lang w:val="ro-RO"/>
        </w:rPr>
        <w:t xml:space="preserve"> </w:t>
      </w:r>
      <w:r w:rsidRPr="00720A7E">
        <w:rPr>
          <w:sz w:val="24"/>
          <w:szCs w:val="24"/>
          <w:lang w:val="ro-RO"/>
        </w:rPr>
        <w:t>Anenii Noi, în parametrii străzilor Soarelui și Tineretului</w:t>
      </w:r>
      <w:r>
        <w:rPr>
          <w:sz w:val="24"/>
          <w:szCs w:val="24"/>
          <w:lang w:val="ro-RO"/>
        </w:rPr>
        <w:t>.</w:t>
      </w:r>
    </w:p>
    <w:p w:rsidR="00752C23" w:rsidRDefault="00752C23" w:rsidP="00752C23">
      <w:pPr>
        <w:jc w:val="both"/>
        <w:rPr>
          <w:sz w:val="24"/>
          <w:szCs w:val="24"/>
          <w:lang w:val="en-US"/>
        </w:rPr>
      </w:pPr>
      <w:r>
        <w:rPr>
          <w:lang w:val="ro-RO"/>
        </w:rPr>
        <w:t xml:space="preserve">           </w:t>
      </w:r>
      <w:r w:rsidRPr="001D0756">
        <w:rPr>
          <w:b/>
          <w:sz w:val="24"/>
          <w:szCs w:val="24"/>
          <w:lang w:val="ro-RO"/>
        </w:rPr>
        <w:t xml:space="preserve"> </w:t>
      </w:r>
      <w:r w:rsidRPr="00B0552D">
        <w:rPr>
          <w:b/>
          <w:sz w:val="24"/>
          <w:szCs w:val="24"/>
          <w:lang w:val="ro-RO"/>
        </w:rPr>
        <w:t>2.</w:t>
      </w:r>
      <w:r>
        <w:rPr>
          <w:sz w:val="24"/>
          <w:szCs w:val="24"/>
          <w:lang w:val="ro-RO"/>
        </w:rPr>
        <w:t xml:space="preserve"> Se micşorează cu </w:t>
      </w:r>
      <w:r>
        <w:rPr>
          <w:b/>
          <w:sz w:val="24"/>
          <w:szCs w:val="24"/>
          <w:lang w:val="ro-RO"/>
        </w:rPr>
        <w:t>133952</w:t>
      </w:r>
      <w:r w:rsidRPr="00F465CB">
        <w:rPr>
          <w:b/>
          <w:sz w:val="24"/>
          <w:szCs w:val="24"/>
          <w:lang w:val="ro-RO"/>
        </w:rPr>
        <w:t xml:space="preserve"> lei</w:t>
      </w:r>
      <w:r>
        <w:rPr>
          <w:sz w:val="24"/>
          <w:szCs w:val="24"/>
          <w:lang w:val="ro-RO"/>
        </w:rPr>
        <w:t xml:space="preserve"> suma veniturilor bugetului local la ECO 191420</w:t>
      </w:r>
      <w:r w:rsidRPr="00E629C8">
        <w:rPr>
          <w:lang w:val="en-US"/>
        </w:rPr>
        <w:t xml:space="preserve"> </w:t>
      </w:r>
      <w:r>
        <w:rPr>
          <w:lang w:val="en-US"/>
        </w:rPr>
        <w:t>“</w:t>
      </w:r>
      <w:proofErr w:type="spellStart"/>
      <w:r w:rsidRPr="00E629C8">
        <w:rPr>
          <w:sz w:val="24"/>
          <w:szCs w:val="24"/>
          <w:lang w:val="en-US"/>
        </w:rPr>
        <w:t>Transferuri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capitale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primite</w:t>
      </w:r>
      <w:proofErr w:type="spellEnd"/>
      <w:r w:rsidRPr="00E629C8">
        <w:rPr>
          <w:sz w:val="24"/>
          <w:szCs w:val="24"/>
          <w:lang w:val="en-US"/>
        </w:rPr>
        <w:t xml:space="preserve"> cu </w:t>
      </w:r>
      <w:proofErr w:type="spellStart"/>
      <w:r w:rsidRPr="00E629C8">
        <w:rPr>
          <w:sz w:val="24"/>
          <w:szCs w:val="24"/>
          <w:lang w:val="en-US"/>
        </w:rPr>
        <w:t>destinaţie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specială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între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instituţiile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bugetului</w:t>
      </w:r>
      <w:proofErr w:type="spellEnd"/>
      <w:r w:rsidRPr="00E629C8">
        <w:rPr>
          <w:sz w:val="24"/>
          <w:szCs w:val="24"/>
          <w:lang w:val="en-US"/>
        </w:rPr>
        <w:t xml:space="preserve"> de stat </w:t>
      </w:r>
      <w:proofErr w:type="spellStart"/>
      <w:r w:rsidRPr="00E629C8">
        <w:rPr>
          <w:sz w:val="24"/>
          <w:szCs w:val="24"/>
          <w:lang w:val="en-US"/>
        </w:rPr>
        <w:t>şi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instituţiile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bugetelor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localele</w:t>
      </w:r>
      <w:proofErr w:type="spellEnd"/>
      <w:r w:rsidRPr="00E629C8">
        <w:rPr>
          <w:sz w:val="24"/>
          <w:szCs w:val="24"/>
          <w:lang w:val="en-US"/>
        </w:rPr>
        <w:t xml:space="preserve"> de </w:t>
      </w:r>
      <w:proofErr w:type="spellStart"/>
      <w:r w:rsidRPr="00E629C8">
        <w:rPr>
          <w:sz w:val="24"/>
          <w:szCs w:val="24"/>
          <w:lang w:val="en-US"/>
        </w:rPr>
        <w:t>nivelul</w:t>
      </w:r>
      <w:proofErr w:type="spellEnd"/>
      <w:r w:rsidRPr="00E629C8">
        <w:rPr>
          <w:sz w:val="24"/>
          <w:szCs w:val="24"/>
          <w:lang w:val="en-US"/>
        </w:rPr>
        <w:t xml:space="preserve"> I</w:t>
      </w:r>
      <w:r>
        <w:rPr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respectiv</w:t>
      </w:r>
      <w:proofErr w:type="spellEnd"/>
      <w:r w:rsidRPr="00E629C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micsorând</w:t>
      </w:r>
      <w:proofErr w:type="spellEnd"/>
      <w:r>
        <w:rPr>
          <w:sz w:val="24"/>
          <w:szCs w:val="24"/>
          <w:lang w:val="ro-RO"/>
        </w:rPr>
        <w:t xml:space="preserve"> cheltuielile în suma de </w:t>
      </w:r>
      <w:r>
        <w:rPr>
          <w:b/>
          <w:sz w:val="24"/>
          <w:szCs w:val="24"/>
          <w:lang w:val="ro-RO"/>
        </w:rPr>
        <w:t>133952</w:t>
      </w:r>
      <w:r w:rsidRPr="00F465CB">
        <w:rPr>
          <w:b/>
          <w:sz w:val="24"/>
          <w:szCs w:val="24"/>
          <w:lang w:val="ro-RO"/>
        </w:rPr>
        <w:t xml:space="preserve"> lei</w:t>
      </w:r>
      <w:r>
        <w:rPr>
          <w:sz w:val="24"/>
          <w:szCs w:val="24"/>
          <w:lang w:val="ro-RO"/>
        </w:rPr>
        <w:t xml:space="preserve"> </w:t>
      </w:r>
      <w:r w:rsidRPr="003920FE">
        <w:rPr>
          <w:sz w:val="24"/>
          <w:szCs w:val="24"/>
          <w:lang w:val="ro-RO"/>
        </w:rPr>
        <w:t>la următoarea</w:t>
      </w:r>
      <w:r>
        <w:rPr>
          <w:sz w:val="24"/>
          <w:szCs w:val="24"/>
          <w:lang w:val="ro-RO"/>
        </w:rPr>
        <w:t xml:space="preserve"> linie bugetară</w:t>
      </w:r>
      <w:r w:rsidRPr="003920FE">
        <w:rPr>
          <w:sz w:val="24"/>
          <w:szCs w:val="24"/>
          <w:lang w:val="ro-RO"/>
        </w:rPr>
        <w:t xml:space="preserve">: </w:t>
      </w:r>
      <w:r>
        <w:rPr>
          <w:sz w:val="24"/>
          <w:szCs w:val="24"/>
          <w:lang w:val="en-US"/>
        </w:rPr>
        <w:t>S2(21)F3(0630)P1P2(7503)P3(00319)Org2(10763)</w:t>
      </w:r>
      <w:r w:rsidRPr="00441B71">
        <w:rPr>
          <w:sz w:val="24"/>
          <w:szCs w:val="24"/>
          <w:lang w:val="ro-RO"/>
        </w:rPr>
        <w:t>K6(319230)</w:t>
      </w:r>
      <w:r w:rsidRPr="00720A7E"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27550A">
        <w:rPr>
          <w:sz w:val="24"/>
          <w:szCs w:val="24"/>
          <w:lang w:val="en-US"/>
        </w:rPr>
        <w:t>Construcția</w:t>
      </w:r>
      <w:proofErr w:type="spellEnd"/>
      <w:r w:rsidRPr="0027550A">
        <w:rPr>
          <w:sz w:val="24"/>
          <w:szCs w:val="24"/>
          <w:lang w:val="en-US"/>
        </w:rPr>
        <w:t xml:space="preserve"> </w:t>
      </w:r>
      <w:proofErr w:type="spellStart"/>
      <w:r w:rsidRPr="0027550A">
        <w:rPr>
          <w:sz w:val="24"/>
          <w:szCs w:val="24"/>
          <w:lang w:val="en-US"/>
        </w:rPr>
        <w:t>și</w:t>
      </w:r>
      <w:proofErr w:type="spellEnd"/>
      <w:r w:rsidRPr="0027550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extinderea</w:t>
      </w:r>
      <w:proofErr w:type="spellEnd"/>
      <w:r>
        <w:rPr>
          <w:sz w:val="24"/>
          <w:szCs w:val="24"/>
          <w:lang w:val="en-US"/>
        </w:rPr>
        <w:t xml:space="preserve"> re</w:t>
      </w:r>
      <w:r>
        <w:rPr>
          <w:sz w:val="24"/>
          <w:szCs w:val="24"/>
          <w:lang w:val="ro-RO"/>
        </w:rPr>
        <w:t>ț</w:t>
      </w:r>
      <w:proofErr w:type="spellStart"/>
      <w:r w:rsidRPr="0027550A">
        <w:rPr>
          <w:sz w:val="24"/>
          <w:szCs w:val="24"/>
          <w:lang w:val="en-US"/>
        </w:rPr>
        <w:t>elelor</w:t>
      </w:r>
      <w:proofErr w:type="spellEnd"/>
      <w:r w:rsidRPr="0027550A"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canalizare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orașul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Anenii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Noi</w:t>
      </w:r>
      <w:proofErr w:type="spellEnd"/>
    </w:p>
    <w:p w:rsidR="00752C23" w:rsidRDefault="00752C23" w:rsidP="00752C23">
      <w:pPr>
        <w:jc w:val="both"/>
        <w:rPr>
          <w:b/>
          <w:sz w:val="24"/>
          <w:szCs w:val="24"/>
          <w:lang w:val="ro-RO"/>
        </w:rPr>
      </w:pPr>
      <w:r>
        <w:rPr>
          <w:lang w:val="en-US"/>
        </w:rPr>
        <w:t xml:space="preserve">            </w:t>
      </w:r>
      <w:r>
        <w:rPr>
          <w:b/>
          <w:sz w:val="24"/>
          <w:szCs w:val="24"/>
          <w:lang w:val="en-US"/>
        </w:rPr>
        <w:t>3</w:t>
      </w:r>
      <w:r>
        <w:rPr>
          <w:b/>
          <w:color w:val="000000"/>
          <w:sz w:val="24"/>
          <w:szCs w:val="24"/>
          <w:lang w:val="ro-RO"/>
        </w:rPr>
        <w:t>.</w:t>
      </w:r>
      <w:r w:rsidRPr="00E25A0B">
        <w:rPr>
          <w:sz w:val="24"/>
          <w:szCs w:val="24"/>
          <w:highlight w:val="yellow"/>
          <w:lang w:val="ro-RO"/>
        </w:rPr>
        <w:t xml:space="preserve"> Se majorează cu </w:t>
      </w:r>
      <w:r w:rsidRPr="00E25A0B">
        <w:rPr>
          <w:b/>
          <w:color w:val="000000" w:themeColor="text1"/>
          <w:sz w:val="24"/>
          <w:szCs w:val="24"/>
          <w:highlight w:val="yellow"/>
          <w:lang w:val="ro-RO"/>
        </w:rPr>
        <w:t>8000</w:t>
      </w:r>
      <w:r w:rsidRPr="00E25A0B">
        <w:rPr>
          <w:b/>
          <w:sz w:val="24"/>
          <w:szCs w:val="24"/>
          <w:highlight w:val="yellow"/>
          <w:lang w:val="ro-RO"/>
        </w:rPr>
        <w:t xml:space="preserve"> lei</w:t>
      </w:r>
      <w:r w:rsidRPr="00E25A0B">
        <w:rPr>
          <w:sz w:val="24"/>
          <w:szCs w:val="24"/>
          <w:highlight w:val="yellow"/>
          <w:lang w:val="ro-RO"/>
        </w:rPr>
        <w:t xml:space="preserve"> suma veniturilor bugetului local la ECO 191211 „</w:t>
      </w:r>
      <w:r w:rsidRPr="00752C23">
        <w:rPr>
          <w:sz w:val="24"/>
          <w:szCs w:val="24"/>
          <w:highlight w:val="yellow"/>
          <w:lang w:val="ro-RO"/>
        </w:rPr>
        <w:t>Transferuri curente primite cu destinaţie specială între bugetul de stat şi bugetele locale de nivelul I pentru învăţământul preşcolar</w:t>
      </w:r>
      <w:r>
        <w:rPr>
          <w:sz w:val="24"/>
          <w:szCs w:val="24"/>
          <w:highlight w:val="yellow"/>
          <w:lang w:val="ro-RO"/>
        </w:rPr>
        <w:t>’’, respectiv majorâ</w:t>
      </w:r>
      <w:r w:rsidRPr="00E25A0B">
        <w:rPr>
          <w:sz w:val="24"/>
          <w:szCs w:val="24"/>
          <w:highlight w:val="yellow"/>
          <w:lang w:val="ro-RO"/>
        </w:rPr>
        <w:t xml:space="preserve">nd cheltuielile în sumă de </w:t>
      </w:r>
      <w:r w:rsidRPr="00E25A0B">
        <w:rPr>
          <w:b/>
          <w:sz w:val="24"/>
          <w:szCs w:val="24"/>
          <w:highlight w:val="yellow"/>
          <w:lang w:val="ro-RO"/>
        </w:rPr>
        <w:t xml:space="preserve">8000 lei </w:t>
      </w:r>
      <w:r>
        <w:rPr>
          <w:sz w:val="24"/>
          <w:szCs w:val="24"/>
          <w:highlight w:val="yellow"/>
          <w:lang w:val="ro-RO"/>
        </w:rPr>
        <w:t>la următoarea linie bugetară</w:t>
      </w:r>
      <w:r w:rsidRPr="00E25A0B">
        <w:rPr>
          <w:sz w:val="24"/>
          <w:szCs w:val="24"/>
          <w:highlight w:val="yellow"/>
          <w:lang w:val="ro-RO"/>
        </w:rPr>
        <w:t>:</w:t>
      </w:r>
      <w:r>
        <w:rPr>
          <w:b/>
          <w:sz w:val="24"/>
          <w:szCs w:val="24"/>
          <w:highlight w:val="yellow"/>
          <w:lang w:val="ro-RO"/>
        </w:rPr>
        <w:t xml:space="preserve"> (21</w:t>
      </w:r>
      <w:proofErr w:type="gramStart"/>
      <w:r>
        <w:rPr>
          <w:b/>
          <w:sz w:val="24"/>
          <w:szCs w:val="24"/>
          <w:highlight w:val="yellow"/>
          <w:lang w:val="ro-RO"/>
        </w:rPr>
        <w:t>)F3</w:t>
      </w:r>
      <w:proofErr w:type="gramEnd"/>
      <w:r>
        <w:rPr>
          <w:b/>
          <w:sz w:val="24"/>
          <w:szCs w:val="24"/>
          <w:highlight w:val="yellow"/>
          <w:lang w:val="ro-RO"/>
        </w:rPr>
        <w:t>(0911)P1P2(8802)P3(00199)Org2</w:t>
      </w:r>
      <w:r w:rsidRPr="00752C23">
        <w:rPr>
          <w:b/>
          <w:sz w:val="24"/>
          <w:szCs w:val="24"/>
          <w:highlight w:val="yellow"/>
          <w:lang w:val="ro-RO"/>
        </w:rPr>
        <w:t>(05671) -</w:t>
      </w:r>
      <w:r>
        <w:rPr>
          <w:b/>
          <w:sz w:val="24"/>
          <w:szCs w:val="24"/>
          <w:highlight w:val="yellow"/>
          <w:lang w:val="ro-RO"/>
        </w:rPr>
        <w:t xml:space="preserve"> </w:t>
      </w:r>
      <w:proofErr w:type="spellStart"/>
      <w:r>
        <w:rPr>
          <w:b/>
          <w:sz w:val="24"/>
          <w:szCs w:val="24"/>
          <w:highlight w:val="yellow"/>
          <w:lang w:val="ro-RO"/>
        </w:rPr>
        <w:t>Gradinita</w:t>
      </w:r>
      <w:proofErr w:type="spellEnd"/>
      <w:r>
        <w:rPr>
          <w:b/>
          <w:sz w:val="24"/>
          <w:szCs w:val="24"/>
          <w:highlight w:val="yellow"/>
          <w:lang w:val="ro-RO"/>
        </w:rPr>
        <w:t xml:space="preserve"> „</w:t>
      </w:r>
      <w:r w:rsidRPr="00752C23">
        <w:rPr>
          <w:b/>
          <w:sz w:val="24"/>
          <w:szCs w:val="24"/>
          <w:highlight w:val="yellow"/>
          <w:lang w:val="ro-RO"/>
        </w:rPr>
        <w:t xml:space="preserve">Andrieș” </w:t>
      </w:r>
      <w:r w:rsidRPr="00752C23">
        <w:rPr>
          <w:sz w:val="24"/>
          <w:szCs w:val="24"/>
          <w:highlight w:val="yellow"/>
          <w:lang w:val="ro-RO"/>
        </w:rPr>
        <w:t>(pentru plată unică cu caracter excepțional).</w:t>
      </w:r>
      <w:r w:rsidRPr="00752C23">
        <w:rPr>
          <w:b/>
          <w:sz w:val="24"/>
          <w:szCs w:val="24"/>
          <w:lang w:val="ro-RO"/>
        </w:rPr>
        <w:t xml:space="preserve">      </w:t>
      </w:r>
    </w:p>
    <w:p w:rsidR="00752C23" w:rsidRPr="00752C23" w:rsidRDefault="00752C23" w:rsidP="00752C23">
      <w:pPr>
        <w:contextualSpacing/>
        <w:jc w:val="both"/>
        <w:rPr>
          <w:sz w:val="24"/>
          <w:szCs w:val="24"/>
          <w:lang w:val="ro-RO"/>
        </w:rPr>
      </w:pPr>
      <w:r w:rsidRPr="00752C23">
        <w:rPr>
          <w:b/>
          <w:sz w:val="24"/>
          <w:szCs w:val="24"/>
          <w:lang w:val="ro-RO"/>
        </w:rPr>
        <w:t xml:space="preserve">   </w:t>
      </w:r>
      <w:r>
        <w:rPr>
          <w:b/>
          <w:sz w:val="24"/>
          <w:szCs w:val="24"/>
          <w:lang w:val="ro-RO"/>
        </w:rPr>
        <w:t xml:space="preserve">      4</w:t>
      </w:r>
      <w:r w:rsidRPr="00752C23">
        <w:rPr>
          <w:b/>
          <w:sz w:val="24"/>
          <w:szCs w:val="24"/>
          <w:lang w:val="ro-RO"/>
        </w:rPr>
        <w:t xml:space="preserve"> </w:t>
      </w:r>
      <w:r w:rsidRPr="005B28AB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 xml:space="preserve"> </w:t>
      </w:r>
      <w:r w:rsidRPr="00BB0B66">
        <w:rPr>
          <w:sz w:val="24"/>
          <w:szCs w:val="24"/>
          <w:lang w:val="ro-RO"/>
        </w:rPr>
        <w:t>Prezenta decizie se aduce la cunoştinţă publică prin plasarea în Registrul de Stat al Actelor Locale, pe pag web şi panoul informativ al instituţiei.</w:t>
      </w:r>
    </w:p>
    <w:p w:rsidR="00752C23" w:rsidRPr="00752C23" w:rsidRDefault="00752C23" w:rsidP="00752C23">
      <w:pPr>
        <w:jc w:val="both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 w:rsidRPr="00E25A0B">
        <w:rPr>
          <w:b/>
          <w:sz w:val="24"/>
          <w:szCs w:val="24"/>
          <w:lang w:val="en-US"/>
        </w:rPr>
        <w:t>5.</w:t>
      </w:r>
      <w:r>
        <w:rPr>
          <w:sz w:val="24"/>
          <w:szCs w:val="24"/>
          <w:lang w:val="ro-RO"/>
        </w:rPr>
        <w:t xml:space="preserve"> </w:t>
      </w:r>
      <w:r w:rsidRPr="00BB0B66">
        <w:rPr>
          <w:color w:val="000000"/>
          <w:sz w:val="24"/>
          <w:szCs w:val="24"/>
          <w:lang w:val="ro-RO"/>
        </w:rPr>
        <w:t>Prezenta decizie, poate fi contestată de Oficiului Teritorial Căușeni al Cancelariei de Stat în termen de 30 de zile, prin intermediul Judecătoriei Anenii Noi, sediul Central.</w:t>
      </w:r>
    </w:p>
    <w:p w:rsidR="00752C23" w:rsidRPr="00BB0B66" w:rsidRDefault="00752C23" w:rsidP="00752C23">
      <w:pPr>
        <w:contextualSpacing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</w:t>
      </w:r>
      <w:r w:rsidRPr="00E25A0B">
        <w:rPr>
          <w:b/>
          <w:sz w:val="24"/>
          <w:szCs w:val="24"/>
          <w:lang w:val="ro-RO"/>
        </w:rPr>
        <w:t>6.</w:t>
      </w:r>
      <w:r w:rsidRPr="00BB0B66">
        <w:rPr>
          <w:sz w:val="24"/>
          <w:szCs w:val="24"/>
          <w:lang w:val="ro-RO"/>
        </w:rPr>
        <w:t xml:space="preserve"> Prezentul act administrativ este supus căilor de atac în procedură prealabilă către autoritatea emitentă în termen de 30 zile conform Codului administrativ.</w:t>
      </w:r>
    </w:p>
    <w:p w:rsidR="00752C23" w:rsidRDefault="00752C23" w:rsidP="00752C23">
      <w:pPr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</w:t>
      </w:r>
      <w:r w:rsidRPr="00E25A0B">
        <w:rPr>
          <w:b/>
          <w:sz w:val="24"/>
          <w:szCs w:val="24"/>
          <w:lang w:val="en-US"/>
        </w:rPr>
        <w:t>7</w:t>
      </w:r>
      <w:r w:rsidRPr="00E25A0B">
        <w:rPr>
          <w:b/>
          <w:sz w:val="24"/>
          <w:szCs w:val="24"/>
          <w:lang w:val="ro-RO"/>
        </w:rPr>
        <w:t>.</w:t>
      </w:r>
      <w:r w:rsidRPr="00BB0B66">
        <w:rPr>
          <w:sz w:val="24"/>
          <w:szCs w:val="24"/>
          <w:lang w:val="ro-RO"/>
        </w:rPr>
        <w:t xml:space="preserve"> Controlul asupra executării prezentei decizii se atribuie Consiliului orăşenesc.</w:t>
      </w:r>
    </w:p>
    <w:p w:rsidR="00752C23" w:rsidRPr="00BB0B66" w:rsidRDefault="00752C23" w:rsidP="00752C23">
      <w:pPr>
        <w:contextualSpacing/>
        <w:jc w:val="both"/>
        <w:rPr>
          <w:sz w:val="24"/>
          <w:szCs w:val="24"/>
          <w:lang w:val="ro-RO"/>
        </w:rPr>
      </w:pPr>
    </w:p>
    <w:p w:rsidR="00752C23" w:rsidRPr="00E25A0B" w:rsidRDefault="00752C23" w:rsidP="00752C23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Președintele ședinței:                                                             </w:t>
      </w:r>
      <w:r>
        <w:rPr>
          <w:b/>
          <w:sz w:val="24"/>
          <w:szCs w:val="24"/>
          <w:lang w:val="en-US"/>
        </w:rPr>
        <w:t xml:space="preserve">        </w:t>
      </w:r>
    </w:p>
    <w:p w:rsidR="00752C23" w:rsidRDefault="00752C23" w:rsidP="00752C23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Contrasemnează: </w:t>
      </w:r>
    </w:p>
    <w:p w:rsidR="00752C23" w:rsidRPr="00E25A0B" w:rsidRDefault="00752C23" w:rsidP="00752C23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Secretara Consiliului orășenesc            </w:t>
      </w:r>
      <w:r w:rsidR="000D7F8C">
        <w:rPr>
          <w:b/>
          <w:sz w:val="24"/>
          <w:szCs w:val="24"/>
          <w:lang w:val="ro-RO"/>
        </w:rPr>
        <w:t xml:space="preserve">                              Rodica</w:t>
      </w:r>
      <w:r>
        <w:rPr>
          <w:b/>
          <w:sz w:val="24"/>
          <w:szCs w:val="24"/>
          <w:lang w:val="ro-RO"/>
        </w:rPr>
        <w:t xml:space="preserve"> Melnic</w:t>
      </w:r>
      <w:r>
        <w:rPr>
          <w:lang w:val="ro-RO"/>
        </w:rPr>
        <w:t xml:space="preserve">            </w:t>
      </w:r>
    </w:p>
    <w:p w:rsidR="009112DD" w:rsidRPr="00752C23" w:rsidRDefault="009112DD" w:rsidP="00752C23">
      <w:pPr>
        <w:rPr>
          <w:lang w:val="ro-RO"/>
        </w:rPr>
      </w:pPr>
    </w:p>
    <w:sectPr w:rsidR="009112DD" w:rsidRPr="00752C23" w:rsidSect="003C1D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1585"/>
    <w:rsid w:val="0007193B"/>
    <w:rsid w:val="0008344F"/>
    <w:rsid w:val="000D7F8C"/>
    <w:rsid w:val="002E5F7D"/>
    <w:rsid w:val="003C1D0B"/>
    <w:rsid w:val="00421585"/>
    <w:rsid w:val="004270A4"/>
    <w:rsid w:val="00726307"/>
    <w:rsid w:val="00752C23"/>
    <w:rsid w:val="008424C8"/>
    <w:rsid w:val="008B4911"/>
    <w:rsid w:val="009112DD"/>
    <w:rsid w:val="00927F35"/>
    <w:rsid w:val="00B9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421585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Kolea</cp:lastModifiedBy>
  <cp:revision>8</cp:revision>
  <cp:lastPrinted>2023-12-12T13:04:00Z</cp:lastPrinted>
  <dcterms:created xsi:type="dcterms:W3CDTF">2023-12-05T12:07:00Z</dcterms:created>
  <dcterms:modified xsi:type="dcterms:W3CDTF">2023-12-12T14:14:00Z</dcterms:modified>
</cp:coreProperties>
</file>