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B96135" w:rsidTr="00D75650">
        <w:trPr>
          <w:cantSplit/>
          <w:trHeight w:val="1558"/>
        </w:trPr>
        <w:tc>
          <w:tcPr>
            <w:tcW w:w="4536" w:type="dxa"/>
          </w:tcPr>
          <w:p w:rsidR="00B96135" w:rsidRPr="0043783B" w:rsidRDefault="00B96135" w:rsidP="00D75650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B96135" w:rsidRPr="0043783B" w:rsidRDefault="00B96135" w:rsidP="00D7565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B96135" w:rsidRDefault="00B96135" w:rsidP="00D7565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B96135" w:rsidRDefault="00B96135" w:rsidP="00D7565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B96135" w:rsidRDefault="00B96135" w:rsidP="00D75650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96135" w:rsidRDefault="00B96135" w:rsidP="00D7565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B96135" w:rsidRDefault="00B96135" w:rsidP="00D7565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B96135" w:rsidRDefault="00B96135" w:rsidP="00D7565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B96135" w:rsidRDefault="00B96135" w:rsidP="00D7565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B96135" w:rsidTr="00D75650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B96135" w:rsidRDefault="007455A7" w:rsidP="00D75650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7455A7">
              <w:rPr>
                <w:b w:val="0"/>
                <w:sz w:val="28"/>
                <w:lang w:val="ro-RO" w:eastAsia="en-US"/>
              </w:rPr>
              <w:pict>
                <v:line id="Прямая соединительная линия 3" o:spid="_x0000_s1026" style="position:absolute;left:0;text-align:left;z-index:251658240;mso-position-horizontal-relative:text;mso-position-vertical-relative:text" from="-19.95pt,25.75pt" to="499.65pt,25.7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B96135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B96135" w:rsidRDefault="00B96135" w:rsidP="00D75650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96135" w:rsidRDefault="00B96135" w:rsidP="00D756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</w:tcPr>
          <w:p w:rsidR="00B96135" w:rsidRDefault="00B96135" w:rsidP="00D75650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B96135" w:rsidRDefault="00B96135" w:rsidP="00D75650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B96135" w:rsidRDefault="00B96135" w:rsidP="00B96135">
      <w:pPr>
        <w:tabs>
          <w:tab w:val="left" w:pos="796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 w:rsidR="003C5C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PROIECT nr. 17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:rsidR="00B96135" w:rsidRDefault="00B96135" w:rsidP="00B96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 3/_____</w:t>
      </w:r>
    </w:p>
    <w:p w:rsidR="00B96135" w:rsidRPr="00103FBD" w:rsidRDefault="00B96135" w:rsidP="00B96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____ decembrie </w:t>
      </w:r>
      <w:r w:rsidRPr="00067782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</w:p>
    <w:p w:rsidR="00B96135" w:rsidRPr="00423F28" w:rsidRDefault="00B96135" w:rsidP="00B96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5C0B" w:rsidRDefault="00B96135" w:rsidP="00B9613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2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modificarea </w:t>
      </w:r>
      <w:r w:rsidR="003C5C0B">
        <w:rPr>
          <w:rFonts w:ascii="Times New Roman" w:hAnsi="Times New Roman" w:cs="Times New Roman"/>
          <w:b/>
          <w:sz w:val="24"/>
          <w:szCs w:val="24"/>
          <w:lang w:val="ro-RO"/>
        </w:rPr>
        <w:t>unor Deciziei</w:t>
      </w:r>
    </w:p>
    <w:p w:rsidR="00B96135" w:rsidRDefault="003C5C0B" w:rsidP="003C5C0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ale</w:t>
      </w:r>
      <w:r w:rsidR="00B96135" w:rsidRPr="00D402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Consiliului</w:t>
      </w:r>
      <w:r w:rsidR="00B96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96135" w:rsidRPr="00D4029E">
        <w:rPr>
          <w:rFonts w:ascii="Times New Roman" w:hAnsi="Times New Roman" w:cs="Times New Roman"/>
          <w:b/>
          <w:sz w:val="24"/>
          <w:szCs w:val="24"/>
          <w:lang w:val="ro-RO"/>
        </w:rPr>
        <w:t>orășenesc Anenii Noi</w:t>
      </w:r>
      <w:r w:rsidR="00B96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96135" w:rsidRPr="00B96135" w:rsidRDefault="00B96135" w:rsidP="00B9613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96135" w:rsidRDefault="00B96135" w:rsidP="00B961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19, pct. (3)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436/2006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modificătile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art.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62 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Legii  nr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>. 10</w:t>
      </w:r>
      <w:r w:rsidR="003C5C0B">
        <w:rPr>
          <w:rFonts w:ascii="Times New Roman" w:hAnsi="Times New Roman" w:cs="Times New Roman"/>
          <w:sz w:val="24"/>
          <w:szCs w:val="24"/>
          <w:lang w:val="ro-RO"/>
        </w:rPr>
        <w:t>0/2017 privind actele normative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modifică</w:t>
      </w:r>
      <w:r w:rsidR="003C5C0B">
        <w:rPr>
          <w:rFonts w:ascii="Times New Roman" w:hAnsi="Times New Roman" w:cs="Times New Roman"/>
          <w:sz w:val="24"/>
          <w:szCs w:val="24"/>
          <w:lang w:val="ro-RO"/>
        </w:rPr>
        <w:t>rile și completările ulterioare;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scopul </w:t>
      </w:r>
      <w:r w:rsidR="003C5C0B">
        <w:rPr>
          <w:rFonts w:ascii="Times New Roman" w:hAnsi="Times New Roman" w:cs="Times New Roman"/>
          <w:sz w:val="24"/>
          <w:szCs w:val="24"/>
          <w:lang w:val="ro-RO"/>
        </w:rPr>
        <w:t xml:space="preserve">asigurării unui management eficient de gestionare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5C0B">
        <w:rPr>
          <w:rFonts w:ascii="Times New Roman" w:hAnsi="Times New Roman" w:cs="Times New Roman"/>
          <w:sz w:val="24"/>
          <w:szCs w:val="24"/>
          <w:lang w:val="ro-RO"/>
        </w:rPr>
        <w:t xml:space="preserve">a surselor financiare a Primăriei or. Anenii Noi; </w:t>
      </w:r>
      <w:r>
        <w:rPr>
          <w:rFonts w:ascii="Times New Roman" w:hAnsi="Times New Roman" w:cs="Times New Roman"/>
          <w:sz w:val="24"/>
          <w:szCs w:val="24"/>
          <w:lang w:val="ro-RO"/>
        </w:rPr>
        <w:t>având avizele comisiilor consultative de specialitate, Consiliul orășenesc Anenii Noi,</w:t>
      </w:r>
    </w:p>
    <w:p w:rsidR="00B96135" w:rsidRDefault="00B96135" w:rsidP="00B961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6135" w:rsidRPr="000A7E72" w:rsidRDefault="00B96135" w:rsidP="00B96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2AE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ECIDE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96135" w:rsidRDefault="00B96135" w:rsidP="00B96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96135" w:rsidRPr="00B96135" w:rsidRDefault="00B96135" w:rsidP="00B961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6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B96135">
        <w:rPr>
          <w:rFonts w:ascii="Times New Roman" w:hAnsi="Times New Roman" w:cs="Times New Roman"/>
          <w:sz w:val="24"/>
          <w:szCs w:val="24"/>
          <w:lang w:val="ro-RO"/>
        </w:rPr>
        <w:t xml:space="preserve">Se modifică decizia nr.3/13 din 19 mai 2023 Cu privire la aprobarea contribuției Primăriei la proiectul </w:t>
      </w:r>
      <w:r w:rsidRPr="00B96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”Sporirea siguranței terenului de joacă și sport </w:t>
      </w:r>
      <w:proofErr w:type="spellStart"/>
      <w:r w:rsidRPr="00B96135">
        <w:rPr>
          <w:rFonts w:ascii="Times New Roman" w:hAnsi="Times New Roman" w:cs="Times New Roman"/>
          <w:b/>
          <w:sz w:val="24"/>
          <w:szCs w:val="24"/>
          <w:lang w:val="ro-RO"/>
        </w:rPr>
        <w:t>Hîrbovățul</w:t>
      </w:r>
      <w:proofErr w:type="spellEnd"/>
      <w:r w:rsidRPr="00B961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Nou”</w:t>
      </w:r>
      <w:r w:rsidRPr="00B96135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urmează:</w:t>
      </w:r>
    </w:p>
    <w:p w:rsidR="00B96135" w:rsidRPr="00B96135" w:rsidRDefault="00B96135" w:rsidP="00B96135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6135">
        <w:rPr>
          <w:rFonts w:ascii="Times New Roman" w:hAnsi="Times New Roman" w:cs="Times New Roman"/>
          <w:sz w:val="24"/>
          <w:szCs w:val="24"/>
          <w:lang w:val="ro-RO"/>
        </w:rPr>
        <w:t>- în punctul 1.1</w:t>
      </w:r>
      <w:r w:rsidR="003C5C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96135">
        <w:rPr>
          <w:rFonts w:ascii="Times New Roman" w:hAnsi="Times New Roman" w:cs="Times New Roman"/>
          <w:sz w:val="24"/>
          <w:szCs w:val="24"/>
          <w:lang w:val="ro-RO"/>
        </w:rPr>
        <w:t xml:space="preserve">Sintagma </w:t>
      </w:r>
      <w:r w:rsidRPr="00B96135">
        <w:rPr>
          <w:rFonts w:ascii="Times New Roman" w:hAnsi="Times New Roman" w:cs="Times New Roman"/>
          <w:b/>
          <w:sz w:val="24"/>
          <w:szCs w:val="24"/>
          <w:lang w:val="ro-RO"/>
        </w:rPr>
        <w:t>”Se alocă contribuția în mărime de 11 250,00 lei”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Pr="00B96135">
        <w:rPr>
          <w:rFonts w:ascii="Times New Roman" w:hAnsi="Times New Roman" w:cs="Times New Roman"/>
          <w:sz w:val="24"/>
          <w:szCs w:val="24"/>
          <w:lang w:val="ro-RO"/>
        </w:rPr>
        <w:t xml:space="preserve">substituie cu sintagma </w:t>
      </w:r>
      <w:r w:rsidRPr="00B96135">
        <w:rPr>
          <w:rFonts w:ascii="Times New Roman" w:hAnsi="Times New Roman" w:cs="Times New Roman"/>
          <w:b/>
          <w:sz w:val="24"/>
          <w:szCs w:val="24"/>
          <w:lang w:val="ro-RO"/>
        </w:rPr>
        <w:t>” Se alocă contribuția în mărime de 21 324, 00 lei”</w:t>
      </w:r>
    </w:p>
    <w:p w:rsidR="007E792C" w:rsidRPr="00764F53" w:rsidRDefault="00B96135" w:rsidP="00764F5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792C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7E792C">
        <w:rPr>
          <w:rFonts w:ascii="Times New Roman" w:hAnsi="Times New Roman" w:cs="Times New Roman"/>
          <w:sz w:val="24"/>
          <w:szCs w:val="24"/>
          <w:lang w:val="en-US"/>
        </w:rPr>
        <w:t>modifică</w:t>
      </w:r>
      <w:proofErr w:type="spellEnd"/>
      <w:r w:rsidR="007E7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92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7E792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7E792C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="007E7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92C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7E7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92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7E792C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="007E792C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7E7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92C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7E792C">
        <w:rPr>
          <w:rFonts w:ascii="Times New Roman" w:hAnsi="Times New Roman" w:cs="Times New Roman"/>
          <w:sz w:val="24"/>
          <w:szCs w:val="24"/>
          <w:lang w:val="en-US"/>
        </w:rPr>
        <w:t xml:space="preserve"> nr. 1/10 din 28.01.2023 </w:t>
      </w:r>
      <w:r w:rsidR="007E792C" w:rsidRPr="007E792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7E792C" w:rsidRPr="007E792C">
        <w:rPr>
          <w:rFonts w:ascii="Times New Roman" w:hAnsi="Times New Roman" w:cs="Times New Roman"/>
          <w:b/>
          <w:sz w:val="24"/>
          <w:szCs w:val="24"/>
          <w:lang w:val="ro-RO"/>
        </w:rPr>
        <w:t>Cu privire la modificarea şi completarea bugetului primăriei or.  Anenii Noi pentru  anul 2023</w:t>
      </w:r>
      <w:r w:rsidR="007E79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  <w:r w:rsidR="007E792C" w:rsidRPr="00764F53">
        <w:rPr>
          <w:rFonts w:ascii="Times New Roman" w:hAnsi="Times New Roman" w:cs="Times New Roman"/>
          <w:sz w:val="24"/>
          <w:szCs w:val="24"/>
          <w:lang w:val="ro-RO"/>
        </w:rPr>
        <w:t>după cum urmează:</w:t>
      </w:r>
    </w:p>
    <w:p w:rsidR="007E792C" w:rsidRPr="003C5C0B" w:rsidRDefault="007E792C" w:rsidP="003C5C0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- pct. 4</w:t>
      </w:r>
      <w:r w:rsidR="00764F5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6 „Dezvoltarea drumurilor” </w:t>
      </w:r>
      <w:r w:rsidR="00764F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alin. (1) </w:t>
      </w:r>
      <w:r w:rsidR="00764F53" w:rsidRPr="00764F53">
        <w:rPr>
          <w:rFonts w:ascii="Times New Roman" w:hAnsi="Times New Roman" w:cs="Times New Roman"/>
          <w:sz w:val="24"/>
          <w:szCs w:val="24"/>
          <w:lang w:val="ro-RO"/>
        </w:rPr>
        <w:t>va avea următorul conţinut:</w:t>
      </w:r>
      <w:r w:rsidR="00764F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 reparaţia capitală a căii de acces public între str. Parcului şi traseul Chişinău-Bender şi reparaţia porţiunii de drum între str. Tighina şi str. </w:t>
      </w:r>
      <w:proofErr w:type="spellStart"/>
      <w:r w:rsidR="00764F53">
        <w:rPr>
          <w:rFonts w:ascii="Times New Roman" w:hAnsi="Times New Roman" w:cs="Times New Roman"/>
          <w:b/>
          <w:sz w:val="24"/>
          <w:szCs w:val="24"/>
          <w:lang w:val="ro-RO"/>
        </w:rPr>
        <w:t>Suvorov</w:t>
      </w:r>
      <w:proofErr w:type="spellEnd"/>
      <w:r w:rsidR="00764F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(o tranşă)”</w:t>
      </w:r>
    </w:p>
    <w:p w:rsidR="00B96135" w:rsidRPr="00CB1CA4" w:rsidRDefault="003C5C0B" w:rsidP="00B9613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gram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plasarea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Regis</w:t>
      </w:r>
      <w:r w:rsidR="00B96135">
        <w:rPr>
          <w:rFonts w:ascii="Times New Roman" w:hAnsi="Times New Roman" w:cs="Times New Roman"/>
          <w:sz w:val="24"/>
          <w:szCs w:val="24"/>
          <w:lang w:val="en-US"/>
        </w:rPr>
        <w:t>tru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 Locale</w:t>
      </w:r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panoul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informative al </w:t>
      </w:r>
      <w:proofErr w:type="spellStart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instuituției</w:t>
      </w:r>
      <w:proofErr w:type="spellEnd"/>
      <w:r w:rsidR="00B96135" w:rsidRPr="00CB1C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135" w:rsidRDefault="003C5C0B" w:rsidP="00B9613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96135" w:rsidRPr="00DC13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Prezenta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notificată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autoritții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emitente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13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 de Stat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 Locale.</w:t>
      </w:r>
    </w:p>
    <w:p w:rsidR="00B96135" w:rsidRDefault="003C5C0B" w:rsidP="00B9613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96135" w:rsidRPr="00DC13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interesată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Judecătoriei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sdiul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96135">
        <w:rPr>
          <w:rFonts w:ascii="Times New Roman" w:hAnsi="Times New Roman" w:cs="Times New Roman"/>
          <w:sz w:val="24"/>
          <w:szCs w:val="24"/>
          <w:lang w:val="en-US"/>
        </w:rPr>
        <w:t>Cetral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or. </w:t>
      </w:r>
      <w:proofErr w:type="spellStart"/>
      <w:proofErr w:type="gramStart"/>
      <w:r w:rsidR="00B96135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, str. Mărțișoruluinr.15),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6135" w:rsidRDefault="003C5C0B" w:rsidP="00B9613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atribuie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 xml:space="preserve"> MAȚARIN A., </w:t>
      </w:r>
      <w:proofErr w:type="spellStart"/>
      <w:r w:rsidR="00B96135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B961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135" w:rsidRPr="00911101" w:rsidRDefault="00B96135" w:rsidP="00B9613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135" w:rsidRPr="00FD7F4D" w:rsidRDefault="00B96135" w:rsidP="00B96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Președinta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ședinței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</w:t>
      </w:r>
    </w:p>
    <w:p w:rsidR="00B96135" w:rsidRPr="00FD7F4D" w:rsidRDefault="00B96135" w:rsidP="00B96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Cоn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>trа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sеmnează</w:t>
      </w:r>
      <w:proofErr w:type="spellEnd"/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B96135" w:rsidRDefault="00B96135" w:rsidP="00B96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Соnsiliului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orășenesc Anenii Noi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Rodica Melnic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</w:p>
    <w:p w:rsidR="00B96135" w:rsidRPr="003B3DD3" w:rsidRDefault="00B96135" w:rsidP="00B96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733A03" w:rsidRPr="00B96135" w:rsidRDefault="00B96135" w:rsidP="00B96135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B96135">
        <w:rPr>
          <w:rFonts w:ascii="Times New Roman" w:hAnsi="Times New Roman" w:cs="Times New Roman"/>
          <w:sz w:val="18"/>
          <w:szCs w:val="18"/>
          <w:lang w:val="ro-RO"/>
        </w:rPr>
        <w:t>Au votat: pentru -, împotrivă - , abţinut -</w:t>
      </w:r>
    </w:p>
    <w:sectPr w:rsidR="00733A03" w:rsidRPr="00B96135" w:rsidSect="001629C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19F"/>
    <w:rsid w:val="00070BB2"/>
    <w:rsid w:val="001629C9"/>
    <w:rsid w:val="003C5B6F"/>
    <w:rsid w:val="003C5C0B"/>
    <w:rsid w:val="00433E38"/>
    <w:rsid w:val="004A62C5"/>
    <w:rsid w:val="004E772B"/>
    <w:rsid w:val="00733A03"/>
    <w:rsid w:val="007455A7"/>
    <w:rsid w:val="00764F53"/>
    <w:rsid w:val="007866E3"/>
    <w:rsid w:val="007E792C"/>
    <w:rsid w:val="008F2069"/>
    <w:rsid w:val="009B0690"/>
    <w:rsid w:val="009B795B"/>
    <w:rsid w:val="00AA11C0"/>
    <w:rsid w:val="00AB6559"/>
    <w:rsid w:val="00B96135"/>
    <w:rsid w:val="00C3019F"/>
    <w:rsid w:val="00C549E5"/>
    <w:rsid w:val="00CF66EF"/>
    <w:rsid w:val="00D2735E"/>
    <w:rsid w:val="00D8337F"/>
    <w:rsid w:val="00DF6EAA"/>
    <w:rsid w:val="00E44469"/>
    <w:rsid w:val="00F203C1"/>
    <w:rsid w:val="00F42DED"/>
    <w:rsid w:val="00F5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0"/>
  </w:style>
  <w:style w:type="paragraph" w:styleId="1">
    <w:name w:val="heading 1"/>
    <w:basedOn w:val="a"/>
    <w:next w:val="a"/>
    <w:link w:val="10"/>
    <w:qFormat/>
    <w:rsid w:val="00B96135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B96135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B96135"/>
    <w:pPr>
      <w:ind w:left="720"/>
      <w:contextualSpacing/>
    </w:pPr>
  </w:style>
  <w:style w:type="paragraph" w:customStyle="1" w:styleId="FR2">
    <w:name w:val="FR2"/>
    <w:qFormat/>
    <w:rsid w:val="00B96135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385D-2B8D-492E-AB6F-58D98596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</dc:creator>
  <cp:lastModifiedBy>Kolea</cp:lastModifiedBy>
  <cp:revision>10</cp:revision>
  <cp:lastPrinted>2023-12-08T07:32:00Z</cp:lastPrinted>
  <dcterms:created xsi:type="dcterms:W3CDTF">2023-11-29T14:24:00Z</dcterms:created>
  <dcterms:modified xsi:type="dcterms:W3CDTF">2023-12-08T07:33:00Z</dcterms:modified>
</cp:coreProperties>
</file>