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2B" w:rsidRDefault="009F4F2B" w:rsidP="009F4F2B">
      <w:pPr>
        <w:spacing w:after="0" w:line="240" w:lineRule="auto"/>
        <w:jc w:val="both"/>
        <w:rPr>
          <w:rFonts w:ascii="Times New Roman" w:hAnsi="Times New Roman" w:cs="Times New Roman"/>
          <w:b/>
          <w:sz w:val="28"/>
          <w:szCs w:val="28"/>
          <w:lang w:val="en-US"/>
        </w:rPr>
      </w:pPr>
    </w:p>
    <w:p w:rsidR="009F4F2B" w:rsidRDefault="009F4F2B" w:rsidP="009F4F2B">
      <w:pPr>
        <w:spacing w:after="0" w:line="240" w:lineRule="auto"/>
        <w:contextualSpacing/>
        <w:jc w:val="center"/>
        <w:rPr>
          <w:rFonts w:ascii="Times New Roman" w:hAnsi="Times New Roman" w:cs="Times New Roman"/>
          <w:lang w:val="ro-RO"/>
        </w:rPr>
      </w:pPr>
    </w:p>
    <w:p w:rsidR="009F4F2B" w:rsidRDefault="009F4F2B" w:rsidP="009F4F2B">
      <w:pPr>
        <w:spacing w:after="0" w:line="240" w:lineRule="auto"/>
        <w:contextualSpacing/>
        <w:jc w:val="center"/>
        <w:rPr>
          <w:rFonts w:ascii="Times New Roman" w:hAnsi="Times New Roman" w:cs="Times New Roman"/>
          <w:lang w:val="ro-RO"/>
        </w:rPr>
      </w:pPr>
    </w:p>
    <w:p w:rsidR="004914A8" w:rsidRDefault="004914A8" w:rsidP="004914A8">
      <w:pPr>
        <w:spacing w:after="0" w:line="240" w:lineRule="auto"/>
        <w:contextualSpacing/>
        <w:jc w:val="center"/>
        <w:rPr>
          <w:rFonts w:ascii="Times New Roman" w:hAnsi="Times New Roman" w:cs="Times New Roman"/>
          <w:lang w:val="ro-RO"/>
        </w:rPr>
      </w:pPr>
    </w:p>
    <w:tbl>
      <w:tblPr>
        <w:tblW w:w="10668" w:type="dxa"/>
        <w:tblInd w:w="-459" w:type="dxa"/>
        <w:tblLayout w:type="fixed"/>
        <w:tblLook w:val="04A0"/>
      </w:tblPr>
      <w:tblGrid>
        <w:gridCol w:w="4534"/>
        <w:gridCol w:w="660"/>
        <w:gridCol w:w="758"/>
        <w:gridCol w:w="4716"/>
      </w:tblGrid>
      <w:tr w:rsidR="004914A8" w:rsidTr="00244948">
        <w:trPr>
          <w:cantSplit/>
          <w:trHeight w:val="1560"/>
        </w:trPr>
        <w:tc>
          <w:tcPr>
            <w:tcW w:w="4536" w:type="dxa"/>
          </w:tcPr>
          <w:p w:rsidR="004914A8" w:rsidRPr="00C511B1" w:rsidRDefault="004914A8" w:rsidP="00244948">
            <w:pPr>
              <w:pStyle w:val="FR2"/>
              <w:tabs>
                <w:tab w:val="left" w:pos="-392"/>
              </w:tabs>
              <w:spacing w:before="0" w:line="240" w:lineRule="auto"/>
              <w:ind w:left="0" w:right="-108"/>
              <w:rPr>
                <w:rFonts w:ascii="Times New Roman" w:hAnsi="Times New Roman"/>
                <w:b/>
                <w:sz w:val="25"/>
                <w:szCs w:val="25"/>
                <w:lang w:eastAsia="zh-CN"/>
              </w:rPr>
            </w:pPr>
          </w:p>
          <w:p w:rsidR="004914A8" w:rsidRDefault="004914A8" w:rsidP="00244948">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4914A8" w:rsidRPr="006F6615" w:rsidRDefault="004914A8" w:rsidP="00244948">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4914A8" w:rsidRDefault="004914A8" w:rsidP="00244948">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4914A8" w:rsidRDefault="004914A8" w:rsidP="00244948">
            <w:pPr>
              <w:ind w:left="175" w:right="176" w:hanging="141"/>
              <w:jc w:val="center"/>
              <w:rPr>
                <w:rFonts w:eastAsia="Times New Roman"/>
                <w:b/>
                <w:lang w:val="zh-CN" w:eastAsia="zh-CN"/>
              </w:rPr>
            </w:pPr>
            <w:r>
              <w:rPr>
                <w:noProof/>
              </w:rPr>
              <w:drawing>
                <wp:inline distT="0" distB="0" distL="0" distR="0">
                  <wp:extent cx="754380" cy="1005840"/>
                  <wp:effectExtent l="19050" t="0" r="7620" b="0"/>
                  <wp:docPr id="6"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4914A8" w:rsidRDefault="004914A8" w:rsidP="00244948">
            <w:pPr>
              <w:pStyle w:val="FR2"/>
              <w:tabs>
                <w:tab w:val="left" w:pos="-392"/>
              </w:tabs>
              <w:spacing w:before="0" w:line="240" w:lineRule="auto"/>
              <w:ind w:left="0" w:right="-108" w:firstLine="601"/>
              <w:jc w:val="center"/>
              <w:rPr>
                <w:rFonts w:ascii="Times New Roman" w:hAnsi="Times New Roman"/>
                <w:b/>
                <w:sz w:val="25"/>
                <w:szCs w:val="25"/>
                <w:lang w:val="ru-RU"/>
              </w:rPr>
            </w:pPr>
          </w:p>
          <w:p w:rsidR="004914A8" w:rsidRDefault="004914A8" w:rsidP="00244948">
            <w:pPr>
              <w:pStyle w:val="FR2"/>
              <w:tabs>
                <w:tab w:val="left" w:pos="-392"/>
              </w:tabs>
              <w:spacing w:before="0" w:line="240" w:lineRule="auto"/>
              <w:ind w:left="0" w:right="-108" w:firstLine="601"/>
              <w:jc w:val="center"/>
              <w:rPr>
                <w:rFonts w:ascii="Times New Roman" w:hAnsi="Times New Roman"/>
                <w:b/>
                <w:sz w:val="25"/>
                <w:szCs w:val="25"/>
                <w:lang w:val="ru-RU"/>
              </w:rPr>
            </w:pPr>
          </w:p>
          <w:p w:rsidR="004914A8" w:rsidRDefault="004914A8" w:rsidP="00244948">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4914A8" w:rsidRDefault="004914A8" w:rsidP="00244948">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4914A8" w:rsidTr="00244948">
        <w:trPr>
          <w:cantSplit/>
          <w:trHeight w:val="620"/>
        </w:trPr>
        <w:tc>
          <w:tcPr>
            <w:tcW w:w="4536" w:type="dxa"/>
            <w:tcBorders>
              <w:top w:val="nil"/>
              <w:left w:val="nil"/>
              <w:bottom w:val="nil"/>
              <w:right w:val="single" w:sz="4" w:space="0" w:color="FFFFFF"/>
            </w:tcBorders>
            <w:hideMark/>
          </w:tcPr>
          <w:p w:rsidR="004914A8" w:rsidRPr="009023C9" w:rsidRDefault="004914A8" w:rsidP="00244948">
            <w:pPr>
              <w:pStyle w:val="1"/>
              <w:tabs>
                <w:tab w:val="left" w:pos="-392"/>
              </w:tabs>
              <w:spacing w:after="0"/>
              <w:jc w:val="center"/>
              <w:rPr>
                <w:rFonts w:ascii="Times New Roman" w:hAnsi="Times New Roman"/>
                <w:b w:val="0"/>
                <w:sz w:val="18"/>
                <w:szCs w:val="18"/>
                <w:lang w:val="zh-CN" w:eastAsia="zh-CN"/>
              </w:rPr>
            </w:pPr>
            <w:r w:rsidRPr="003263EC">
              <w:rPr>
                <w:b w:val="0"/>
                <w:sz w:val="28"/>
                <w:lang w:val="ro-RO"/>
              </w:rPr>
              <w:pict>
                <v:line id="_x0000_s1027" style="position:absolute;left:0;text-align:left;z-index:251658240;mso-position-horizontal-relative:text;mso-position-vertical-relative:text" from="-19.95pt,30.05pt" to="499.65pt,30.0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Pr="009023C9">
              <w:rPr>
                <w:rFonts w:ascii="Times New Roman" w:hAnsi="Times New Roman"/>
                <w:b w:val="0"/>
                <w:sz w:val="18"/>
                <w:szCs w:val="18"/>
                <w:lang w:val="zh-CN" w:eastAsia="zh-CN"/>
              </w:rPr>
              <w:t>MD 6501 or. Anenii Noi, str. Suvorov, 6</w:t>
            </w:r>
          </w:p>
          <w:p w:rsidR="004914A8" w:rsidRPr="009023C9" w:rsidRDefault="004914A8" w:rsidP="00244948">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4914A8" w:rsidRPr="009023C9" w:rsidRDefault="004914A8" w:rsidP="00244948">
            <w:pPr>
              <w:jc w:val="center"/>
              <w:rPr>
                <w:rFonts w:ascii="Times New Roman" w:eastAsia="Times New Roman" w:hAnsi="Times New Roman" w:cs="Times New Roman"/>
                <w:sz w:val="18"/>
                <w:szCs w:val="18"/>
                <w:lang w:val="en-US"/>
              </w:rPr>
            </w:pPr>
          </w:p>
        </w:tc>
        <w:tc>
          <w:tcPr>
            <w:tcW w:w="5475" w:type="dxa"/>
            <w:gridSpan w:val="2"/>
            <w:hideMark/>
          </w:tcPr>
          <w:p w:rsidR="004914A8" w:rsidRPr="009023C9" w:rsidRDefault="004914A8" w:rsidP="00244948">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4914A8" w:rsidRPr="009023C9" w:rsidRDefault="004914A8" w:rsidP="00244948">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4914A8" w:rsidRPr="00584C4C" w:rsidRDefault="004914A8" w:rsidP="004914A8">
      <w:pPr>
        <w:spacing w:after="0" w:line="240" w:lineRule="auto"/>
        <w:jc w:val="right"/>
        <w:rPr>
          <w:rFonts w:ascii="Times New Roman" w:hAnsi="Times New Roman" w:cs="Times New Roman"/>
          <w:b/>
          <w:sz w:val="24"/>
          <w:szCs w:val="24"/>
          <w:u w:val="single"/>
          <w:lang w:val="ro-RO"/>
        </w:rPr>
      </w:pPr>
      <w:r>
        <w:rPr>
          <w:rFonts w:ascii="Times New Roman" w:hAnsi="Times New Roman" w:cs="Times New Roman"/>
          <w:b/>
          <w:sz w:val="24"/>
          <w:szCs w:val="24"/>
          <w:lang w:val="ro-RO"/>
        </w:rPr>
        <w:t xml:space="preserve">                    </w:t>
      </w:r>
    </w:p>
    <w:p w:rsidR="004914A8" w:rsidRPr="004D4DAF" w:rsidRDefault="004914A8" w:rsidP="004914A8">
      <w:pPr>
        <w:spacing w:after="0" w:line="240" w:lineRule="auto"/>
        <w:jc w:val="right"/>
        <w:rPr>
          <w:rFonts w:ascii="Times New Roman" w:hAnsi="Times New Roman" w:cs="Times New Roman"/>
          <w:b/>
          <w:sz w:val="24"/>
          <w:szCs w:val="24"/>
          <w:u w:val="single"/>
          <w:lang w:val="ro-RO"/>
        </w:rPr>
      </w:pPr>
      <w:r>
        <w:rPr>
          <w:rFonts w:ascii="Times New Roman" w:hAnsi="Times New Roman" w:cs="Times New Roman"/>
          <w:b/>
          <w:sz w:val="24"/>
          <w:szCs w:val="24"/>
          <w:lang w:val="ro-RO"/>
        </w:rPr>
        <w:t xml:space="preserve">                                        </w:t>
      </w:r>
      <w:r w:rsidRPr="004D4DAF">
        <w:rPr>
          <w:rFonts w:ascii="Times New Roman" w:hAnsi="Times New Roman" w:cs="Times New Roman"/>
          <w:b/>
          <w:sz w:val="24"/>
          <w:szCs w:val="24"/>
          <w:u w:val="single"/>
          <w:lang w:val="ro-RO"/>
        </w:rPr>
        <w:t>PROIECT</w:t>
      </w:r>
    </w:p>
    <w:p w:rsidR="004914A8" w:rsidRDefault="004914A8" w:rsidP="004914A8">
      <w:pPr>
        <w:spacing w:after="0" w:line="240" w:lineRule="auto"/>
        <w:jc w:val="center"/>
        <w:rPr>
          <w:rFonts w:ascii="Times New Roman" w:hAnsi="Times New Roman" w:cs="Times New Roman"/>
          <w:b/>
          <w:sz w:val="24"/>
          <w:szCs w:val="24"/>
          <w:u w:val="single"/>
          <w:lang w:val="ro-RO"/>
        </w:rPr>
      </w:pPr>
      <w:r>
        <w:rPr>
          <w:rFonts w:ascii="Times New Roman" w:hAnsi="Times New Roman" w:cs="Times New Roman"/>
          <w:b/>
          <w:sz w:val="24"/>
          <w:szCs w:val="24"/>
          <w:lang w:val="ro-RO"/>
        </w:rPr>
        <w:t>DECIZIE nr. _____</w:t>
      </w:r>
    </w:p>
    <w:p w:rsidR="004914A8" w:rsidRDefault="004914A8" w:rsidP="004914A8">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din ________________ 2023</w:t>
      </w:r>
    </w:p>
    <w:p w:rsidR="004914A8" w:rsidRDefault="004914A8" w:rsidP="004914A8">
      <w:pPr>
        <w:spacing w:after="0" w:line="240" w:lineRule="auto"/>
        <w:jc w:val="center"/>
        <w:rPr>
          <w:rFonts w:ascii="Times New Roman" w:hAnsi="Times New Roman" w:cs="Times New Roman"/>
          <w:b/>
          <w:sz w:val="24"/>
          <w:szCs w:val="24"/>
          <w:lang w:val="ro-RO"/>
        </w:rPr>
      </w:pPr>
    </w:p>
    <w:p w:rsidR="004914A8" w:rsidRDefault="004914A8" w:rsidP="004914A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modificarea şi completarea Regulamentului</w:t>
      </w:r>
    </w:p>
    <w:p w:rsidR="004914A8" w:rsidRDefault="004914A8" w:rsidP="004914A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privind organizarea activităţii de amplasare a publicităţii </w:t>
      </w:r>
    </w:p>
    <w:p w:rsidR="004914A8" w:rsidRDefault="004914A8" w:rsidP="004914A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exterioare pe teritoriul primăriei oraşului Anenii Noi ” </w:t>
      </w:r>
    </w:p>
    <w:p w:rsidR="004914A8" w:rsidRDefault="004914A8" w:rsidP="004914A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aprobat prin decizia CO Anenii Noi nr. 06/09 din 19.06.2019</w:t>
      </w:r>
    </w:p>
    <w:p w:rsidR="004914A8" w:rsidRDefault="004914A8" w:rsidP="004914A8">
      <w:pPr>
        <w:spacing w:after="0" w:line="240" w:lineRule="auto"/>
        <w:rPr>
          <w:rFonts w:ascii="Times New Roman" w:hAnsi="Times New Roman" w:cs="Times New Roman"/>
          <w:b/>
          <w:sz w:val="24"/>
          <w:szCs w:val="24"/>
          <w:lang w:val="ro-RO"/>
        </w:rPr>
      </w:pPr>
    </w:p>
    <w:p w:rsidR="004914A8" w:rsidRPr="003237C4" w:rsidRDefault="004914A8" w:rsidP="004914A8">
      <w:pPr>
        <w:spacing w:after="0" w:line="240" w:lineRule="auto"/>
        <w:jc w:val="both"/>
        <w:rPr>
          <w:rFonts w:ascii="Times New Roman" w:hAnsi="Times New Roman"/>
          <w:sz w:val="24"/>
          <w:szCs w:val="24"/>
          <w:lang w:val="ro-RO"/>
        </w:rPr>
      </w:pPr>
      <w:r>
        <w:rPr>
          <w:rFonts w:ascii="Times New Roman" w:hAnsi="Times New Roman"/>
          <w:sz w:val="24"/>
          <w:szCs w:val="24"/>
          <w:lang w:val="ro-RO"/>
        </w:rPr>
        <w:tab/>
      </w:r>
      <w:r w:rsidRPr="003237C4">
        <w:rPr>
          <w:rFonts w:ascii="Times New Roman" w:hAnsi="Times New Roman"/>
          <w:sz w:val="24"/>
          <w:szCs w:val="24"/>
          <w:lang w:val="ro-RO"/>
        </w:rPr>
        <w:t xml:space="preserve">În temeiul art. 14 al Legii nr. 436/2006 privind administraţia publică locală cu - modificările şi completările ulterioare; art. 62, 63 al Legii nr.100/2017 privind actele normative cu modificările şi completările ulterioare; Legea 62/2022 cu privire la publicitate, în scopul </w:t>
      </w:r>
      <w:r w:rsidRPr="003237C4">
        <w:rPr>
          <w:rFonts w:ascii="Times New Roman" w:hAnsi="Times New Roman" w:cs="Times New Roman"/>
          <w:sz w:val="24"/>
          <w:szCs w:val="24"/>
          <w:lang w:val="ro-RO"/>
        </w:rPr>
        <w:t>evitarea</w:t>
      </w:r>
      <w:r w:rsidRPr="003237C4">
        <w:rPr>
          <w:rFonts w:ascii="Times New Roman" w:hAnsi="Times New Roman" w:cs="Times New Roman"/>
          <w:b/>
          <w:sz w:val="24"/>
          <w:szCs w:val="24"/>
          <w:lang w:val="ro-RO"/>
        </w:rPr>
        <w:t xml:space="preserve"> </w:t>
      </w:r>
      <w:r w:rsidRPr="003237C4">
        <w:rPr>
          <w:rFonts w:ascii="Times New Roman" w:hAnsi="Times New Roman"/>
          <w:sz w:val="24"/>
          <w:szCs w:val="24"/>
          <w:lang w:val="ro-RO"/>
        </w:rPr>
        <w:t>unui număr exagerat de panouri publicitare (de diverse tipuri) amplasate în zona centru a oraşului Anenii Noi</w:t>
      </w:r>
      <w:r w:rsidRPr="003237C4">
        <w:rPr>
          <w:rFonts w:ascii="Times New Roman" w:hAnsi="Times New Roman" w:cs="Times New Roman"/>
          <w:color w:val="FF0000"/>
          <w:sz w:val="24"/>
          <w:szCs w:val="24"/>
          <w:lang w:val="ro-RO"/>
        </w:rPr>
        <w:t xml:space="preserve"> </w:t>
      </w:r>
      <w:r w:rsidRPr="003237C4">
        <w:rPr>
          <w:rFonts w:ascii="Times New Roman" w:hAnsi="Times New Roman"/>
          <w:sz w:val="24"/>
          <w:szCs w:val="24"/>
          <w:lang w:val="ro-RO"/>
        </w:rPr>
        <w:t xml:space="preserve">şi pentru </w:t>
      </w:r>
      <w:proofErr w:type="spellStart"/>
      <w:r w:rsidRPr="003237C4">
        <w:rPr>
          <w:rFonts w:ascii="Times New Roman" w:hAnsi="Times New Roman" w:cs="Times New Roman"/>
          <w:sz w:val="24"/>
          <w:szCs w:val="24"/>
          <w:lang w:val="en-GB"/>
        </w:rPr>
        <w:t>menţinerea</w:t>
      </w:r>
      <w:proofErr w:type="spellEnd"/>
      <w:r w:rsidRPr="003237C4">
        <w:rPr>
          <w:rFonts w:ascii="Times New Roman" w:hAnsi="Times New Roman" w:cs="Times New Roman"/>
          <w:sz w:val="24"/>
          <w:szCs w:val="24"/>
          <w:lang w:val="en-GB"/>
        </w:rPr>
        <w:t xml:space="preserve"> </w:t>
      </w:r>
      <w:proofErr w:type="spellStart"/>
      <w:r w:rsidRPr="003237C4">
        <w:rPr>
          <w:rFonts w:ascii="Times New Roman" w:hAnsi="Times New Roman" w:cs="Times New Roman"/>
          <w:sz w:val="24"/>
          <w:szCs w:val="24"/>
          <w:lang w:val="en-GB"/>
        </w:rPr>
        <w:t>unui</w:t>
      </w:r>
      <w:proofErr w:type="spellEnd"/>
      <w:r w:rsidRPr="003237C4">
        <w:rPr>
          <w:rFonts w:ascii="Times New Roman" w:hAnsi="Times New Roman" w:cs="Times New Roman"/>
          <w:sz w:val="24"/>
          <w:szCs w:val="24"/>
          <w:lang w:val="en-GB"/>
        </w:rPr>
        <w:t xml:space="preserve"> aspect </w:t>
      </w:r>
      <w:proofErr w:type="spellStart"/>
      <w:r w:rsidRPr="003237C4">
        <w:rPr>
          <w:rFonts w:ascii="Times New Roman" w:hAnsi="Times New Roman" w:cs="Times New Roman"/>
          <w:sz w:val="24"/>
          <w:szCs w:val="24"/>
          <w:lang w:val="en-GB"/>
        </w:rPr>
        <w:t>estetic</w:t>
      </w:r>
      <w:proofErr w:type="spellEnd"/>
      <w:r w:rsidRPr="003237C4">
        <w:rPr>
          <w:rFonts w:ascii="Times New Roman" w:hAnsi="Times New Roman" w:cs="Times New Roman"/>
          <w:sz w:val="24"/>
          <w:szCs w:val="24"/>
          <w:lang w:val="en-GB"/>
        </w:rPr>
        <w:t xml:space="preserve"> al </w:t>
      </w:r>
      <w:proofErr w:type="spellStart"/>
      <w:r w:rsidRPr="003237C4">
        <w:rPr>
          <w:rFonts w:ascii="Times New Roman" w:hAnsi="Times New Roman" w:cs="Times New Roman"/>
          <w:sz w:val="24"/>
          <w:szCs w:val="24"/>
          <w:lang w:val="en-GB"/>
        </w:rPr>
        <w:t>oraşului</w:t>
      </w:r>
      <w:proofErr w:type="spellEnd"/>
      <w:r w:rsidRPr="003237C4">
        <w:rPr>
          <w:rFonts w:ascii="Times New Roman" w:hAnsi="Times New Roman"/>
          <w:sz w:val="24"/>
          <w:szCs w:val="24"/>
          <w:lang w:val="ro-RO"/>
        </w:rPr>
        <w:t xml:space="preserve">; având avizele comisiilor consultative de specialitate, Consiliul orăşenesc Anenii Noi, </w:t>
      </w:r>
    </w:p>
    <w:p w:rsidR="004914A8" w:rsidRDefault="004914A8" w:rsidP="004914A8">
      <w:pPr>
        <w:spacing w:after="0" w:line="240" w:lineRule="auto"/>
        <w:ind w:firstLine="851"/>
        <w:jc w:val="both"/>
        <w:rPr>
          <w:rFonts w:ascii="Times New Roman" w:hAnsi="Times New Roman"/>
          <w:sz w:val="24"/>
          <w:szCs w:val="24"/>
          <w:lang w:val="ro-RO"/>
        </w:rPr>
      </w:pPr>
    </w:p>
    <w:p w:rsidR="004914A8" w:rsidRDefault="004914A8" w:rsidP="004914A8">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DECIDE:</w:t>
      </w:r>
    </w:p>
    <w:p w:rsidR="004914A8" w:rsidRDefault="004914A8" w:rsidP="004914A8">
      <w:pPr>
        <w:spacing w:after="0" w:line="240" w:lineRule="auto"/>
        <w:rPr>
          <w:rFonts w:ascii="Times New Roman" w:hAnsi="Times New Roman"/>
          <w:b/>
          <w:i/>
          <w:sz w:val="24"/>
          <w:szCs w:val="24"/>
          <w:lang w:val="ro-RO"/>
        </w:rPr>
      </w:pPr>
    </w:p>
    <w:p w:rsidR="004914A8" w:rsidRPr="004E65D3" w:rsidRDefault="004914A8" w:rsidP="004914A8">
      <w:pPr>
        <w:spacing w:after="0" w:line="240" w:lineRule="auto"/>
        <w:jc w:val="both"/>
        <w:rPr>
          <w:rFonts w:ascii="Times New Roman" w:hAnsi="Times New Roman" w:cs="Times New Roman"/>
          <w:b/>
          <w:sz w:val="24"/>
          <w:szCs w:val="24"/>
          <w:lang w:val="it-IT"/>
        </w:rPr>
      </w:pPr>
      <w:r>
        <w:rPr>
          <w:rFonts w:ascii="Times New Roman" w:hAnsi="Times New Roman"/>
          <w:sz w:val="24"/>
          <w:szCs w:val="24"/>
          <w:lang w:val="ro-RO"/>
        </w:rPr>
        <w:tab/>
        <w:t xml:space="preserve">1. Se modifică şi se completează </w:t>
      </w:r>
      <w:r>
        <w:rPr>
          <w:rFonts w:ascii="Times New Roman" w:hAnsi="Times New Roman" w:cs="Times New Roman"/>
          <w:b/>
          <w:sz w:val="24"/>
          <w:szCs w:val="24"/>
          <w:lang w:val="ro-RO"/>
        </w:rPr>
        <w:t xml:space="preserve">Regulamentul privind organizarea </w:t>
      </w:r>
      <w:r w:rsidRPr="00B1287B">
        <w:rPr>
          <w:rFonts w:ascii="Times New Roman" w:hAnsi="Times New Roman" w:cs="Times New Roman"/>
          <w:sz w:val="24"/>
          <w:szCs w:val="24"/>
          <w:lang w:val="ro-RO"/>
        </w:rPr>
        <w:t>activităţii de amplasare a publicităţii exterioare pe teritoriul primăriei oraşului Anenii Noi ” aprobat prin decizia CO Anenii Noi</w:t>
      </w:r>
      <w:r>
        <w:rPr>
          <w:rFonts w:ascii="Times New Roman" w:hAnsi="Times New Roman" w:cs="Times New Roman"/>
          <w:b/>
          <w:sz w:val="24"/>
          <w:szCs w:val="24"/>
          <w:lang w:val="ro-RO"/>
        </w:rPr>
        <w:t xml:space="preserve"> nr. 06/09 din 19.06.2019, </w:t>
      </w:r>
      <w:r>
        <w:rPr>
          <w:rFonts w:ascii="Times New Roman" w:hAnsi="Times New Roman"/>
          <w:sz w:val="24"/>
          <w:szCs w:val="24"/>
          <w:lang w:val="ro-RO"/>
        </w:rPr>
        <w:t xml:space="preserve">după cum urmează: </w:t>
      </w:r>
      <w:r>
        <w:rPr>
          <w:rFonts w:ascii="Times New Roman" w:hAnsi="Times New Roman" w:cs="Times New Roman"/>
          <w:sz w:val="24"/>
          <w:szCs w:val="24"/>
          <w:lang w:val="ro-RO"/>
        </w:rPr>
        <w:t>se completează capitolul VI „</w:t>
      </w:r>
      <w:r w:rsidRPr="00B1287B">
        <w:rPr>
          <w:rFonts w:ascii="Times New Roman" w:hAnsi="Times New Roman" w:cs="Times New Roman"/>
          <w:i/>
          <w:sz w:val="24"/>
          <w:szCs w:val="24"/>
          <w:lang w:val="ro-RO"/>
        </w:rPr>
        <w:t>Condiţii, norme şi cerinţe generale stabilite pentru dispozitivele de publicitate izolate”</w:t>
      </w:r>
      <w:r>
        <w:rPr>
          <w:rFonts w:ascii="Times New Roman" w:hAnsi="Times New Roman" w:cs="Times New Roman"/>
          <w:sz w:val="24"/>
          <w:szCs w:val="24"/>
          <w:lang w:val="ro-RO"/>
        </w:rPr>
        <w:t>, din Regulamentul menţionat, cu pct. 6.12 cu următorul conţinut – „</w:t>
      </w:r>
      <w:r>
        <w:rPr>
          <w:rFonts w:ascii="Times New Roman" w:hAnsi="Times New Roman" w:cs="Times New Roman"/>
          <w:b/>
          <w:sz w:val="24"/>
          <w:szCs w:val="24"/>
          <w:lang w:val="it-IT"/>
        </w:rPr>
        <w:t>Se interzice plasarea/amplasarea dispozitivelor mobile de publicitate în zona centru a oraşului      Anenii Noi”.</w:t>
      </w:r>
    </w:p>
    <w:p w:rsidR="004914A8" w:rsidRDefault="004914A8" w:rsidP="004914A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2. Prezenta decizie se aduce la cunoştinţă publică prin plasarea în Registrul de Stat al Actelor Locale, pe pag web şi panoul informativ al instituţiei.</w:t>
      </w:r>
    </w:p>
    <w:p w:rsidR="004914A8" w:rsidRDefault="004914A8" w:rsidP="004914A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3. Prezenta decizie, poate fi notificată autorității publice emitente de OTC al Cancelariei de Stat în termen de 30 de zile de la data includerii actului în Registrul de stat al actelor locale.</w:t>
      </w:r>
    </w:p>
    <w:p w:rsidR="004914A8" w:rsidRDefault="004914A8" w:rsidP="004914A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4. Prezenta decizie, poate fi contestată de persoana interesată, prin intermediul Judecătoriei A. Noi, sediul Central (</w:t>
      </w:r>
      <w:proofErr w:type="spellStart"/>
      <w:r>
        <w:rPr>
          <w:rFonts w:ascii="Times New Roman" w:eastAsia="Times New Roman" w:hAnsi="Times New Roman" w:cs="Times New Roman"/>
          <w:sz w:val="24"/>
          <w:szCs w:val="24"/>
          <w:lang w:val="ro-RO"/>
        </w:rPr>
        <w:t>or.A.Noi</w:t>
      </w:r>
      <w:proofErr w:type="spellEnd"/>
      <w:r>
        <w:rPr>
          <w:rFonts w:ascii="Times New Roman" w:eastAsia="Times New Roman" w:hAnsi="Times New Roman" w:cs="Times New Roman"/>
          <w:sz w:val="24"/>
          <w:szCs w:val="24"/>
          <w:lang w:val="ro-RO"/>
        </w:rPr>
        <w:t xml:space="preserve">,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4914A8" w:rsidRDefault="004914A8" w:rsidP="004914A8">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 xml:space="preserve">5.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4914A8" w:rsidRDefault="004914A8" w:rsidP="004914A8">
      <w:pPr>
        <w:spacing w:after="0" w:line="240" w:lineRule="auto"/>
        <w:jc w:val="both"/>
        <w:rPr>
          <w:rFonts w:ascii="Times New Roman" w:eastAsia="Times New Roman" w:hAnsi="Times New Roman" w:cs="Times New Roman"/>
          <w:sz w:val="24"/>
          <w:szCs w:val="24"/>
          <w:lang w:val="ro-RO"/>
        </w:rPr>
      </w:pPr>
    </w:p>
    <w:p w:rsidR="004914A8" w:rsidRDefault="004914A8" w:rsidP="004914A8">
      <w:pPr>
        <w:spacing w:after="0" w:line="240" w:lineRule="auto"/>
        <w:jc w:val="both"/>
        <w:rPr>
          <w:rFonts w:ascii="Times New Roman" w:eastAsia="Times New Roman" w:hAnsi="Times New Roman" w:cs="Times New Roman"/>
          <w:sz w:val="24"/>
          <w:szCs w:val="24"/>
          <w:lang w:val="ro-RO"/>
        </w:rPr>
      </w:pPr>
    </w:p>
    <w:p w:rsidR="004914A8" w:rsidRDefault="004914A8" w:rsidP="004914A8">
      <w:pPr>
        <w:tabs>
          <w:tab w:val="left" w:pos="6750"/>
        </w:tabs>
        <w:spacing w:after="0" w:line="240" w:lineRule="auto"/>
        <w:contextualSpacing/>
        <w:rPr>
          <w:rFonts w:ascii="Times New Roman" w:eastAsia="Times New Roman" w:hAnsi="Times New Roman" w:cs="Times New Roman"/>
          <w:b/>
          <w:sz w:val="24"/>
          <w:szCs w:val="24"/>
          <w:lang w:val="ro-RO"/>
        </w:rPr>
      </w:pPr>
    </w:p>
    <w:p w:rsidR="004914A8" w:rsidRDefault="004914A8" w:rsidP="004914A8">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Preşedintă a şedinţei:                                                                </w:t>
      </w:r>
    </w:p>
    <w:p w:rsidR="004914A8" w:rsidRDefault="004914A8" w:rsidP="004914A8">
      <w:pPr>
        <w:tabs>
          <w:tab w:val="left" w:pos="6750"/>
        </w:tabs>
        <w:spacing w:after="0" w:line="240" w:lineRule="auto"/>
        <w:contextualSpacing/>
        <w:rPr>
          <w:rFonts w:ascii="Times New Roman" w:eastAsia="Times New Roman" w:hAnsi="Times New Roman" w:cs="Times New Roman"/>
          <w:b/>
          <w:sz w:val="24"/>
          <w:szCs w:val="24"/>
          <w:lang w:val="ro-RO"/>
        </w:rPr>
      </w:pPr>
    </w:p>
    <w:p w:rsidR="004914A8" w:rsidRDefault="004914A8" w:rsidP="004914A8">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4914A8" w:rsidRDefault="004914A8" w:rsidP="004914A8">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Secretara consiliului orășenesc                                              Rodica Melnic</w:t>
      </w:r>
    </w:p>
    <w:p w:rsidR="004914A8" w:rsidRDefault="004914A8" w:rsidP="004914A8">
      <w:pPr>
        <w:spacing w:after="0" w:line="240" w:lineRule="auto"/>
        <w:contextualSpacing/>
        <w:rPr>
          <w:rFonts w:ascii="Times New Roman" w:eastAsia="Times New Roman" w:hAnsi="Times New Roman" w:cs="Times New Roman"/>
          <w:b/>
          <w:sz w:val="24"/>
          <w:szCs w:val="24"/>
          <w:lang w:val="ro-RO"/>
        </w:rPr>
      </w:pPr>
    </w:p>
    <w:p w:rsidR="004914A8" w:rsidRDefault="004914A8" w:rsidP="004914A8">
      <w:pPr>
        <w:spacing w:after="0" w:line="240" w:lineRule="auto"/>
        <w:contextualSpacing/>
        <w:jc w:val="center"/>
        <w:rPr>
          <w:rFonts w:ascii="Times New Roman" w:hAnsi="Times New Roman" w:cs="Times New Roman"/>
          <w:sz w:val="20"/>
          <w:szCs w:val="20"/>
          <w:lang w:val="ro-RO"/>
        </w:rPr>
      </w:pPr>
      <w:r>
        <w:rPr>
          <w:rFonts w:ascii="Times New Roman" w:hAnsi="Times New Roman" w:cs="Times New Roman"/>
          <w:sz w:val="20"/>
          <w:szCs w:val="20"/>
          <w:lang w:val="ro-RO"/>
        </w:rPr>
        <w:t xml:space="preserve">Votat: pentru - , contra - , abţinut – </w:t>
      </w:r>
    </w:p>
    <w:p w:rsidR="004914A8" w:rsidRDefault="004914A8" w:rsidP="004914A8">
      <w:pPr>
        <w:spacing w:after="0" w:line="240" w:lineRule="auto"/>
        <w:contextualSpacing/>
        <w:jc w:val="center"/>
        <w:rPr>
          <w:rFonts w:ascii="Times New Roman" w:hAnsi="Times New Roman" w:cs="Times New Roman"/>
          <w:sz w:val="20"/>
          <w:szCs w:val="20"/>
          <w:lang w:val="ro-RO"/>
        </w:rPr>
      </w:pPr>
    </w:p>
    <w:p w:rsidR="004914A8" w:rsidRDefault="004914A8" w:rsidP="004914A8">
      <w:pPr>
        <w:spacing w:after="0" w:line="240" w:lineRule="auto"/>
        <w:contextualSpacing/>
        <w:jc w:val="center"/>
        <w:rPr>
          <w:rFonts w:ascii="Times New Roman" w:hAnsi="Times New Roman" w:cs="Times New Roman"/>
          <w:sz w:val="20"/>
          <w:szCs w:val="20"/>
          <w:lang w:val="ro-RO"/>
        </w:rPr>
      </w:pPr>
    </w:p>
    <w:p w:rsidR="004914A8" w:rsidRDefault="004914A8" w:rsidP="004914A8">
      <w:pPr>
        <w:spacing w:after="0" w:line="240" w:lineRule="auto"/>
        <w:contextualSpacing/>
        <w:jc w:val="center"/>
        <w:rPr>
          <w:rFonts w:ascii="Times New Roman" w:hAnsi="Times New Roman" w:cs="Times New Roman"/>
          <w:sz w:val="20"/>
          <w:szCs w:val="20"/>
          <w:lang w:val="ro-RO"/>
        </w:rPr>
      </w:pPr>
    </w:p>
    <w:p w:rsidR="004914A8" w:rsidRDefault="004914A8" w:rsidP="004914A8">
      <w:pPr>
        <w:spacing w:after="0" w:line="240" w:lineRule="auto"/>
        <w:contextualSpacing/>
        <w:jc w:val="center"/>
        <w:rPr>
          <w:rFonts w:ascii="Times New Roman" w:hAnsi="Times New Roman" w:cs="Times New Roman"/>
          <w:sz w:val="20"/>
          <w:szCs w:val="20"/>
          <w:lang w:val="ro-RO"/>
        </w:rPr>
      </w:pPr>
    </w:p>
    <w:p w:rsidR="004914A8" w:rsidRDefault="004914A8" w:rsidP="004914A8">
      <w:pPr>
        <w:spacing w:after="0" w:line="240" w:lineRule="auto"/>
        <w:contextualSpacing/>
        <w:jc w:val="center"/>
        <w:rPr>
          <w:rFonts w:ascii="Times New Roman" w:hAnsi="Times New Roman" w:cs="Times New Roman"/>
          <w:sz w:val="20"/>
          <w:szCs w:val="20"/>
          <w:lang w:val="ro-RO"/>
        </w:rPr>
      </w:pPr>
    </w:p>
    <w:p w:rsidR="004914A8" w:rsidRDefault="004914A8" w:rsidP="004914A8">
      <w:pPr>
        <w:spacing w:after="0" w:line="240" w:lineRule="auto"/>
        <w:contextualSpacing/>
        <w:jc w:val="center"/>
        <w:rPr>
          <w:rFonts w:ascii="Times New Roman" w:hAnsi="Times New Roman" w:cs="Times New Roman"/>
          <w:sz w:val="20"/>
          <w:szCs w:val="20"/>
          <w:lang w:val="ro-RO"/>
        </w:rPr>
      </w:pPr>
    </w:p>
    <w:p w:rsidR="004914A8" w:rsidRDefault="004914A8" w:rsidP="004914A8">
      <w:pPr>
        <w:spacing w:after="0" w:line="240" w:lineRule="auto"/>
        <w:contextualSpacing/>
        <w:jc w:val="center"/>
        <w:rPr>
          <w:rFonts w:ascii="Times New Roman" w:hAnsi="Times New Roman" w:cs="Times New Roman"/>
          <w:sz w:val="20"/>
          <w:szCs w:val="20"/>
          <w:lang w:val="ro-RO"/>
        </w:rPr>
      </w:pPr>
    </w:p>
    <w:p w:rsidR="004914A8" w:rsidRDefault="004914A8" w:rsidP="004914A8">
      <w:pPr>
        <w:spacing w:after="0" w:line="240" w:lineRule="auto"/>
        <w:contextualSpacing/>
        <w:jc w:val="center"/>
        <w:rPr>
          <w:rFonts w:ascii="Times New Roman" w:hAnsi="Times New Roman" w:cs="Times New Roman"/>
          <w:sz w:val="20"/>
          <w:szCs w:val="20"/>
          <w:lang w:val="ro-RO"/>
        </w:rPr>
      </w:pPr>
    </w:p>
    <w:p w:rsidR="004914A8" w:rsidRDefault="004914A8" w:rsidP="004914A8">
      <w:pPr>
        <w:spacing w:after="0" w:line="240" w:lineRule="auto"/>
        <w:contextualSpacing/>
        <w:jc w:val="center"/>
        <w:rPr>
          <w:rFonts w:ascii="Times New Roman" w:hAnsi="Times New Roman" w:cs="Times New Roman"/>
          <w:sz w:val="20"/>
          <w:szCs w:val="20"/>
          <w:lang w:val="ro-RO"/>
        </w:rPr>
      </w:pPr>
    </w:p>
    <w:p w:rsidR="004914A8" w:rsidRDefault="004914A8" w:rsidP="004914A8">
      <w:pPr>
        <w:spacing w:after="0" w:line="240" w:lineRule="auto"/>
        <w:contextualSpacing/>
        <w:jc w:val="center"/>
        <w:rPr>
          <w:rFonts w:ascii="Times New Roman" w:hAnsi="Times New Roman" w:cs="Times New Roman"/>
          <w:sz w:val="20"/>
          <w:szCs w:val="20"/>
          <w:lang w:val="ro-RO"/>
        </w:rPr>
      </w:pPr>
    </w:p>
    <w:p w:rsidR="004914A8" w:rsidRDefault="004914A8" w:rsidP="004914A8">
      <w:pPr>
        <w:spacing w:after="0" w:line="240" w:lineRule="auto"/>
        <w:contextualSpacing/>
        <w:jc w:val="center"/>
        <w:rPr>
          <w:rFonts w:ascii="Times New Roman" w:hAnsi="Times New Roman" w:cs="Times New Roman"/>
          <w:sz w:val="20"/>
          <w:szCs w:val="20"/>
          <w:lang w:val="ro-RO"/>
        </w:rPr>
      </w:pPr>
    </w:p>
    <w:p w:rsidR="004914A8" w:rsidRDefault="004914A8" w:rsidP="004914A8">
      <w:pPr>
        <w:spacing w:after="0" w:line="240" w:lineRule="auto"/>
        <w:contextualSpacing/>
        <w:jc w:val="center"/>
        <w:rPr>
          <w:rFonts w:ascii="Times New Roman" w:hAnsi="Times New Roman" w:cs="Times New Roman"/>
          <w:sz w:val="20"/>
          <w:szCs w:val="20"/>
          <w:lang w:val="ro-RO"/>
        </w:rPr>
      </w:pPr>
    </w:p>
    <w:p w:rsidR="004914A8" w:rsidRPr="00B1287B" w:rsidRDefault="004914A8" w:rsidP="004914A8">
      <w:pPr>
        <w:spacing w:after="0" w:line="240" w:lineRule="auto"/>
        <w:contextualSpacing/>
        <w:jc w:val="center"/>
        <w:rPr>
          <w:rFonts w:ascii="Times New Roman" w:hAnsi="Times New Roman" w:cs="Times New Roman"/>
          <w:b/>
          <w:sz w:val="24"/>
          <w:szCs w:val="24"/>
          <w:lang w:val="ro-RO"/>
        </w:rPr>
      </w:pPr>
    </w:p>
    <w:p w:rsidR="004914A8" w:rsidRPr="00B1287B" w:rsidRDefault="004914A8" w:rsidP="004914A8">
      <w:pPr>
        <w:spacing w:after="0" w:line="240" w:lineRule="auto"/>
        <w:contextualSpacing/>
        <w:jc w:val="center"/>
        <w:rPr>
          <w:rFonts w:ascii="Times New Roman" w:hAnsi="Times New Roman" w:cs="Times New Roman"/>
          <w:lang w:val="ro-RO"/>
        </w:rPr>
      </w:pPr>
    </w:p>
    <w:p w:rsidR="004914A8" w:rsidRPr="00B1287B" w:rsidRDefault="004914A8" w:rsidP="004914A8">
      <w:pPr>
        <w:spacing w:after="0"/>
        <w:jc w:val="center"/>
        <w:rPr>
          <w:rFonts w:ascii="Times New Roman" w:hAnsi="Times New Roman"/>
          <w:b/>
          <w:sz w:val="26"/>
          <w:szCs w:val="26"/>
          <w:lang w:val="en-US"/>
        </w:rPr>
      </w:pPr>
      <w:proofErr w:type="spellStart"/>
      <w:r w:rsidRPr="00B1287B">
        <w:rPr>
          <w:rFonts w:ascii="Times New Roman" w:hAnsi="Times New Roman"/>
          <w:b/>
          <w:sz w:val="26"/>
          <w:szCs w:val="26"/>
          <w:lang w:val="en-US"/>
        </w:rPr>
        <w:t>Notă</w:t>
      </w:r>
      <w:proofErr w:type="spellEnd"/>
      <w:r w:rsidRPr="00B1287B">
        <w:rPr>
          <w:rFonts w:ascii="Times New Roman" w:hAnsi="Times New Roman"/>
          <w:b/>
          <w:sz w:val="26"/>
          <w:szCs w:val="26"/>
          <w:lang w:val="ro-RO"/>
        </w:rPr>
        <w:t xml:space="preserve"> </w:t>
      </w:r>
      <w:proofErr w:type="spellStart"/>
      <w:r w:rsidRPr="00B1287B">
        <w:rPr>
          <w:rFonts w:ascii="Times New Roman" w:hAnsi="Times New Roman"/>
          <w:b/>
          <w:sz w:val="26"/>
          <w:szCs w:val="26"/>
          <w:lang w:val="en-US"/>
        </w:rPr>
        <w:t>informativă</w:t>
      </w:r>
      <w:proofErr w:type="spellEnd"/>
    </w:p>
    <w:p w:rsidR="004914A8" w:rsidRPr="00B1287B" w:rsidRDefault="004914A8" w:rsidP="004914A8">
      <w:pPr>
        <w:spacing w:after="0" w:line="240" w:lineRule="auto"/>
        <w:jc w:val="center"/>
        <w:rPr>
          <w:rFonts w:ascii="Times New Roman" w:hAnsi="Times New Roman" w:cs="Times New Roman"/>
          <w:b/>
          <w:sz w:val="24"/>
          <w:szCs w:val="24"/>
          <w:lang w:val="ro-RO"/>
        </w:rPr>
      </w:pPr>
      <w:proofErr w:type="gramStart"/>
      <w:r w:rsidRPr="00B1287B">
        <w:rPr>
          <w:rFonts w:ascii="Times New Roman" w:hAnsi="Times New Roman" w:cs="Times New Roman"/>
          <w:bCs/>
          <w:sz w:val="24"/>
          <w:szCs w:val="24"/>
          <w:lang w:val="en-US"/>
        </w:rPr>
        <w:t>la</w:t>
      </w:r>
      <w:proofErr w:type="gramEnd"/>
      <w:r w:rsidRPr="00B1287B">
        <w:rPr>
          <w:rFonts w:ascii="Times New Roman" w:hAnsi="Times New Roman" w:cs="Times New Roman"/>
          <w:bCs/>
          <w:sz w:val="24"/>
          <w:szCs w:val="24"/>
          <w:lang w:val="en-US"/>
        </w:rPr>
        <w:t xml:space="preserve"> </w:t>
      </w:r>
      <w:proofErr w:type="spellStart"/>
      <w:r w:rsidRPr="00B1287B">
        <w:rPr>
          <w:rFonts w:ascii="Times New Roman" w:hAnsi="Times New Roman" w:cs="Times New Roman"/>
          <w:bCs/>
          <w:sz w:val="24"/>
          <w:szCs w:val="24"/>
          <w:lang w:val="en-US"/>
        </w:rPr>
        <w:t>proiectul</w:t>
      </w:r>
      <w:proofErr w:type="spellEnd"/>
      <w:r w:rsidRPr="00B1287B">
        <w:rPr>
          <w:rFonts w:ascii="Times New Roman" w:hAnsi="Times New Roman" w:cs="Times New Roman"/>
          <w:bCs/>
          <w:sz w:val="24"/>
          <w:szCs w:val="24"/>
          <w:lang w:val="en-US"/>
        </w:rPr>
        <w:t xml:space="preserve">  </w:t>
      </w:r>
      <w:proofErr w:type="spellStart"/>
      <w:r w:rsidRPr="00B1287B">
        <w:rPr>
          <w:rFonts w:ascii="Times New Roman" w:hAnsi="Times New Roman" w:cs="Times New Roman"/>
          <w:bCs/>
          <w:sz w:val="24"/>
          <w:szCs w:val="24"/>
          <w:lang w:val="en-US"/>
        </w:rPr>
        <w:t>deci</w:t>
      </w:r>
      <w:r w:rsidRPr="00B1287B">
        <w:rPr>
          <w:rFonts w:ascii="Times New Roman" w:hAnsi="Times New Roman" w:cs="Times New Roman"/>
          <w:bCs/>
          <w:sz w:val="24"/>
          <w:szCs w:val="24"/>
          <w:lang w:val="ro-RO"/>
        </w:rPr>
        <w:t>zie</w:t>
      </w:r>
      <w:proofErr w:type="spellEnd"/>
      <w:r w:rsidRPr="00B1287B">
        <w:rPr>
          <w:rFonts w:ascii="Times New Roman" w:hAnsi="Times New Roman" w:cs="Times New Roman"/>
          <w:bCs/>
          <w:sz w:val="24"/>
          <w:szCs w:val="24"/>
          <w:lang w:val="ro-RO"/>
        </w:rPr>
        <w:t xml:space="preserve"> </w:t>
      </w:r>
      <w:r w:rsidRPr="00B1287B">
        <w:rPr>
          <w:rFonts w:ascii="Times New Roman" w:hAnsi="Times New Roman" w:cs="Times New Roman"/>
          <w:b/>
          <w:sz w:val="24"/>
          <w:szCs w:val="24"/>
          <w:lang w:val="ro-RO"/>
        </w:rPr>
        <w:t>Cu privire la modificarea şi completarea Regulamentului</w:t>
      </w:r>
    </w:p>
    <w:p w:rsidR="004914A8" w:rsidRPr="00B1287B" w:rsidRDefault="004914A8" w:rsidP="004914A8">
      <w:pPr>
        <w:spacing w:after="0" w:line="240" w:lineRule="auto"/>
        <w:jc w:val="center"/>
        <w:rPr>
          <w:rFonts w:ascii="Times New Roman" w:hAnsi="Times New Roman" w:cs="Times New Roman"/>
          <w:b/>
          <w:sz w:val="24"/>
          <w:szCs w:val="24"/>
          <w:lang w:val="ro-RO"/>
        </w:rPr>
      </w:pPr>
      <w:r w:rsidRPr="00B1287B">
        <w:rPr>
          <w:rFonts w:ascii="Times New Roman" w:hAnsi="Times New Roman" w:cs="Times New Roman"/>
          <w:b/>
          <w:sz w:val="24"/>
          <w:szCs w:val="24"/>
          <w:lang w:val="ro-RO"/>
        </w:rPr>
        <w:t>privind organizarea activităţii de amplasare a publicităţii</w:t>
      </w:r>
    </w:p>
    <w:p w:rsidR="004914A8" w:rsidRPr="00B1287B" w:rsidRDefault="004914A8" w:rsidP="004914A8">
      <w:pPr>
        <w:spacing w:after="0" w:line="240" w:lineRule="auto"/>
        <w:jc w:val="center"/>
        <w:rPr>
          <w:rFonts w:ascii="Times New Roman" w:hAnsi="Times New Roman" w:cs="Times New Roman"/>
          <w:b/>
          <w:sz w:val="24"/>
          <w:szCs w:val="24"/>
          <w:lang w:val="ro-RO"/>
        </w:rPr>
      </w:pPr>
      <w:r w:rsidRPr="00B1287B">
        <w:rPr>
          <w:rFonts w:ascii="Times New Roman" w:hAnsi="Times New Roman" w:cs="Times New Roman"/>
          <w:b/>
          <w:sz w:val="24"/>
          <w:szCs w:val="24"/>
          <w:lang w:val="ro-RO"/>
        </w:rPr>
        <w:t>exterioare pe teritoriul primăriei oraşului Anenii Noi ”</w:t>
      </w:r>
    </w:p>
    <w:p w:rsidR="004914A8" w:rsidRPr="00B1287B" w:rsidRDefault="004914A8" w:rsidP="004914A8">
      <w:pPr>
        <w:spacing w:after="0" w:line="240" w:lineRule="auto"/>
        <w:jc w:val="center"/>
        <w:rPr>
          <w:rFonts w:ascii="Times New Roman" w:hAnsi="Times New Roman" w:cs="Times New Roman"/>
          <w:b/>
          <w:sz w:val="24"/>
          <w:szCs w:val="24"/>
          <w:lang w:val="ro-RO"/>
        </w:rPr>
      </w:pPr>
      <w:r w:rsidRPr="00B1287B">
        <w:rPr>
          <w:rFonts w:ascii="Times New Roman" w:hAnsi="Times New Roman" w:cs="Times New Roman"/>
          <w:b/>
          <w:sz w:val="24"/>
          <w:szCs w:val="24"/>
          <w:lang w:val="ro-RO"/>
        </w:rPr>
        <w:t>aprobat prin decizia CO Anenii Noi nr. 06/09 din 19.06.2019</w:t>
      </w:r>
    </w:p>
    <w:p w:rsidR="004914A8" w:rsidRPr="003237C4" w:rsidRDefault="004914A8" w:rsidP="004914A8">
      <w:pPr>
        <w:spacing w:after="0" w:line="240" w:lineRule="auto"/>
        <w:jc w:val="center"/>
        <w:rPr>
          <w:rFonts w:ascii="Times New Roman" w:hAnsi="Times New Roman" w:cs="Times New Roman"/>
          <w:b/>
          <w:sz w:val="24"/>
          <w:szCs w:val="24"/>
          <w:lang w:val="ro-RO"/>
        </w:rPr>
      </w:pPr>
    </w:p>
    <w:tbl>
      <w:tblPr>
        <w:tblW w:w="1041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
        <w:gridCol w:w="10086"/>
      </w:tblGrid>
      <w:tr w:rsidR="004914A8" w:rsidRPr="003237C4" w:rsidTr="00244948">
        <w:trPr>
          <w:trHeight w:val="32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4914A8" w:rsidRPr="003237C4" w:rsidRDefault="004914A8" w:rsidP="00244948">
            <w:pPr>
              <w:autoSpaceDN w:val="0"/>
              <w:spacing w:after="0"/>
              <w:jc w:val="both"/>
              <w:rPr>
                <w:rFonts w:ascii="Times New Roman" w:hAnsi="Times New Roman"/>
                <w:b/>
                <w:sz w:val="24"/>
                <w:szCs w:val="24"/>
                <w:lang w:val="en-US"/>
              </w:rPr>
            </w:pPr>
            <w:r w:rsidRPr="003237C4">
              <w:rPr>
                <w:rFonts w:ascii="Times New Roman" w:hAnsi="Times New Roman"/>
                <w:b/>
                <w:sz w:val="24"/>
                <w:szCs w:val="24"/>
                <w:lang w:val="en-US"/>
              </w:rPr>
              <w:t>1</w:t>
            </w:r>
          </w:p>
        </w:tc>
        <w:tc>
          <w:tcPr>
            <w:tcW w:w="10086" w:type="dxa"/>
            <w:tcBorders>
              <w:top w:val="single" w:sz="4" w:space="0" w:color="auto"/>
              <w:left w:val="single" w:sz="4" w:space="0" w:color="auto"/>
              <w:bottom w:val="single" w:sz="4" w:space="0" w:color="auto"/>
              <w:right w:val="single" w:sz="4" w:space="0" w:color="auto"/>
            </w:tcBorders>
            <w:shd w:val="clear" w:color="auto" w:fill="BFBFBF"/>
            <w:hideMark/>
          </w:tcPr>
          <w:p w:rsidR="004914A8" w:rsidRPr="003237C4" w:rsidRDefault="004914A8" w:rsidP="00244948">
            <w:pPr>
              <w:autoSpaceDN w:val="0"/>
              <w:spacing w:after="0"/>
              <w:jc w:val="both"/>
              <w:rPr>
                <w:rFonts w:ascii="Times New Roman" w:hAnsi="Times New Roman"/>
                <w:b/>
                <w:sz w:val="24"/>
                <w:szCs w:val="24"/>
                <w:lang w:val="en-US"/>
              </w:rPr>
            </w:pPr>
            <w:proofErr w:type="spellStart"/>
            <w:r w:rsidRPr="003237C4">
              <w:rPr>
                <w:rFonts w:ascii="Times New Roman" w:hAnsi="Times New Roman"/>
                <w:b/>
                <w:sz w:val="24"/>
                <w:szCs w:val="24"/>
                <w:lang w:val="en-US"/>
              </w:rPr>
              <w:t>Denumirea</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autorului</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şi</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după</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caz</w:t>
            </w:r>
            <w:proofErr w:type="spellEnd"/>
            <w:r w:rsidRPr="003237C4">
              <w:rPr>
                <w:rFonts w:ascii="Times New Roman" w:hAnsi="Times New Roman"/>
                <w:b/>
                <w:sz w:val="24"/>
                <w:szCs w:val="24"/>
                <w:lang w:val="en-US"/>
              </w:rPr>
              <w:t xml:space="preserve">, a </w:t>
            </w:r>
            <w:proofErr w:type="spellStart"/>
            <w:r w:rsidRPr="003237C4">
              <w:rPr>
                <w:rFonts w:ascii="Times New Roman" w:hAnsi="Times New Roman"/>
                <w:b/>
                <w:sz w:val="24"/>
                <w:szCs w:val="24"/>
                <w:lang w:val="en-US"/>
              </w:rPr>
              <w:t>participanţilor</w:t>
            </w:r>
            <w:proofErr w:type="spellEnd"/>
            <w:r w:rsidRPr="003237C4">
              <w:rPr>
                <w:rFonts w:ascii="Times New Roman" w:hAnsi="Times New Roman"/>
                <w:b/>
                <w:sz w:val="24"/>
                <w:szCs w:val="24"/>
                <w:lang w:val="en-US"/>
              </w:rPr>
              <w:t xml:space="preserve"> la </w:t>
            </w:r>
            <w:proofErr w:type="spellStart"/>
            <w:r w:rsidRPr="003237C4">
              <w:rPr>
                <w:rFonts w:ascii="Times New Roman" w:hAnsi="Times New Roman"/>
                <w:b/>
                <w:sz w:val="24"/>
                <w:szCs w:val="24"/>
                <w:lang w:val="en-US"/>
              </w:rPr>
              <w:t>elaborarea</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proiectului</w:t>
            </w:r>
            <w:proofErr w:type="spellEnd"/>
          </w:p>
        </w:tc>
      </w:tr>
      <w:tr w:rsidR="004914A8" w:rsidRPr="00813C05" w:rsidTr="00244948">
        <w:trPr>
          <w:trHeight w:val="535"/>
        </w:trPr>
        <w:tc>
          <w:tcPr>
            <w:tcW w:w="331" w:type="dxa"/>
            <w:tcBorders>
              <w:top w:val="single" w:sz="4" w:space="0" w:color="auto"/>
              <w:left w:val="single" w:sz="4" w:space="0" w:color="auto"/>
              <w:bottom w:val="single" w:sz="4" w:space="0" w:color="auto"/>
              <w:right w:val="single" w:sz="4" w:space="0" w:color="auto"/>
            </w:tcBorders>
            <w:shd w:val="clear" w:color="auto" w:fill="FFFFFF"/>
          </w:tcPr>
          <w:p w:rsidR="004914A8" w:rsidRPr="003237C4" w:rsidRDefault="004914A8" w:rsidP="00244948">
            <w:pPr>
              <w:autoSpaceDN w:val="0"/>
              <w:spacing w:after="0"/>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4914A8" w:rsidRPr="003237C4" w:rsidRDefault="004914A8" w:rsidP="00244948">
            <w:pPr>
              <w:spacing w:after="0" w:line="240" w:lineRule="auto"/>
              <w:rPr>
                <w:rFonts w:ascii="Times New Roman" w:hAnsi="Times New Roman" w:cs="Times New Roman"/>
                <w:b/>
                <w:sz w:val="24"/>
                <w:szCs w:val="24"/>
                <w:lang w:val="en-US"/>
              </w:rPr>
            </w:pPr>
            <w:proofErr w:type="spellStart"/>
            <w:proofErr w:type="gramStart"/>
            <w:r w:rsidRPr="003237C4">
              <w:rPr>
                <w:rFonts w:ascii="Times New Roman" w:hAnsi="Times New Roman"/>
                <w:sz w:val="24"/>
                <w:szCs w:val="24"/>
                <w:lang w:val="en-US"/>
              </w:rPr>
              <w:t>Proiectul</w:t>
            </w:r>
            <w:proofErr w:type="spellEnd"/>
            <w:r w:rsidRPr="003237C4">
              <w:rPr>
                <w:rFonts w:ascii="Times New Roman" w:hAnsi="Times New Roman"/>
                <w:sz w:val="24"/>
                <w:szCs w:val="24"/>
                <w:lang w:val="en-US"/>
              </w:rPr>
              <w:t xml:space="preserve">  de</w:t>
            </w:r>
            <w:proofErr w:type="gram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decizie</w:t>
            </w:r>
            <w:proofErr w:type="spellEnd"/>
            <w:r w:rsidRPr="003237C4">
              <w:rPr>
                <w:rFonts w:ascii="Times New Roman" w:hAnsi="Times New Roman"/>
                <w:sz w:val="24"/>
                <w:szCs w:val="24"/>
                <w:lang w:val="en-US"/>
              </w:rPr>
              <w:t xml:space="preserve"> a </w:t>
            </w:r>
            <w:proofErr w:type="spellStart"/>
            <w:r w:rsidRPr="003237C4">
              <w:rPr>
                <w:rFonts w:ascii="Times New Roman" w:hAnsi="Times New Roman"/>
                <w:sz w:val="24"/>
                <w:szCs w:val="24"/>
                <w:lang w:val="en-US"/>
              </w:rPr>
              <w:t>fost</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elaborat</w:t>
            </w:r>
            <w:proofErr w:type="spellEnd"/>
            <w:r w:rsidRPr="003237C4">
              <w:rPr>
                <w:rFonts w:ascii="Times New Roman" w:hAnsi="Times New Roman"/>
                <w:sz w:val="24"/>
                <w:szCs w:val="24"/>
                <w:lang w:val="en-US"/>
              </w:rPr>
              <w:t xml:space="preserve"> de </w:t>
            </w:r>
            <w:proofErr w:type="spellStart"/>
            <w:r w:rsidRPr="003237C4">
              <w:rPr>
                <w:rFonts w:ascii="Times New Roman" w:hAnsi="Times New Roman"/>
                <w:sz w:val="24"/>
                <w:szCs w:val="24"/>
                <w:lang w:val="en-US"/>
              </w:rPr>
              <w:t>către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specialista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principală</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perceptor</w:t>
            </w:r>
            <w:proofErr w:type="spellEnd"/>
            <w:r w:rsidRPr="003237C4">
              <w:rPr>
                <w:rFonts w:ascii="Times New Roman" w:hAnsi="Times New Roman"/>
                <w:sz w:val="24"/>
                <w:szCs w:val="24"/>
                <w:lang w:val="en-US"/>
              </w:rPr>
              <w:t xml:space="preserve"> fiscal</w:t>
            </w:r>
            <w:r>
              <w:rPr>
                <w:rFonts w:ascii="Times New Roman" w:hAnsi="Times New Roman"/>
                <w:sz w:val="24"/>
                <w:szCs w:val="24"/>
                <w:lang w:val="en-US"/>
              </w:rPr>
              <w:t>) a</w:t>
            </w:r>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Primăriei</w:t>
            </w:r>
            <w:proofErr w:type="spellEnd"/>
            <w:r w:rsidRPr="003237C4">
              <w:rPr>
                <w:rFonts w:ascii="Times New Roman" w:hAnsi="Times New Roman"/>
                <w:sz w:val="24"/>
                <w:szCs w:val="24"/>
                <w:lang w:val="en-US"/>
              </w:rPr>
              <w:t xml:space="preserve"> </w:t>
            </w:r>
            <w:r>
              <w:rPr>
                <w:rFonts w:ascii="Times New Roman" w:hAnsi="Times New Roman"/>
                <w:sz w:val="24"/>
                <w:szCs w:val="24"/>
                <w:lang w:val="en-US"/>
              </w:rPr>
              <w:t xml:space="preserve">       </w:t>
            </w:r>
            <w:r w:rsidRPr="003237C4">
              <w:rPr>
                <w:rFonts w:ascii="Times New Roman" w:hAnsi="Times New Roman"/>
                <w:sz w:val="24"/>
                <w:szCs w:val="24"/>
                <w:lang w:val="en-US"/>
              </w:rPr>
              <w:t xml:space="preserve">or. </w:t>
            </w:r>
            <w:proofErr w:type="spellStart"/>
            <w:r w:rsidRPr="003237C4">
              <w:rPr>
                <w:rFonts w:ascii="Times New Roman" w:hAnsi="Times New Roman"/>
                <w:sz w:val="24"/>
                <w:szCs w:val="24"/>
                <w:lang w:val="en-US"/>
              </w:rPr>
              <w:t>Anenii</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Noi</w:t>
            </w:r>
            <w:proofErr w:type="spellEnd"/>
          </w:p>
        </w:tc>
      </w:tr>
      <w:tr w:rsidR="004914A8" w:rsidRPr="003237C4" w:rsidTr="00244948">
        <w:trPr>
          <w:trHeight w:val="29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4914A8" w:rsidRPr="003237C4" w:rsidRDefault="004914A8" w:rsidP="00244948">
            <w:pPr>
              <w:autoSpaceDN w:val="0"/>
              <w:spacing w:after="0"/>
              <w:jc w:val="both"/>
              <w:rPr>
                <w:rFonts w:ascii="Times New Roman" w:hAnsi="Times New Roman"/>
                <w:b/>
                <w:sz w:val="24"/>
                <w:szCs w:val="24"/>
                <w:lang w:val="en-US"/>
              </w:rPr>
            </w:pPr>
            <w:r w:rsidRPr="003237C4">
              <w:rPr>
                <w:rFonts w:ascii="Times New Roman" w:hAnsi="Times New Roman"/>
                <w:b/>
                <w:sz w:val="24"/>
                <w:szCs w:val="24"/>
                <w:lang w:val="en-US"/>
              </w:rPr>
              <w:t>2</w:t>
            </w:r>
          </w:p>
        </w:tc>
        <w:tc>
          <w:tcPr>
            <w:tcW w:w="10086" w:type="dxa"/>
            <w:tcBorders>
              <w:top w:val="single" w:sz="4" w:space="0" w:color="auto"/>
              <w:left w:val="single" w:sz="4" w:space="0" w:color="auto"/>
              <w:bottom w:val="single" w:sz="4" w:space="0" w:color="auto"/>
              <w:right w:val="single" w:sz="4" w:space="0" w:color="auto"/>
            </w:tcBorders>
            <w:shd w:val="clear" w:color="auto" w:fill="BFBFBF"/>
            <w:hideMark/>
          </w:tcPr>
          <w:p w:rsidR="004914A8" w:rsidRPr="003237C4" w:rsidRDefault="004914A8" w:rsidP="00244948">
            <w:pPr>
              <w:autoSpaceDN w:val="0"/>
              <w:spacing w:after="0"/>
              <w:jc w:val="both"/>
              <w:rPr>
                <w:rFonts w:ascii="Times New Roman" w:hAnsi="Times New Roman"/>
                <w:b/>
                <w:sz w:val="24"/>
                <w:szCs w:val="24"/>
                <w:lang w:val="en-US"/>
              </w:rPr>
            </w:pPr>
            <w:proofErr w:type="spellStart"/>
            <w:r w:rsidRPr="003237C4">
              <w:rPr>
                <w:rFonts w:ascii="Times New Roman" w:hAnsi="Times New Roman"/>
                <w:b/>
                <w:sz w:val="24"/>
                <w:szCs w:val="24"/>
                <w:lang w:val="en-US"/>
              </w:rPr>
              <w:t>Condiţiile</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ce</w:t>
            </w:r>
            <w:proofErr w:type="spellEnd"/>
            <w:r w:rsidRPr="003237C4">
              <w:rPr>
                <w:rFonts w:ascii="Times New Roman" w:hAnsi="Times New Roman"/>
                <w:b/>
                <w:sz w:val="24"/>
                <w:szCs w:val="24"/>
                <w:lang w:val="en-US"/>
              </w:rPr>
              <w:t xml:space="preserve"> au </w:t>
            </w:r>
            <w:proofErr w:type="spellStart"/>
            <w:r w:rsidRPr="003237C4">
              <w:rPr>
                <w:rFonts w:ascii="Times New Roman" w:hAnsi="Times New Roman"/>
                <w:b/>
                <w:sz w:val="24"/>
                <w:szCs w:val="24"/>
                <w:lang w:val="en-US"/>
              </w:rPr>
              <w:t>impus</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elaborarea</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proiectului</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şi</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finalităţile</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urmărite</w:t>
            </w:r>
            <w:proofErr w:type="spellEnd"/>
          </w:p>
        </w:tc>
      </w:tr>
      <w:tr w:rsidR="004914A8" w:rsidRPr="003237C4" w:rsidTr="00244948">
        <w:tc>
          <w:tcPr>
            <w:tcW w:w="331" w:type="dxa"/>
            <w:tcBorders>
              <w:top w:val="single" w:sz="4" w:space="0" w:color="auto"/>
              <w:left w:val="single" w:sz="4" w:space="0" w:color="auto"/>
              <w:bottom w:val="single" w:sz="4" w:space="0" w:color="auto"/>
              <w:right w:val="single" w:sz="4" w:space="0" w:color="auto"/>
            </w:tcBorders>
          </w:tcPr>
          <w:p w:rsidR="004914A8" w:rsidRPr="003237C4" w:rsidRDefault="004914A8" w:rsidP="00244948">
            <w:pPr>
              <w:autoSpaceDN w:val="0"/>
              <w:spacing w:after="0" w:line="240" w:lineRule="auto"/>
              <w:ind w:firstLine="567"/>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hideMark/>
          </w:tcPr>
          <w:p w:rsidR="004914A8" w:rsidRPr="003237C4" w:rsidRDefault="004914A8" w:rsidP="00244948">
            <w:pPr>
              <w:autoSpaceDN w:val="0"/>
              <w:spacing w:after="0"/>
              <w:jc w:val="both"/>
              <w:rPr>
                <w:rFonts w:ascii="Times New Roman" w:hAnsi="Times New Roman"/>
                <w:sz w:val="24"/>
                <w:szCs w:val="24"/>
                <w:lang w:val="ro-RO"/>
              </w:rPr>
            </w:pPr>
            <w:proofErr w:type="spellStart"/>
            <w:r w:rsidRPr="003237C4">
              <w:rPr>
                <w:rFonts w:ascii="Times New Roman" w:hAnsi="Times New Roman" w:cs="Times New Roman"/>
                <w:sz w:val="24"/>
                <w:szCs w:val="24"/>
                <w:lang w:val="en-GB"/>
              </w:rPr>
              <w:t>Proiectul</w:t>
            </w:r>
            <w:proofErr w:type="spellEnd"/>
            <w:r w:rsidRPr="003237C4">
              <w:rPr>
                <w:rFonts w:ascii="Times New Roman" w:hAnsi="Times New Roman" w:cs="Times New Roman"/>
                <w:sz w:val="24"/>
                <w:szCs w:val="24"/>
                <w:lang w:val="en-GB"/>
              </w:rPr>
              <w:t xml:space="preserve"> de </w:t>
            </w:r>
            <w:proofErr w:type="spellStart"/>
            <w:r w:rsidRPr="003237C4">
              <w:rPr>
                <w:rFonts w:ascii="Times New Roman" w:hAnsi="Times New Roman" w:cs="Times New Roman"/>
                <w:sz w:val="24"/>
                <w:szCs w:val="24"/>
                <w:lang w:val="en-GB"/>
              </w:rPr>
              <w:t>decizie</w:t>
            </w:r>
            <w:proofErr w:type="spellEnd"/>
            <w:r w:rsidRPr="003237C4">
              <w:rPr>
                <w:rFonts w:ascii="Times New Roman" w:hAnsi="Times New Roman" w:cs="Times New Roman"/>
                <w:sz w:val="24"/>
                <w:szCs w:val="24"/>
                <w:lang w:val="en-GB"/>
              </w:rPr>
              <w:t xml:space="preserve"> </w:t>
            </w:r>
            <w:proofErr w:type="spellStart"/>
            <w:r w:rsidRPr="003237C4">
              <w:rPr>
                <w:rFonts w:ascii="Times New Roman" w:hAnsi="Times New Roman" w:cs="Times New Roman"/>
                <w:sz w:val="24"/>
                <w:szCs w:val="24"/>
                <w:lang w:val="en-GB"/>
              </w:rPr>
              <w:t>este</w:t>
            </w:r>
            <w:proofErr w:type="spellEnd"/>
            <w:r w:rsidRPr="003237C4">
              <w:rPr>
                <w:rFonts w:ascii="Times New Roman" w:hAnsi="Times New Roman" w:cs="Times New Roman"/>
                <w:sz w:val="24"/>
                <w:szCs w:val="24"/>
                <w:lang w:val="en-GB"/>
              </w:rPr>
              <w:t xml:space="preserve"> </w:t>
            </w:r>
            <w:proofErr w:type="spellStart"/>
            <w:r w:rsidRPr="003237C4">
              <w:rPr>
                <w:rFonts w:ascii="Times New Roman" w:hAnsi="Times New Roman" w:cs="Times New Roman"/>
                <w:sz w:val="24"/>
                <w:szCs w:val="24"/>
                <w:lang w:val="en-GB"/>
              </w:rPr>
              <w:t>elaborat</w:t>
            </w:r>
            <w:proofErr w:type="spellEnd"/>
            <w:r w:rsidRPr="003237C4">
              <w:rPr>
                <w:rFonts w:ascii="Times New Roman" w:hAnsi="Times New Roman" w:cs="Times New Roman"/>
                <w:sz w:val="24"/>
                <w:szCs w:val="24"/>
                <w:lang w:val="en-GB"/>
              </w:rPr>
              <w:t xml:space="preserve"> </w:t>
            </w:r>
            <w:r w:rsidRPr="003237C4">
              <w:rPr>
                <w:rFonts w:ascii="Times New Roman" w:hAnsi="Times New Roman" w:cs="Times New Roman"/>
                <w:sz w:val="24"/>
                <w:szCs w:val="24"/>
                <w:lang w:val="ro-RO"/>
              </w:rPr>
              <w:t>în baza</w:t>
            </w:r>
            <w:r w:rsidRPr="003237C4">
              <w:rPr>
                <w:lang w:val="ro-RO"/>
              </w:rPr>
              <w:t xml:space="preserve"> </w:t>
            </w:r>
            <w:r w:rsidRPr="003237C4">
              <w:rPr>
                <w:rFonts w:ascii="Times New Roman" w:hAnsi="Times New Roman"/>
                <w:sz w:val="24"/>
                <w:szCs w:val="24"/>
                <w:lang w:val="ro-RO"/>
              </w:rPr>
              <w:t>art. 14 al Legii nr. 436/2006 privind administraţia publică locală cu - modificările şi completările ulterioare; art. 62, 63 al Legii nr.100/2017 privind actele normative cu modificările şi completările ulterioare; Legea 62/2022 cu privire la publicitate,</w:t>
            </w:r>
          </w:p>
        </w:tc>
      </w:tr>
      <w:tr w:rsidR="004914A8" w:rsidRPr="00B1287B" w:rsidTr="00244948">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4914A8" w:rsidRPr="003237C4" w:rsidRDefault="004914A8" w:rsidP="00244948">
            <w:pPr>
              <w:autoSpaceDN w:val="0"/>
              <w:spacing w:after="0"/>
              <w:jc w:val="both"/>
              <w:rPr>
                <w:rFonts w:ascii="Times New Roman" w:hAnsi="Times New Roman"/>
                <w:b/>
                <w:sz w:val="24"/>
                <w:szCs w:val="24"/>
                <w:lang w:val="en-US"/>
              </w:rPr>
            </w:pPr>
            <w:r w:rsidRPr="003237C4">
              <w:rPr>
                <w:rFonts w:ascii="Times New Roman" w:hAnsi="Times New Roman"/>
                <w:b/>
                <w:sz w:val="24"/>
                <w:szCs w:val="24"/>
                <w:lang w:val="ro-RO"/>
              </w:rPr>
              <w:t>3</w:t>
            </w:r>
          </w:p>
        </w:tc>
        <w:tc>
          <w:tcPr>
            <w:tcW w:w="10086" w:type="dxa"/>
            <w:tcBorders>
              <w:top w:val="single" w:sz="4" w:space="0" w:color="auto"/>
              <w:left w:val="single" w:sz="4" w:space="0" w:color="auto"/>
              <w:bottom w:val="single" w:sz="4" w:space="0" w:color="auto"/>
              <w:right w:val="single" w:sz="4" w:space="0" w:color="auto"/>
            </w:tcBorders>
            <w:shd w:val="clear" w:color="auto" w:fill="D9D9D9"/>
            <w:hideMark/>
          </w:tcPr>
          <w:p w:rsidR="004914A8" w:rsidRPr="003237C4" w:rsidRDefault="004914A8" w:rsidP="00244948">
            <w:pPr>
              <w:autoSpaceDN w:val="0"/>
              <w:spacing w:after="0"/>
              <w:jc w:val="both"/>
              <w:rPr>
                <w:rFonts w:ascii="Times New Roman" w:hAnsi="Times New Roman"/>
                <w:sz w:val="24"/>
                <w:szCs w:val="24"/>
                <w:lang w:val="en-US"/>
              </w:rPr>
            </w:pPr>
            <w:proofErr w:type="spellStart"/>
            <w:r w:rsidRPr="003237C4">
              <w:rPr>
                <w:rFonts w:ascii="Times New Roman" w:hAnsi="Times New Roman"/>
                <w:b/>
                <w:sz w:val="24"/>
                <w:szCs w:val="24"/>
                <w:lang w:val="en-US"/>
              </w:rPr>
              <w:t>Principalele</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prevederi</w:t>
            </w:r>
            <w:proofErr w:type="spellEnd"/>
            <w:r w:rsidRPr="003237C4">
              <w:rPr>
                <w:rFonts w:ascii="Times New Roman" w:hAnsi="Times New Roman"/>
                <w:b/>
                <w:sz w:val="24"/>
                <w:szCs w:val="24"/>
                <w:lang w:val="en-US"/>
              </w:rPr>
              <w:t xml:space="preserve"> ale </w:t>
            </w:r>
            <w:proofErr w:type="spellStart"/>
            <w:r w:rsidRPr="003237C4">
              <w:rPr>
                <w:rFonts w:ascii="Times New Roman" w:hAnsi="Times New Roman"/>
                <w:b/>
                <w:sz w:val="24"/>
                <w:szCs w:val="24"/>
                <w:lang w:val="en-US"/>
              </w:rPr>
              <w:t>proiectului</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şi</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evidenţierea</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elementelor</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noi</w:t>
            </w:r>
            <w:proofErr w:type="spellEnd"/>
          </w:p>
        </w:tc>
      </w:tr>
      <w:tr w:rsidR="004914A8" w:rsidRPr="00B1287B" w:rsidTr="00244948">
        <w:tc>
          <w:tcPr>
            <w:tcW w:w="331" w:type="dxa"/>
            <w:tcBorders>
              <w:top w:val="single" w:sz="4" w:space="0" w:color="auto"/>
              <w:left w:val="single" w:sz="4" w:space="0" w:color="auto"/>
              <w:bottom w:val="single" w:sz="4" w:space="0" w:color="auto"/>
              <w:right w:val="single" w:sz="4" w:space="0" w:color="auto"/>
            </w:tcBorders>
          </w:tcPr>
          <w:p w:rsidR="004914A8" w:rsidRPr="003237C4" w:rsidRDefault="004914A8" w:rsidP="00244948">
            <w:pPr>
              <w:autoSpaceDN w:val="0"/>
              <w:spacing w:after="0" w:line="240" w:lineRule="auto"/>
              <w:ind w:left="29" w:firstLine="709"/>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hideMark/>
          </w:tcPr>
          <w:tbl>
            <w:tblPr>
              <w:tblW w:w="1017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6"/>
            </w:tblGrid>
            <w:tr w:rsidR="004914A8" w:rsidRPr="003237C4" w:rsidTr="00244948">
              <w:tc>
                <w:tcPr>
                  <w:tcW w:w="10176" w:type="dxa"/>
                  <w:tcBorders>
                    <w:top w:val="single" w:sz="4" w:space="0" w:color="auto"/>
                    <w:left w:val="single" w:sz="4" w:space="0" w:color="auto"/>
                    <w:bottom w:val="single" w:sz="4" w:space="0" w:color="auto"/>
                    <w:right w:val="single" w:sz="4" w:space="0" w:color="auto"/>
                  </w:tcBorders>
                  <w:hideMark/>
                </w:tcPr>
                <w:p w:rsidR="004914A8" w:rsidRPr="003237C4" w:rsidRDefault="004914A8" w:rsidP="00244948">
                  <w:pPr>
                    <w:autoSpaceDN w:val="0"/>
                    <w:spacing w:after="0" w:line="240" w:lineRule="auto"/>
                    <w:ind w:left="29" w:hanging="29"/>
                    <w:jc w:val="both"/>
                    <w:rPr>
                      <w:rFonts w:ascii="Times New Roman" w:hAnsi="Times New Roman" w:cs="Times New Roman"/>
                      <w:sz w:val="24"/>
                      <w:szCs w:val="24"/>
                      <w:lang w:val="en-US" w:eastAsia="en-US"/>
                    </w:rPr>
                  </w:pPr>
                </w:p>
              </w:tc>
            </w:tr>
          </w:tbl>
          <w:p w:rsidR="004914A8" w:rsidRPr="003237C4" w:rsidRDefault="004914A8" w:rsidP="00244948">
            <w:pPr>
              <w:spacing w:after="0" w:line="240" w:lineRule="auto"/>
              <w:jc w:val="both"/>
              <w:rPr>
                <w:rFonts w:ascii="Times New Roman" w:hAnsi="Times New Roman" w:cs="Times New Roman"/>
                <w:b/>
                <w:sz w:val="24"/>
                <w:szCs w:val="24"/>
                <w:lang w:val="it-IT"/>
              </w:rPr>
            </w:pPr>
            <w:proofErr w:type="spellStart"/>
            <w:r w:rsidRPr="003237C4">
              <w:rPr>
                <w:rFonts w:ascii="Times New Roman" w:hAnsi="Times New Roman" w:cs="Times New Roman"/>
                <w:sz w:val="24"/>
                <w:szCs w:val="24"/>
                <w:lang w:val="en-US" w:eastAsia="en-US"/>
              </w:rPr>
              <w:t>Proiectul</w:t>
            </w:r>
            <w:proofErr w:type="spellEnd"/>
            <w:r w:rsidRPr="003237C4">
              <w:rPr>
                <w:rFonts w:ascii="Times New Roman" w:hAnsi="Times New Roman" w:cs="Times New Roman"/>
                <w:sz w:val="24"/>
                <w:szCs w:val="24"/>
                <w:lang w:val="en-US" w:eastAsia="en-US"/>
              </w:rPr>
              <w:t xml:space="preserve"> de </w:t>
            </w:r>
            <w:proofErr w:type="spellStart"/>
            <w:r w:rsidRPr="003237C4">
              <w:rPr>
                <w:rFonts w:ascii="Times New Roman" w:hAnsi="Times New Roman" w:cs="Times New Roman"/>
                <w:sz w:val="24"/>
                <w:szCs w:val="24"/>
                <w:lang w:val="en-US" w:eastAsia="en-US"/>
              </w:rPr>
              <w:t>decizie</w:t>
            </w:r>
            <w:proofErr w:type="spellEnd"/>
            <w:r w:rsidRPr="003237C4">
              <w:rPr>
                <w:rFonts w:ascii="Times New Roman" w:hAnsi="Times New Roman" w:cs="Times New Roman"/>
                <w:sz w:val="24"/>
                <w:szCs w:val="24"/>
                <w:lang w:val="en-US" w:eastAsia="en-US"/>
              </w:rPr>
              <w:t xml:space="preserve"> </w:t>
            </w:r>
            <w:proofErr w:type="spellStart"/>
            <w:r w:rsidRPr="003237C4">
              <w:rPr>
                <w:rFonts w:ascii="Times New Roman" w:hAnsi="Times New Roman" w:cs="Times New Roman"/>
                <w:sz w:val="24"/>
                <w:szCs w:val="24"/>
                <w:lang w:val="en-US" w:eastAsia="en-US"/>
              </w:rPr>
              <w:t>prevede</w:t>
            </w:r>
            <w:proofErr w:type="spellEnd"/>
            <w:r w:rsidRPr="003237C4">
              <w:rPr>
                <w:rFonts w:ascii="Times New Roman" w:hAnsi="Times New Roman" w:cs="Times New Roman"/>
                <w:sz w:val="24"/>
                <w:szCs w:val="24"/>
                <w:lang w:val="en-US" w:eastAsia="en-US"/>
              </w:rPr>
              <w:t xml:space="preserve"> </w:t>
            </w:r>
            <w:r w:rsidRPr="003237C4">
              <w:rPr>
                <w:rFonts w:ascii="Times New Roman" w:hAnsi="Times New Roman"/>
                <w:sz w:val="24"/>
                <w:szCs w:val="24"/>
                <w:lang w:val="ro-RO"/>
              </w:rPr>
              <w:t xml:space="preserve">modificarea şi completarea </w:t>
            </w:r>
            <w:r w:rsidRPr="003237C4">
              <w:rPr>
                <w:rFonts w:ascii="Times New Roman" w:hAnsi="Times New Roman" w:cs="Times New Roman"/>
                <w:b/>
                <w:sz w:val="24"/>
                <w:szCs w:val="24"/>
                <w:lang w:val="ro-RO"/>
              </w:rPr>
              <w:t xml:space="preserve">Regulamentul privind organizarea </w:t>
            </w:r>
            <w:r w:rsidRPr="003237C4">
              <w:rPr>
                <w:rFonts w:ascii="Times New Roman" w:hAnsi="Times New Roman" w:cs="Times New Roman"/>
                <w:sz w:val="24"/>
                <w:szCs w:val="24"/>
                <w:lang w:val="ro-RO"/>
              </w:rPr>
              <w:t>activităţii de amplasare a publicităţii exterioare pe teritoriu</w:t>
            </w:r>
            <w:r>
              <w:rPr>
                <w:rFonts w:ascii="Times New Roman" w:hAnsi="Times New Roman" w:cs="Times New Roman"/>
                <w:sz w:val="24"/>
                <w:szCs w:val="24"/>
                <w:lang w:val="ro-RO"/>
              </w:rPr>
              <w:t>l primăriei oraşului Anenii Noi</w:t>
            </w:r>
            <w:r w:rsidRPr="003237C4">
              <w:rPr>
                <w:rFonts w:ascii="Times New Roman" w:hAnsi="Times New Roman" w:cs="Times New Roman"/>
                <w:sz w:val="24"/>
                <w:szCs w:val="24"/>
                <w:lang w:val="ro-RO"/>
              </w:rPr>
              <w:t>” aprobat prin decizia CO Anenii Noi</w:t>
            </w:r>
            <w:r w:rsidRPr="003237C4">
              <w:rPr>
                <w:rFonts w:ascii="Times New Roman" w:hAnsi="Times New Roman" w:cs="Times New Roman"/>
                <w:b/>
                <w:sz w:val="24"/>
                <w:szCs w:val="24"/>
                <w:lang w:val="ro-RO"/>
              </w:rPr>
              <w:t xml:space="preserve"> nr. 06/09 din 19.06.2019, </w:t>
            </w:r>
            <w:r w:rsidRPr="003237C4">
              <w:rPr>
                <w:rFonts w:ascii="Times New Roman" w:hAnsi="Times New Roman"/>
                <w:sz w:val="24"/>
                <w:szCs w:val="24"/>
                <w:lang w:val="ro-RO"/>
              </w:rPr>
              <w:t xml:space="preserve">după cum urmează: </w:t>
            </w:r>
            <w:r w:rsidRPr="003237C4">
              <w:rPr>
                <w:rFonts w:ascii="Times New Roman" w:hAnsi="Times New Roman" w:cs="Times New Roman"/>
                <w:sz w:val="24"/>
                <w:szCs w:val="24"/>
                <w:lang w:val="ro-RO"/>
              </w:rPr>
              <w:t>se completează capitolul VI „</w:t>
            </w:r>
            <w:r w:rsidRPr="003237C4">
              <w:rPr>
                <w:rFonts w:ascii="Times New Roman" w:hAnsi="Times New Roman" w:cs="Times New Roman"/>
                <w:i/>
                <w:sz w:val="24"/>
                <w:szCs w:val="24"/>
                <w:lang w:val="ro-RO"/>
              </w:rPr>
              <w:t>Condiţii, norme şi cerinţe generale stabilite pentru dispozitivele de publicitate izolate”</w:t>
            </w:r>
            <w:r w:rsidRPr="003237C4">
              <w:rPr>
                <w:rFonts w:ascii="Times New Roman" w:hAnsi="Times New Roman" w:cs="Times New Roman"/>
                <w:sz w:val="24"/>
                <w:szCs w:val="24"/>
                <w:lang w:val="ro-RO"/>
              </w:rPr>
              <w:t>, din Regulamentul menţionat, cu pct. 6.12 cu următorul conţinut – „</w:t>
            </w:r>
            <w:r w:rsidRPr="003237C4">
              <w:rPr>
                <w:rFonts w:ascii="Times New Roman" w:hAnsi="Times New Roman" w:cs="Times New Roman"/>
                <w:b/>
                <w:sz w:val="24"/>
                <w:szCs w:val="24"/>
                <w:lang w:val="it-IT"/>
              </w:rPr>
              <w:t>Se interzice plasarea/amplasarea dispozitivelor mobile de publicitate în zona centru a oraşului Anenii Noi”.</w:t>
            </w:r>
          </w:p>
          <w:p w:rsidR="004914A8" w:rsidRPr="003237C4" w:rsidRDefault="004914A8" w:rsidP="00244948">
            <w:pPr>
              <w:spacing w:after="0" w:line="240" w:lineRule="auto"/>
              <w:rPr>
                <w:rFonts w:ascii="Times New Roman" w:hAnsi="Times New Roman" w:cs="Times New Roman"/>
                <w:sz w:val="24"/>
                <w:szCs w:val="24"/>
                <w:lang w:val="en-US"/>
              </w:rPr>
            </w:pPr>
            <w:r w:rsidRPr="003237C4">
              <w:rPr>
                <w:rFonts w:ascii="Times New Roman" w:hAnsi="Times New Roman" w:cs="Times New Roman"/>
                <w:b/>
                <w:sz w:val="24"/>
                <w:szCs w:val="24"/>
                <w:lang w:val="it-IT" w:eastAsia="en-US"/>
              </w:rPr>
              <w:t xml:space="preserve"> </w:t>
            </w:r>
          </w:p>
        </w:tc>
      </w:tr>
      <w:tr w:rsidR="004914A8" w:rsidRPr="00A81977" w:rsidTr="00244948">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4914A8" w:rsidRPr="003237C4" w:rsidRDefault="004914A8" w:rsidP="00244948">
            <w:pPr>
              <w:autoSpaceDN w:val="0"/>
              <w:spacing w:after="0"/>
              <w:jc w:val="both"/>
              <w:rPr>
                <w:rFonts w:ascii="Times New Roman" w:hAnsi="Times New Roman"/>
                <w:b/>
                <w:sz w:val="24"/>
                <w:szCs w:val="24"/>
                <w:lang w:val="en-US"/>
              </w:rPr>
            </w:pPr>
            <w:r w:rsidRPr="003237C4">
              <w:rPr>
                <w:rFonts w:ascii="Times New Roman" w:hAnsi="Times New Roman"/>
                <w:b/>
                <w:sz w:val="24"/>
                <w:szCs w:val="24"/>
                <w:lang w:val="ro-RO"/>
              </w:rPr>
              <w:t>4</w:t>
            </w:r>
          </w:p>
        </w:tc>
        <w:tc>
          <w:tcPr>
            <w:tcW w:w="10086" w:type="dxa"/>
            <w:tcBorders>
              <w:top w:val="single" w:sz="4" w:space="0" w:color="auto"/>
              <w:left w:val="single" w:sz="4" w:space="0" w:color="auto"/>
              <w:bottom w:val="single" w:sz="4" w:space="0" w:color="auto"/>
              <w:right w:val="single" w:sz="4" w:space="0" w:color="auto"/>
            </w:tcBorders>
            <w:shd w:val="clear" w:color="auto" w:fill="BFBFBF"/>
            <w:hideMark/>
          </w:tcPr>
          <w:p w:rsidR="004914A8" w:rsidRPr="003237C4" w:rsidRDefault="004914A8" w:rsidP="00244948">
            <w:pPr>
              <w:autoSpaceDN w:val="0"/>
              <w:spacing w:after="0"/>
              <w:jc w:val="both"/>
              <w:rPr>
                <w:rFonts w:ascii="Times New Roman" w:hAnsi="Times New Roman"/>
                <w:b/>
                <w:sz w:val="24"/>
                <w:szCs w:val="24"/>
              </w:rPr>
            </w:pPr>
            <w:proofErr w:type="spellStart"/>
            <w:r w:rsidRPr="003237C4">
              <w:rPr>
                <w:rFonts w:ascii="Times New Roman" w:hAnsi="Times New Roman"/>
                <w:b/>
                <w:sz w:val="24"/>
                <w:szCs w:val="24"/>
              </w:rPr>
              <w:t>Fundamentarea</w:t>
            </w:r>
            <w:proofErr w:type="spellEnd"/>
            <w:r w:rsidRPr="003237C4">
              <w:rPr>
                <w:rFonts w:ascii="Times New Roman" w:hAnsi="Times New Roman"/>
                <w:b/>
                <w:sz w:val="24"/>
                <w:szCs w:val="24"/>
              </w:rPr>
              <w:t xml:space="preserve"> </w:t>
            </w:r>
            <w:proofErr w:type="spellStart"/>
            <w:r w:rsidRPr="003237C4">
              <w:rPr>
                <w:rFonts w:ascii="Times New Roman" w:hAnsi="Times New Roman"/>
                <w:b/>
                <w:sz w:val="24"/>
                <w:szCs w:val="24"/>
              </w:rPr>
              <w:t>economico-financiară</w:t>
            </w:r>
            <w:proofErr w:type="spellEnd"/>
          </w:p>
        </w:tc>
      </w:tr>
      <w:tr w:rsidR="004914A8" w:rsidRPr="00B1287B" w:rsidTr="00244948">
        <w:tc>
          <w:tcPr>
            <w:tcW w:w="331" w:type="dxa"/>
            <w:tcBorders>
              <w:top w:val="single" w:sz="4" w:space="0" w:color="auto"/>
              <w:left w:val="single" w:sz="4" w:space="0" w:color="auto"/>
              <w:bottom w:val="single" w:sz="4" w:space="0" w:color="auto"/>
              <w:right w:val="single" w:sz="4" w:space="0" w:color="auto"/>
            </w:tcBorders>
            <w:shd w:val="clear" w:color="auto" w:fill="FFFFFF"/>
          </w:tcPr>
          <w:p w:rsidR="004914A8" w:rsidRPr="003237C4" w:rsidRDefault="004914A8" w:rsidP="00244948">
            <w:pPr>
              <w:autoSpaceDN w:val="0"/>
              <w:spacing w:after="0"/>
              <w:ind w:firstLine="738"/>
              <w:jc w:val="both"/>
              <w:rPr>
                <w:rFonts w:ascii="Times New Roman" w:hAnsi="Times New Roman"/>
                <w:sz w:val="24"/>
                <w:szCs w:val="24"/>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4914A8" w:rsidRPr="003237C4" w:rsidRDefault="004914A8" w:rsidP="00244948">
            <w:pPr>
              <w:autoSpaceDN w:val="0"/>
              <w:spacing w:after="0"/>
              <w:jc w:val="both"/>
              <w:rPr>
                <w:rFonts w:ascii="Times New Roman" w:hAnsi="Times New Roman"/>
                <w:sz w:val="24"/>
                <w:szCs w:val="24"/>
                <w:lang w:val="en-US"/>
              </w:rPr>
            </w:pPr>
            <w:proofErr w:type="spellStart"/>
            <w:r w:rsidRPr="003237C4">
              <w:rPr>
                <w:rFonts w:ascii="Times New Roman" w:hAnsi="Times New Roman"/>
                <w:sz w:val="24"/>
                <w:szCs w:val="24"/>
                <w:lang w:val="en-US"/>
              </w:rPr>
              <w:t>Împlementarea</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proiectului</w:t>
            </w:r>
            <w:proofErr w:type="spellEnd"/>
            <w:r w:rsidRPr="003237C4">
              <w:rPr>
                <w:rFonts w:ascii="Times New Roman" w:hAnsi="Times New Roman"/>
                <w:sz w:val="24"/>
                <w:szCs w:val="24"/>
                <w:lang w:val="en-US"/>
              </w:rPr>
              <w:t xml:space="preserve"> nu </w:t>
            </w:r>
            <w:proofErr w:type="spellStart"/>
            <w:r w:rsidRPr="003237C4">
              <w:rPr>
                <w:rFonts w:ascii="Times New Roman" w:hAnsi="Times New Roman"/>
                <w:sz w:val="24"/>
                <w:szCs w:val="24"/>
                <w:lang w:val="en-US"/>
              </w:rPr>
              <w:t>necesită</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cheltuieli</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suplimentare</w:t>
            </w:r>
            <w:proofErr w:type="spellEnd"/>
            <w:r w:rsidRPr="003237C4">
              <w:rPr>
                <w:rFonts w:ascii="Times New Roman" w:hAnsi="Times New Roman"/>
                <w:sz w:val="24"/>
                <w:szCs w:val="24"/>
                <w:lang w:val="en-US"/>
              </w:rPr>
              <w:t xml:space="preserve"> </w:t>
            </w:r>
          </w:p>
        </w:tc>
      </w:tr>
      <w:tr w:rsidR="004914A8" w:rsidRPr="00B1287B" w:rsidTr="00244948">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4914A8" w:rsidRPr="003237C4" w:rsidRDefault="004914A8" w:rsidP="00244948">
            <w:pPr>
              <w:autoSpaceDN w:val="0"/>
              <w:spacing w:after="0"/>
              <w:rPr>
                <w:rFonts w:ascii="Times New Roman" w:hAnsi="Times New Roman"/>
                <w:b/>
                <w:sz w:val="24"/>
                <w:szCs w:val="24"/>
                <w:lang w:val="en-US"/>
              </w:rPr>
            </w:pPr>
            <w:r w:rsidRPr="003237C4">
              <w:rPr>
                <w:rFonts w:ascii="Times New Roman" w:hAnsi="Times New Roman"/>
                <w:b/>
                <w:sz w:val="24"/>
                <w:szCs w:val="24"/>
                <w:lang w:val="ro-RO"/>
              </w:rPr>
              <w:t>5</w:t>
            </w:r>
          </w:p>
        </w:tc>
        <w:tc>
          <w:tcPr>
            <w:tcW w:w="10086" w:type="dxa"/>
            <w:tcBorders>
              <w:top w:val="single" w:sz="4" w:space="0" w:color="auto"/>
              <w:left w:val="single" w:sz="4" w:space="0" w:color="auto"/>
              <w:bottom w:val="single" w:sz="4" w:space="0" w:color="auto"/>
              <w:right w:val="single" w:sz="4" w:space="0" w:color="auto"/>
            </w:tcBorders>
            <w:shd w:val="clear" w:color="auto" w:fill="D9D9D9"/>
            <w:hideMark/>
          </w:tcPr>
          <w:p w:rsidR="004914A8" w:rsidRPr="003237C4" w:rsidRDefault="004914A8" w:rsidP="00244948">
            <w:pPr>
              <w:autoSpaceDN w:val="0"/>
              <w:spacing w:after="0"/>
              <w:rPr>
                <w:rFonts w:ascii="Times New Roman" w:hAnsi="Times New Roman"/>
                <w:b/>
                <w:sz w:val="24"/>
                <w:szCs w:val="24"/>
                <w:lang w:val="en-US"/>
              </w:rPr>
            </w:pPr>
            <w:proofErr w:type="spellStart"/>
            <w:r w:rsidRPr="003237C4">
              <w:rPr>
                <w:rFonts w:ascii="Times New Roman" w:hAnsi="Times New Roman"/>
                <w:b/>
                <w:sz w:val="24"/>
                <w:szCs w:val="24"/>
                <w:lang w:val="en-US"/>
              </w:rPr>
              <w:t>Modul</w:t>
            </w:r>
            <w:proofErr w:type="spellEnd"/>
            <w:r w:rsidRPr="003237C4">
              <w:rPr>
                <w:rFonts w:ascii="Times New Roman" w:hAnsi="Times New Roman"/>
                <w:b/>
                <w:sz w:val="24"/>
                <w:szCs w:val="24"/>
                <w:lang w:val="en-US"/>
              </w:rPr>
              <w:t xml:space="preserve"> de </w:t>
            </w:r>
            <w:proofErr w:type="spellStart"/>
            <w:r w:rsidRPr="003237C4">
              <w:rPr>
                <w:rFonts w:ascii="Times New Roman" w:hAnsi="Times New Roman"/>
                <w:b/>
                <w:sz w:val="24"/>
                <w:szCs w:val="24"/>
                <w:lang w:val="en-US"/>
              </w:rPr>
              <w:t>încorporare</w:t>
            </w:r>
            <w:proofErr w:type="spellEnd"/>
            <w:r w:rsidRPr="003237C4">
              <w:rPr>
                <w:rFonts w:ascii="Times New Roman" w:hAnsi="Times New Roman"/>
                <w:b/>
                <w:sz w:val="24"/>
                <w:szCs w:val="24"/>
                <w:lang w:val="en-US"/>
              </w:rPr>
              <w:t xml:space="preserve"> a </w:t>
            </w:r>
            <w:proofErr w:type="spellStart"/>
            <w:r w:rsidRPr="003237C4">
              <w:rPr>
                <w:rFonts w:ascii="Times New Roman" w:hAnsi="Times New Roman"/>
                <w:b/>
                <w:sz w:val="24"/>
                <w:szCs w:val="24"/>
                <w:lang w:val="en-US"/>
              </w:rPr>
              <w:t>actului</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în</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cadrul</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normativ</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în</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vigoare</w:t>
            </w:r>
            <w:proofErr w:type="spellEnd"/>
          </w:p>
        </w:tc>
      </w:tr>
      <w:tr w:rsidR="004914A8" w:rsidRPr="00B1287B" w:rsidTr="00244948">
        <w:tc>
          <w:tcPr>
            <w:tcW w:w="331" w:type="dxa"/>
            <w:tcBorders>
              <w:top w:val="single" w:sz="4" w:space="0" w:color="auto"/>
              <w:left w:val="single" w:sz="4" w:space="0" w:color="auto"/>
              <w:bottom w:val="single" w:sz="4" w:space="0" w:color="auto"/>
              <w:right w:val="single" w:sz="4" w:space="0" w:color="auto"/>
            </w:tcBorders>
            <w:shd w:val="clear" w:color="auto" w:fill="FFFFFF"/>
          </w:tcPr>
          <w:p w:rsidR="004914A8" w:rsidRPr="003237C4" w:rsidRDefault="004914A8" w:rsidP="00244948">
            <w:pPr>
              <w:autoSpaceDN w:val="0"/>
              <w:spacing w:after="0"/>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4914A8" w:rsidRPr="003237C4" w:rsidRDefault="004914A8" w:rsidP="00244948">
            <w:pPr>
              <w:autoSpaceDN w:val="0"/>
              <w:spacing w:after="0"/>
              <w:jc w:val="both"/>
              <w:rPr>
                <w:rFonts w:ascii="Times New Roman" w:hAnsi="Times New Roman"/>
                <w:sz w:val="24"/>
                <w:szCs w:val="24"/>
                <w:lang w:val="en-US"/>
              </w:rPr>
            </w:pPr>
            <w:proofErr w:type="spellStart"/>
            <w:r w:rsidRPr="003237C4">
              <w:rPr>
                <w:rFonts w:ascii="Times New Roman" w:hAnsi="Times New Roman"/>
                <w:sz w:val="24"/>
                <w:szCs w:val="24"/>
                <w:lang w:val="en-US"/>
              </w:rPr>
              <w:t>Proiectul</w:t>
            </w:r>
            <w:proofErr w:type="spellEnd"/>
            <w:r w:rsidRPr="003237C4">
              <w:rPr>
                <w:rFonts w:ascii="Times New Roman" w:hAnsi="Times New Roman"/>
                <w:sz w:val="24"/>
                <w:szCs w:val="24"/>
                <w:lang w:val="en-US"/>
              </w:rPr>
              <w:t xml:space="preserve"> de </w:t>
            </w:r>
            <w:proofErr w:type="spellStart"/>
            <w:r w:rsidRPr="003237C4">
              <w:rPr>
                <w:rFonts w:ascii="Times New Roman" w:hAnsi="Times New Roman"/>
                <w:sz w:val="24"/>
                <w:szCs w:val="24"/>
                <w:lang w:val="en-US"/>
              </w:rPr>
              <w:t>decizie</w:t>
            </w:r>
            <w:proofErr w:type="spellEnd"/>
            <w:r w:rsidRPr="003237C4">
              <w:rPr>
                <w:rFonts w:ascii="Times New Roman" w:hAnsi="Times New Roman"/>
                <w:sz w:val="24"/>
                <w:szCs w:val="24"/>
                <w:lang w:val="en-US"/>
              </w:rPr>
              <w:t xml:space="preserve"> se </w:t>
            </w:r>
            <w:proofErr w:type="spellStart"/>
            <w:r w:rsidRPr="003237C4">
              <w:rPr>
                <w:rFonts w:ascii="Times New Roman" w:hAnsi="Times New Roman"/>
                <w:sz w:val="24"/>
                <w:szCs w:val="24"/>
                <w:lang w:val="en-US"/>
              </w:rPr>
              <w:t>încorporează</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în</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cadrul</w:t>
            </w:r>
            <w:proofErr w:type="spellEnd"/>
            <w:r w:rsidRPr="003237C4">
              <w:rPr>
                <w:rFonts w:ascii="Times New Roman" w:hAnsi="Times New Roman"/>
                <w:sz w:val="24"/>
                <w:szCs w:val="24"/>
                <w:lang w:val="en-US"/>
              </w:rPr>
              <w:t xml:space="preserve"> normative </w:t>
            </w:r>
            <w:proofErr w:type="spellStart"/>
            <w:r w:rsidRPr="003237C4">
              <w:rPr>
                <w:rFonts w:ascii="Times New Roman" w:hAnsi="Times New Roman"/>
                <w:sz w:val="24"/>
                <w:szCs w:val="24"/>
                <w:lang w:val="en-US"/>
              </w:rPr>
              <w:t>în</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vigoare</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și</w:t>
            </w:r>
            <w:proofErr w:type="spellEnd"/>
            <w:r w:rsidRPr="003237C4">
              <w:rPr>
                <w:rFonts w:ascii="Times New Roman" w:hAnsi="Times New Roman"/>
                <w:sz w:val="24"/>
                <w:szCs w:val="24"/>
                <w:lang w:val="en-US"/>
              </w:rPr>
              <w:t xml:space="preserve"> nu </w:t>
            </w:r>
            <w:proofErr w:type="spellStart"/>
            <w:r w:rsidRPr="003237C4">
              <w:rPr>
                <w:rFonts w:ascii="Times New Roman" w:hAnsi="Times New Roman"/>
                <w:sz w:val="24"/>
                <w:szCs w:val="24"/>
                <w:lang w:val="en-US"/>
              </w:rPr>
              <w:t>necesită</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anularea</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sau</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abrogarea</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altor</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acte</w:t>
            </w:r>
            <w:proofErr w:type="spellEnd"/>
            <w:r w:rsidRPr="003237C4">
              <w:rPr>
                <w:rFonts w:ascii="Times New Roman" w:hAnsi="Times New Roman"/>
                <w:sz w:val="24"/>
                <w:szCs w:val="24"/>
                <w:lang w:val="en-US"/>
              </w:rPr>
              <w:t xml:space="preserve"> administrative </w:t>
            </w:r>
            <w:proofErr w:type="spellStart"/>
            <w:r w:rsidRPr="003237C4">
              <w:rPr>
                <w:rFonts w:ascii="Times New Roman" w:hAnsi="Times New Roman"/>
                <w:sz w:val="24"/>
                <w:szCs w:val="24"/>
                <w:lang w:val="en-US"/>
              </w:rPr>
              <w:t>în</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vigoare</w:t>
            </w:r>
            <w:proofErr w:type="spellEnd"/>
            <w:r w:rsidRPr="003237C4">
              <w:rPr>
                <w:rFonts w:ascii="Times New Roman" w:hAnsi="Times New Roman"/>
                <w:sz w:val="24"/>
                <w:szCs w:val="24"/>
                <w:lang w:val="en-US"/>
              </w:rPr>
              <w:t xml:space="preserve">. </w:t>
            </w:r>
          </w:p>
          <w:p w:rsidR="004914A8" w:rsidRPr="003237C4" w:rsidRDefault="004914A8" w:rsidP="00244948">
            <w:pPr>
              <w:autoSpaceDN w:val="0"/>
              <w:spacing w:after="0"/>
              <w:jc w:val="both"/>
              <w:rPr>
                <w:rFonts w:ascii="Times New Roman" w:hAnsi="Times New Roman"/>
                <w:sz w:val="24"/>
                <w:szCs w:val="24"/>
                <w:lang w:val="en-US"/>
              </w:rPr>
            </w:pPr>
            <w:proofErr w:type="spellStart"/>
            <w:r w:rsidRPr="003237C4">
              <w:rPr>
                <w:rFonts w:ascii="Times New Roman" w:hAnsi="Times New Roman"/>
                <w:sz w:val="24"/>
                <w:szCs w:val="24"/>
                <w:lang w:val="en-US"/>
              </w:rPr>
              <w:t>Proiectul</w:t>
            </w:r>
            <w:proofErr w:type="spellEnd"/>
            <w:r w:rsidRPr="003237C4">
              <w:rPr>
                <w:rFonts w:ascii="Times New Roman" w:hAnsi="Times New Roman"/>
                <w:sz w:val="24"/>
                <w:szCs w:val="24"/>
                <w:lang w:val="en-US"/>
              </w:rPr>
              <w:t xml:space="preserve"> de </w:t>
            </w:r>
            <w:proofErr w:type="spellStart"/>
            <w:r w:rsidRPr="003237C4">
              <w:rPr>
                <w:rFonts w:ascii="Times New Roman" w:hAnsi="Times New Roman"/>
                <w:sz w:val="24"/>
                <w:szCs w:val="24"/>
                <w:lang w:val="en-US"/>
              </w:rPr>
              <w:t>decizie</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prevede</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modificarea</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şi</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completarea</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deciziei</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Consiliului</w:t>
            </w:r>
            <w:proofErr w:type="spellEnd"/>
            <w:r w:rsidRPr="003237C4">
              <w:rPr>
                <w:rFonts w:ascii="Times New Roman" w:hAnsi="Times New Roman"/>
                <w:sz w:val="24"/>
                <w:szCs w:val="24"/>
                <w:lang w:val="en-US"/>
              </w:rPr>
              <w:t xml:space="preserve"> or. </w:t>
            </w:r>
            <w:proofErr w:type="spellStart"/>
            <w:r w:rsidRPr="003237C4">
              <w:rPr>
                <w:rFonts w:ascii="Times New Roman" w:hAnsi="Times New Roman"/>
                <w:sz w:val="24"/>
                <w:szCs w:val="24"/>
                <w:lang w:val="en-US"/>
              </w:rPr>
              <w:t>Anenii</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Noi</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aprobate</w:t>
            </w:r>
            <w:proofErr w:type="spellEnd"/>
            <w:r w:rsidRPr="003237C4">
              <w:rPr>
                <w:rFonts w:ascii="Times New Roman" w:hAnsi="Times New Roman"/>
                <w:sz w:val="24"/>
                <w:szCs w:val="24"/>
                <w:lang w:val="en-US"/>
              </w:rPr>
              <w:t xml:space="preserve"> anterior. </w:t>
            </w:r>
            <w:proofErr w:type="spellStart"/>
            <w:r w:rsidRPr="003237C4">
              <w:rPr>
                <w:rFonts w:ascii="Times New Roman" w:hAnsi="Times New Roman"/>
                <w:sz w:val="24"/>
                <w:szCs w:val="24"/>
                <w:lang w:val="en-US"/>
              </w:rPr>
              <w:t>În</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raport</w:t>
            </w:r>
            <w:proofErr w:type="spellEnd"/>
            <w:r w:rsidRPr="003237C4">
              <w:rPr>
                <w:rFonts w:ascii="Times New Roman" w:hAnsi="Times New Roman"/>
                <w:sz w:val="24"/>
                <w:szCs w:val="24"/>
                <w:lang w:val="en-US"/>
              </w:rPr>
              <w:t xml:space="preserve"> cu </w:t>
            </w:r>
            <w:proofErr w:type="spellStart"/>
            <w:r w:rsidRPr="003237C4">
              <w:rPr>
                <w:rFonts w:ascii="Times New Roman" w:hAnsi="Times New Roman"/>
                <w:sz w:val="24"/>
                <w:szCs w:val="24"/>
                <w:lang w:val="en-US"/>
              </w:rPr>
              <w:t>cadrul</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normativ</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național</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proiectul</w:t>
            </w:r>
            <w:proofErr w:type="spellEnd"/>
            <w:r w:rsidRPr="003237C4">
              <w:rPr>
                <w:rFonts w:ascii="Times New Roman" w:hAnsi="Times New Roman"/>
                <w:sz w:val="24"/>
                <w:szCs w:val="24"/>
                <w:lang w:val="en-US"/>
              </w:rPr>
              <w:t xml:space="preserve"> de </w:t>
            </w:r>
            <w:proofErr w:type="spellStart"/>
            <w:r w:rsidRPr="003237C4">
              <w:rPr>
                <w:rFonts w:ascii="Times New Roman" w:hAnsi="Times New Roman"/>
                <w:sz w:val="24"/>
                <w:szCs w:val="24"/>
                <w:lang w:val="en-US"/>
              </w:rPr>
              <w:t>decizie</w:t>
            </w:r>
            <w:proofErr w:type="spellEnd"/>
            <w:r w:rsidRPr="003237C4">
              <w:rPr>
                <w:rFonts w:ascii="Times New Roman" w:hAnsi="Times New Roman"/>
                <w:sz w:val="24"/>
                <w:szCs w:val="24"/>
                <w:lang w:val="en-US"/>
              </w:rPr>
              <w:t xml:space="preserve"> are </w:t>
            </w:r>
            <w:proofErr w:type="spellStart"/>
            <w:r w:rsidRPr="003237C4">
              <w:rPr>
                <w:rFonts w:ascii="Times New Roman" w:hAnsi="Times New Roman"/>
                <w:sz w:val="24"/>
                <w:szCs w:val="24"/>
                <w:lang w:val="en-US"/>
              </w:rPr>
              <w:t>menirea</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să</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armonizeze</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cadrul</w:t>
            </w:r>
            <w:proofErr w:type="spellEnd"/>
            <w:r w:rsidRPr="003237C4">
              <w:rPr>
                <w:rFonts w:ascii="Times New Roman" w:hAnsi="Times New Roman"/>
                <w:sz w:val="24"/>
                <w:szCs w:val="24"/>
                <w:lang w:val="en-US"/>
              </w:rPr>
              <w:t xml:space="preserve"> institutional la </w:t>
            </w:r>
            <w:proofErr w:type="spellStart"/>
            <w:r w:rsidRPr="003237C4">
              <w:rPr>
                <w:rFonts w:ascii="Times New Roman" w:hAnsi="Times New Roman"/>
                <w:sz w:val="24"/>
                <w:szCs w:val="24"/>
                <w:lang w:val="en-US"/>
              </w:rPr>
              <w:t>prevederile</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legislației</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în</w:t>
            </w:r>
            <w:proofErr w:type="spellEnd"/>
            <w:r w:rsidRPr="003237C4">
              <w:rPr>
                <w:rFonts w:ascii="Times New Roman" w:hAnsi="Times New Roman"/>
                <w:sz w:val="24"/>
                <w:szCs w:val="24"/>
                <w:lang w:val="en-US"/>
              </w:rPr>
              <w:t xml:space="preserve"> </w:t>
            </w:r>
            <w:proofErr w:type="spellStart"/>
            <w:r w:rsidRPr="003237C4">
              <w:rPr>
                <w:rFonts w:ascii="Times New Roman" w:hAnsi="Times New Roman"/>
                <w:sz w:val="24"/>
                <w:szCs w:val="24"/>
                <w:lang w:val="en-US"/>
              </w:rPr>
              <w:t>vigoare</w:t>
            </w:r>
            <w:proofErr w:type="spellEnd"/>
            <w:r w:rsidRPr="003237C4">
              <w:rPr>
                <w:rFonts w:ascii="Times New Roman" w:hAnsi="Times New Roman"/>
                <w:sz w:val="24"/>
                <w:szCs w:val="24"/>
                <w:lang w:val="en-US"/>
              </w:rPr>
              <w:t>.</w:t>
            </w:r>
          </w:p>
        </w:tc>
      </w:tr>
      <w:tr w:rsidR="004914A8" w:rsidRPr="00B1287B" w:rsidTr="00244948">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4914A8" w:rsidRPr="003237C4" w:rsidRDefault="004914A8" w:rsidP="00244948">
            <w:pPr>
              <w:autoSpaceDN w:val="0"/>
              <w:spacing w:after="0"/>
              <w:jc w:val="both"/>
              <w:rPr>
                <w:rFonts w:ascii="Times New Roman" w:hAnsi="Times New Roman"/>
                <w:b/>
                <w:sz w:val="24"/>
                <w:szCs w:val="24"/>
                <w:lang w:val="en-US"/>
              </w:rPr>
            </w:pPr>
            <w:r w:rsidRPr="003237C4">
              <w:rPr>
                <w:rFonts w:ascii="Times New Roman" w:hAnsi="Times New Roman"/>
                <w:b/>
                <w:sz w:val="24"/>
                <w:szCs w:val="24"/>
                <w:lang w:val="ro-RO"/>
              </w:rPr>
              <w:t>6</w:t>
            </w:r>
          </w:p>
        </w:tc>
        <w:tc>
          <w:tcPr>
            <w:tcW w:w="10086" w:type="dxa"/>
            <w:tcBorders>
              <w:top w:val="single" w:sz="4" w:space="0" w:color="auto"/>
              <w:left w:val="single" w:sz="4" w:space="0" w:color="auto"/>
              <w:bottom w:val="single" w:sz="4" w:space="0" w:color="auto"/>
              <w:right w:val="single" w:sz="4" w:space="0" w:color="auto"/>
            </w:tcBorders>
            <w:shd w:val="clear" w:color="auto" w:fill="D9D9D9"/>
            <w:hideMark/>
          </w:tcPr>
          <w:p w:rsidR="004914A8" w:rsidRPr="003237C4" w:rsidRDefault="004914A8" w:rsidP="00244948">
            <w:pPr>
              <w:autoSpaceDN w:val="0"/>
              <w:spacing w:after="0"/>
              <w:jc w:val="both"/>
              <w:rPr>
                <w:rFonts w:ascii="Times New Roman" w:hAnsi="Times New Roman"/>
                <w:sz w:val="24"/>
                <w:szCs w:val="24"/>
                <w:lang w:val="en-US"/>
              </w:rPr>
            </w:pPr>
            <w:proofErr w:type="spellStart"/>
            <w:r w:rsidRPr="003237C4">
              <w:rPr>
                <w:rFonts w:ascii="Times New Roman" w:hAnsi="Times New Roman"/>
                <w:b/>
                <w:sz w:val="24"/>
                <w:szCs w:val="24"/>
                <w:lang w:val="en-US"/>
              </w:rPr>
              <w:t>Avizarea</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şi</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consultarea</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publică</w:t>
            </w:r>
            <w:proofErr w:type="spellEnd"/>
            <w:r w:rsidRPr="003237C4">
              <w:rPr>
                <w:rFonts w:ascii="Times New Roman" w:hAnsi="Times New Roman"/>
                <w:b/>
                <w:sz w:val="24"/>
                <w:szCs w:val="24"/>
                <w:lang w:val="en-US"/>
              </w:rPr>
              <w:t xml:space="preserve"> a </w:t>
            </w:r>
            <w:proofErr w:type="spellStart"/>
            <w:r w:rsidRPr="003237C4">
              <w:rPr>
                <w:rFonts w:ascii="Times New Roman" w:hAnsi="Times New Roman"/>
                <w:b/>
                <w:sz w:val="24"/>
                <w:szCs w:val="24"/>
                <w:lang w:val="en-US"/>
              </w:rPr>
              <w:t>proiectului</w:t>
            </w:r>
            <w:proofErr w:type="spellEnd"/>
          </w:p>
        </w:tc>
      </w:tr>
      <w:tr w:rsidR="004914A8" w:rsidRPr="00B1287B" w:rsidTr="00244948">
        <w:tc>
          <w:tcPr>
            <w:tcW w:w="331" w:type="dxa"/>
            <w:tcBorders>
              <w:top w:val="single" w:sz="4" w:space="0" w:color="auto"/>
              <w:left w:val="single" w:sz="4" w:space="0" w:color="auto"/>
              <w:bottom w:val="single" w:sz="4" w:space="0" w:color="auto"/>
              <w:right w:val="single" w:sz="4" w:space="0" w:color="auto"/>
            </w:tcBorders>
            <w:shd w:val="clear" w:color="auto" w:fill="FFFFFF"/>
          </w:tcPr>
          <w:p w:rsidR="004914A8" w:rsidRPr="003237C4" w:rsidRDefault="004914A8" w:rsidP="00244948">
            <w:pPr>
              <w:autoSpaceDN w:val="0"/>
              <w:spacing w:after="0"/>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4914A8" w:rsidRPr="003237C4" w:rsidRDefault="004914A8" w:rsidP="00244948">
            <w:pPr>
              <w:spacing w:after="0"/>
              <w:rPr>
                <w:rFonts w:ascii="Times New Roman" w:hAnsi="Times New Roman" w:cs="Times New Roman"/>
                <w:sz w:val="24"/>
                <w:szCs w:val="24"/>
                <w:lang w:val="en-US"/>
              </w:rPr>
            </w:pPr>
            <w:proofErr w:type="spellStart"/>
            <w:r w:rsidRPr="003237C4">
              <w:rPr>
                <w:rFonts w:ascii="Times New Roman" w:hAnsi="Times New Roman" w:cs="Times New Roman"/>
                <w:sz w:val="24"/>
                <w:szCs w:val="24"/>
                <w:lang w:val="en-US"/>
              </w:rPr>
              <w:t>Proiectul</w:t>
            </w:r>
            <w:proofErr w:type="spellEnd"/>
            <w:r w:rsidRPr="003237C4">
              <w:rPr>
                <w:rFonts w:ascii="Times New Roman" w:hAnsi="Times New Roman" w:cs="Times New Roman"/>
                <w:sz w:val="24"/>
                <w:szCs w:val="24"/>
                <w:lang w:val="en-US"/>
              </w:rPr>
              <w:t xml:space="preserve"> se </w:t>
            </w:r>
            <w:proofErr w:type="spellStart"/>
            <w:r w:rsidRPr="003237C4">
              <w:rPr>
                <w:rFonts w:ascii="Times New Roman" w:hAnsi="Times New Roman" w:cs="Times New Roman"/>
                <w:sz w:val="24"/>
                <w:szCs w:val="24"/>
                <w:lang w:val="en-US"/>
              </w:rPr>
              <w:t>expus</w:t>
            </w:r>
            <w:proofErr w:type="spellEnd"/>
            <w:r w:rsidRPr="003237C4">
              <w:rPr>
                <w:rFonts w:ascii="Times New Roman" w:hAnsi="Times New Roman" w:cs="Times New Roman"/>
                <w:sz w:val="24"/>
                <w:szCs w:val="24"/>
                <w:lang w:val="en-US"/>
              </w:rPr>
              <w:t xml:space="preserve"> </w:t>
            </w:r>
            <w:proofErr w:type="spellStart"/>
            <w:r w:rsidRPr="003237C4">
              <w:rPr>
                <w:rFonts w:ascii="Times New Roman" w:hAnsi="Times New Roman" w:cs="Times New Roman"/>
                <w:sz w:val="24"/>
                <w:szCs w:val="24"/>
                <w:lang w:val="en-US"/>
              </w:rPr>
              <w:t>pe</w:t>
            </w:r>
            <w:proofErr w:type="spellEnd"/>
            <w:r w:rsidRPr="003237C4">
              <w:rPr>
                <w:rFonts w:ascii="Times New Roman" w:hAnsi="Times New Roman" w:cs="Times New Roman"/>
                <w:sz w:val="24"/>
                <w:szCs w:val="24"/>
                <w:lang w:val="en-US"/>
              </w:rPr>
              <w:t xml:space="preserve"> </w:t>
            </w:r>
            <w:proofErr w:type="spellStart"/>
            <w:r w:rsidRPr="003237C4">
              <w:rPr>
                <w:rFonts w:ascii="Times New Roman" w:hAnsi="Times New Roman" w:cs="Times New Roman"/>
                <w:sz w:val="24"/>
                <w:szCs w:val="24"/>
                <w:lang w:val="en-US"/>
              </w:rPr>
              <w:t>pagina</w:t>
            </w:r>
            <w:proofErr w:type="spellEnd"/>
            <w:r w:rsidRPr="003237C4">
              <w:rPr>
                <w:rFonts w:ascii="Times New Roman" w:hAnsi="Times New Roman" w:cs="Times New Roman"/>
                <w:sz w:val="24"/>
                <w:szCs w:val="24"/>
                <w:lang w:val="en-US"/>
              </w:rPr>
              <w:t xml:space="preserve"> </w:t>
            </w:r>
            <w:proofErr w:type="spellStart"/>
            <w:r w:rsidRPr="003237C4">
              <w:rPr>
                <w:rFonts w:ascii="Times New Roman" w:hAnsi="Times New Roman" w:cs="Times New Roman"/>
                <w:sz w:val="24"/>
                <w:szCs w:val="24"/>
                <w:lang w:val="en-US"/>
              </w:rPr>
              <w:t>oficială</w:t>
            </w:r>
            <w:proofErr w:type="spellEnd"/>
            <w:r w:rsidRPr="003237C4">
              <w:rPr>
                <w:rFonts w:ascii="Times New Roman" w:hAnsi="Times New Roman" w:cs="Times New Roman"/>
                <w:sz w:val="24"/>
                <w:szCs w:val="24"/>
                <w:lang w:val="en-US"/>
              </w:rPr>
              <w:t xml:space="preserve"> a </w:t>
            </w:r>
            <w:proofErr w:type="spellStart"/>
            <w:r w:rsidRPr="003237C4">
              <w:rPr>
                <w:rFonts w:ascii="Times New Roman" w:hAnsi="Times New Roman" w:cs="Times New Roman"/>
                <w:sz w:val="24"/>
                <w:szCs w:val="24"/>
                <w:lang w:val="en-US"/>
              </w:rPr>
              <w:t>Primăriei</w:t>
            </w:r>
            <w:proofErr w:type="spellEnd"/>
            <w:r w:rsidRPr="003237C4">
              <w:rPr>
                <w:rFonts w:ascii="Times New Roman" w:hAnsi="Times New Roman" w:cs="Times New Roman"/>
                <w:sz w:val="24"/>
                <w:szCs w:val="24"/>
                <w:lang w:val="en-US"/>
              </w:rPr>
              <w:t xml:space="preserve"> or. </w:t>
            </w:r>
            <w:proofErr w:type="spellStart"/>
            <w:r w:rsidRPr="003237C4">
              <w:rPr>
                <w:rFonts w:ascii="Times New Roman" w:hAnsi="Times New Roman" w:cs="Times New Roman"/>
                <w:sz w:val="24"/>
                <w:szCs w:val="24"/>
                <w:lang w:val="en-US"/>
              </w:rPr>
              <w:t>Anenii</w:t>
            </w:r>
            <w:proofErr w:type="spellEnd"/>
            <w:r w:rsidRPr="003237C4">
              <w:rPr>
                <w:rFonts w:ascii="Times New Roman" w:hAnsi="Times New Roman" w:cs="Times New Roman"/>
                <w:sz w:val="24"/>
                <w:szCs w:val="24"/>
                <w:lang w:val="en-US"/>
              </w:rPr>
              <w:t xml:space="preserve"> </w:t>
            </w:r>
            <w:proofErr w:type="spellStart"/>
            <w:r w:rsidRPr="003237C4">
              <w:rPr>
                <w:rFonts w:ascii="Times New Roman" w:hAnsi="Times New Roman" w:cs="Times New Roman"/>
                <w:sz w:val="24"/>
                <w:szCs w:val="24"/>
                <w:lang w:val="en-US"/>
              </w:rPr>
              <w:t>Noi</w:t>
            </w:r>
            <w:proofErr w:type="spellEnd"/>
            <w:r w:rsidRPr="003237C4">
              <w:rPr>
                <w:rFonts w:ascii="Times New Roman" w:hAnsi="Times New Roman" w:cs="Times New Roman"/>
                <w:sz w:val="24"/>
                <w:szCs w:val="24"/>
                <w:lang w:val="en-US"/>
              </w:rPr>
              <w:t xml:space="preserve">, </w:t>
            </w:r>
            <w:proofErr w:type="spellStart"/>
            <w:r w:rsidRPr="003237C4">
              <w:rPr>
                <w:rFonts w:ascii="Times New Roman" w:hAnsi="Times New Roman" w:cs="Times New Roman"/>
                <w:sz w:val="24"/>
                <w:szCs w:val="24"/>
                <w:lang w:val="en-US"/>
              </w:rPr>
              <w:t>pentru</w:t>
            </w:r>
            <w:proofErr w:type="spellEnd"/>
            <w:r w:rsidRPr="003237C4">
              <w:rPr>
                <w:rFonts w:ascii="Times New Roman" w:hAnsi="Times New Roman" w:cs="Times New Roman"/>
                <w:sz w:val="24"/>
                <w:szCs w:val="24"/>
                <w:lang w:val="en-US"/>
              </w:rPr>
              <w:t xml:space="preserve"> </w:t>
            </w:r>
            <w:proofErr w:type="spellStart"/>
            <w:r w:rsidRPr="003237C4">
              <w:rPr>
                <w:rFonts w:ascii="Times New Roman" w:hAnsi="Times New Roman" w:cs="Times New Roman"/>
                <w:sz w:val="24"/>
                <w:szCs w:val="24"/>
                <w:lang w:val="en-US"/>
              </w:rPr>
              <w:t>consultare</w:t>
            </w:r>
            <w:proofErr w:type="spellEnd"/>
            <w:r w:rsidRPr="003237C4">
              <w:rPr>
                <w:rFonts w:ascii="Times New Roman" w:hAnsi="Times New Roman" w:cs="Times New Roman"/>
                <w:sz w:val="24"/>
                <w:szCs w:val="24"/>
                <w:lang w:val="en-US"/>
              </w:rPr>
              <w:t xml:space="preserve"> cu </w:t>
            </w:r>
            <w:proofErr w:type="spellStart"/>
            <w:r w:rsidRPr="003237C4">
              <w:rPr>
                <w:rFonts w:ascii="Times New Roman" w:hAnsi="Times New Roman" w:cs="Times New Roman"/>
                <w:sz w:val="24"/>
                <w:szCs w:val="24"/>
                <w:lang w:val="en-US"/>
              </w:rPr>
              <w:t>publicul</w:t>
            </w:r>
            <w:proofErr w:type="spellEnd"/>
            <w:r w:rsidRPr="003237C4">
              <w:rPr>
                <w:rFonts w:ascii="Times New Roman" w:hAnsi="Times New Roman" w:cs="Times New Roman"/>
                <w:sz w:val="24"/>
                <w:szCs w:val="24"/>
                <w:lang w:val="en-US"/>
              </w:rPr>
              <w:t xml:space="preserve">, ulterior se </w:t>
            </w:r>
            <w:proofErr w:type="spellStart"/>
            <w:r w:rsidRPr="003237C4">
              <w:rPr>
                <w:rFonts w:ascii="Times New Roman" w:hAnsi="Times New Roman" w:cs="Times New Roman"/>
                <w:sz w:val="24"/>
                <w:szCs w:val="24"/>
                <w:lang w:val="en-US"/>
              </w:rPr>
              <w:t>va</w:t>
            </w:r>
            <w:proofErr w:type="spellEnd"/>
            <w:r w:rsidRPr="003237C4">
              <w:rPr>
                <w:rFonts w:ascii="Times New Roman" w:hAnsi="Times New Roman" w:cs="Times New Roman"/>
                <w:sz w:val="24"/>
                <w:szCs w:val="24"/>
                <w:lang w:val="en-US"/>
              </w:rPr>
              <w:t xml:space="preserve"> </w:t>
            </w:r>
            <w:proofErr w:type="spellStart"/>
            <w:proofErr w:type="gramStart"/>
            <w:r w:rsidRPr="003237C4">
              <w:rPr>
                <w:rFonts w:ascii="Times New Roman" w:hAnsi="Times New Roman" w:cs="Times New Roman"/>
                <w:sz w:val="24"/>
                <w:szCs w:val="24"/>
                <w:lang w:val="en-US"/>
              </w:rPr>
              <w:t>examina</w:t>
            </w:r>
            <w:proofErr w:type="spellEnd"/>
            <w:r w:rsidRPr="003237C4">
              <w:rPr>
                <w:rFonts w:ascii="Times New Roman" w:hAnsi="Times New Roman" w:cs="Times New Roman"/>
                <w:sz w:val="24"/>
                <w:szCs w:val="24"/>
                <w:lang w:val="en-US"/>
              </w:rPr>
              <w:t xml:space="preserve">  </w:t>
            </w:r>
            <w:proofErr w:type="spellStart"/>
            <w:r w:rsidRPr="003237C4">
              <w:rPr>
                <w:rFonts w:ascii="Times New Roman" w:hAnsi="Times New Roman" w:cs="Times New Roman"/>
                <w:sz w:val="24"/>
                <w:szCs w:val="24"/>
                <w:lang w:val="en-US"/>
              </w:rPr>
              <w:t>în</w:t>
            </w:r>
            <w:proofErr w:type="spellEnd"/>
            <w:proofErr w:type="gramEnd"/>
            <w:r w:rsidRPr="003237C4">
              <w:rPr>
                <w:rFonts w:ascii="Times New Roman" w:hAnsi="Times New Roman" w:cs="Times New Roman"/>
                <w:sz w:val="24"/>
                <w:szCs w:val="24"/>
                <w:lang w:val="en-US"/>
              </w:rPr>
              <w:t xml:space="preserve"> </w:t>
            </w:r>
            <w:proofErr w:type="spellStart"/>
            <w:r w:rsidRPr="003237C4">
              <w:rPr>
                <w:rFonts w:ascii="Times New Roman" w:hAnsi="Times New Roman" w:cs="Times New Roman"/>
                <w:sz w:val="24"/>
                <w:szCs w:val="24"/>
                <w:lang w:val="en-US"/>
              </w:rPr>
              <w:t>cadrul</w:t>
            </w:r>
            <w:proofErr w:type="spellEnd"/>
            <w:r w:rsidRPr="003237C4">
              <w:rPr>
                <w:rFonts w:ascii="Times New Roman" w:hAnsi="Times New Roman" w:cs="Times New Roman"/>
                <w:sz w:val="24"/>
                <w:szCs w:val="24"/>
                <w:lang w:val="en-US"/>
              </w:rPr>
              <w:t xml:space="preserve"> </w:t>
            </w:r>
            <w:proofErr w:type="spellStart"/>
            <w:r w:rsidRPr="003237C4">
              <w:rPr>
                <w:rFonts w:ascii="Times New Roman" w:hAnsi="Times New Roman" w:cs="Times New Roman"/>
                <w:sz w:val="24"/>
                <w:szCs w:val="24"/>
                <w:lang w:val="en-US"/>
              </w:rPr>
              <w:t>comisiilor</w:t>
            </w:r>
            <w:proofErr w:type="spellEnd"/>
            <w:r w:rsidRPr="003237C4">
              <w:rPr>
                <w:rFonts w:ascii="Times New Roman" w:hAnsi="Times New Roman" w:cs="Times New Roman"/>
                <w:sz w:val="24"/>
                <w:szCs w:val="24"/>
                <w:lang w:val="en-US"/>
              </w:rPr>
              <w:t xml:space="preserve"> de </w:t>
            </w:r>
            <w:proofErr w:type="spellStart"/>
            <w:r w:rsidRPr="003237C4">
              <w:rPr>
                <w:rFonts w:ascii="Times New Roman" w:hAnsi="Times New Roman" w:cs="Times New Roman"/>
                <w:sz w:val="24"/>
                <w:szCs w:val="24"/>
                <w:lang w:val="en-US"/>
              </w:rPr>
              <w:t>specialitate</w:t>
            </w:r>
            <w:proofErr w:type="spellEnd"/>
            <w:r w:rsidRPr="003237C4">
              <w:rPr>
                <w:rFonts w:ascii="Times New Roman" w:hAnsi="Times New Roman" w:cs="Times New Roman"/>
                <w:sz w:val="24"/>
                <w:szCs w:val="24"/>
                <w:lang w:val="en-US"/>
              </w:rPr>
              <w:t>.</w:t>
            </w:r>
          </w:p>
        </w:tc>
      </w:tr>
      <w:tr w:rsidR="004914A8" w:rsidRPr="003237C4" w:rsidTr="00244948">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4914A8" w:rsidRPr="003237C4" w:rsidRDefault="004914A8" w:rsidP="00244948">
            <w:pPr>
              <w:autoSpaceDN w:val="0"/>
              <w:spacing w:after="0"/>
              <w:jc w:val="both"/>
              <w:rPr>
                <w:rFonts w:ascii="Times New Roman" w:hAnsi="Times New Roman"/>
                <w:b/>
                <w:sz w:val="24"/>
                <w:szCs w:val="24"/>
                <w:lang w:val="en-US"/>
              </w:rPr>
            </w:pPr>
            <w:r w:rsidRPr="003237C4">
              <w:rPr>
                <w:rFonts w:ascii="Times New Roman" w:hAnsi="Times New Roman"/>
                <w:b/>
                <w:sz w:val="24"/>
                <w:szCs w:val="24"/>
                <w:lang w:val="ro-RO"/>
              </w:rPr>
              <w:t>7</w:t>
            </w: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4914A8" w:rsidRPr="003237C4" w:rsidRDefault="004914A8" w:rsidP="00244948">
            <w:pPr>
              <w:autoSpaceDN w:val="0"/>
              <w:spacing w:after="0"/>
              <w:jc w:val="both"/>
              <w:rPr>
                <w:rFonts w:ascii="Times New Roman" w:hAnsi="Times New Roman"/>
                <w:sz w:val="24"/>
                <w:szCs w:val="24"/>
                <w:lang w:val="en-US"/>
              </w:rPr>
            </w:pPr>
            <w:proofErr w:type="spellStart"/>
            <w:r w:rsidRPr="003237C4">
              <w:rPr>
                <w:rFonts w:ascii="Times New Roman" w:hAnsi="Times New Roman"/>
                <w:b/>
                <w:sz w:val="24"/>
                <w:szCs w:val="24"/>
                <w:lang w:val="en-US"/>
              </w:rPr>
              <w:t>Constatările</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expertizei</w:t>
            </w:r>
            <w:proofErr w:type="spellEnd"/>
            <w:r w:rsidRPr="003237C4">
              <w:rPr>
                <w:rFonts w:ascii="Times New Roman" w:hAnsi="Times New Roman"/>
                <w:b/>
                <w:sz w:val="24"/>
                <w:szCs w:val="24"/>
                <w:lang w:val="en-US"/>
              </w:rPr>
              <w:t xml:space="preserve"> </w:t>
            </w:r>
            <w:proofErr w:type="spellStart"/>
            <w:r w:rsidRPr="003237C4">
              <w:rPr>
                <w:rFonts w:ascii="Times New Roman" w:hAnsi="Times New Roman"/>
                <w:b/>
                <w:sz w:val="24"/>
                <w:szCs w:val="24"/>
                <w:lang w:val="en-US"/>
              </w:rPr>
              <w:t>anticorupţie</w:t>
            </w:r>
            <w:proofErr w:type="spellEnd"/>
          </w:p>
        </w:tc>
      </w:tr>
      <w:tr w:rsidR="004914A8" w:rsidRPr="003237C4" w:rsidTr="00244948">
        <w:tc>
          <w:tcPr>
            <w:tcW w:w="331" w:type="dxa"/>
            <w:tcBorders>
              <w:top w:val="single" w:sz="4" w:space="0" w:color="auto"/>
              <w:left w:val="single" w:sz="4" w:space="0" w:color="auto"/>
              <w:bottom w:val="single" w:sz="4" w:space="0" w:color="auto"/>
              <w:right w:val="single" w:sz="4" w:space="0" w:color="auto"/>
            </w:tcBorders>
            <w:shd w:val="clear" w:color="auto" w:fill="FFFFFF"/>
          </w:tcPr>
          <w:p w:rsidR="004914A8" w:rsidRPr="003237C4" w:rsidRDefault="004914A8" w:rsidP="00244948">
            <w:pPr>
              <w:autoSpaceDN w:val="0"/>
              <w:spacing w:after="0"/>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4914A8" w:rsidRPr="003237C4" w:rsidRDefault="004914A8" w:rsidP="00244948">
            <w:pPr>
              <w:pStyle w:val="a3"/>
              <w:widowControl w:val="0"/>
              <w:autoSpaceDE w:val="0"/>
              <w:spacing w:before="108" w:line="276" w:lineRule="auto"/>
              <w:ind w:left="0" w:right="128"/>
              <w:jc w:val="both"/>
            </w:pPr>
            <w:proofErr w:type="spellStart"/>
            <w:r w:rsidRPr="003237C4">
              <w:t>În</w:t>
            </w:r>
            <w:proofErr w:type="spellEnd"/>
            <w:r w:rsidRPr="003237C4">
              <w:t xml:space="preserve"> </w:t>
            </w:r>
            <w:proofErr w:type="spellStart"/>
            <w:r w:rsidRPr="003237C4">
              <w:t>temeiul</w:t>
            </w:r>
            <w:proofErr w:type="spellEnd"/>
            <w:r w:rsidRPr="003237C4">
              <w:t xml:space="preserve"> art. 35 al </w:t>
            </w:r>
            <w:proofErr w:type="spellStart"/>
            <w:r w:rsidRPr="003237C4">
              <w:t>Legii</w:t>
            </w:r>
            <w:proofErr w:type="spellEnd"/>
            <w:r w:rsidRPr="003237C4">
              <w:t xml:space="preserve"> nr. 100/2017, cu </w:t>
            </w:r>
            <w:proofErr w:type="spellStart"/>
            <w:r w:rsidRPr="003237C4">
              <w:t>privire</w:t>
            </w:r>
            <w:proofErr w:type="spellEnd"/>
            <w:r w:rsidRPr="003237C4">
              <w:t xml:space="preserve"> la </w:t>
            </w:r>
            <w:proofErr w:type="spellStart"/>
            <w:r w:rsidRPr="003237C4">
              <w:t>actele</w:t>
            </w:r>
            <w:proofErr w:type="spellEnd"/>
            <w:r w:rsidRPr="003237C4">
              <w:t xml:space="preserve"> normative, </w:t>
            </w:r>
            <w:proofErr w:type="spellStart"/>
            <w:r w:rsidRPr="003237C4">
              <w:t>expertiza</w:t>
            </w:r>
            <w:proofErr w:type="spellEnd"/>
            <w:r w:rsidRPr="003237C4">
              <w:t xml:space="preserve"> </w:t>
            </w:r>
            <w:proofErr w:type="spellStart"/>
            <w:r w:rsidRPr="003237C4">
              <w:t>anticorupţie</w:t>
            </w:r>
            <w:proofErr w:type="spellEnd"/>
            <w:r w:rsidRPr="003237C4">
              <w:t xml:space="preserve"> a </w:t>
            </w:r>
            <w:proofErr w:type="spellStart"/>
            <w:r w:rsidRPr="003237C4">
              <w:t>fost</w:t>
            </w:r>
            <w:proofErr w:type="spellEnd"/>
            <w:r w:rsidRPr="003237C4">
              <w:t xml:space="preserve"> </w:t>
            </w:r>
            <w:proofErr w:type="spellStart"/>
            <w:r w:rsidRPr="003237C4">
              <w:t>efectuată</w:t>
            </w:r>
            <w:proofErr w:type="spellEnd"/>
            <w:r w:rsidRPr="003237C4">
              <w:t xml:space="preserve"> de </w:t>
            </w:r>
            <w:proofErr w:type="spellStart"/>
            <w:r w:rsidRPr="003237C4">
              <w:t>autor</w:t>
            </w:r>
            <w:proofErr w:type="spellEnd"/>
            <w:r w:rsidRPr="003237C4">
              <w:t xml:space="preserve">. </w:t>
            </w:r>
            <w:proofErr w:type="spellStart"/>
            <w:r w:rsidRPr="003237C4">
              <w:t>Proiectul</w:t>
            </w:r>
            <w:proofErr w:type="spellEnd"/>
            <w:r w:rsidRPr="003237C4">
              <w:t xml:space="preserve"> nu </w:t>
            </w:r>
            <w:proofErr w:type="spellStart"/>
            <w:r w:rsidRPr="003237C4">
              <w:t>conţine</w:t>
            </w:r>
            <w:proofErr w:type="spellEnd"/>
            <w:r w:rsidRPr="003237C4">
              <w:t xml:space="preserve"> </w:t>
            </w:r>
            <w:proofErr w:type="spellStart"/>
            <w:r w:rsidRPr="003237C4">
              <w:t>reglementări</w:t>
            </w:r>
            <w:proofErr w:type="spellEnd"/>
            <w:r w:rsidRPr="003237C4">
              <w:t xml:space="preserve"> </w:t>
            </w:r>
            <w:proofErr w:type="spellStart"/>
            <w:r w:rsidRPr="003237C4">
              <w:t>ce</w:t>
            </w:r>
            <w:proofErr w:type="spellEnd"/>
            <w:r w:rsidRPr="003237C4">
              <w:t xml:space="preserve"> </w:t>
            </w:r>
            <w:proofErr w:type="spellStart"/>
            <w:r w:rsidRPr="003237C4">
              <w:t>ar</w:t>
            </w:r>
            <w:proofErr w:type="spellEnd"/>
            <w:r w:rsidRPr="003237C4">
              <w:t xml:space="preserve"> </w:t>
            </w:r>
            <w:proofErr w:type="spellStart"/>
            <w:r w:rsidRPr="003237C4">
              <w:t>favoriza</w:t>
            </w:r>
            <w:proofErr w:type="spellEnd"/>
            <w:r w:rsidRPr="003237C4">
              <w:t xml:space="preserve"> </w:t>
            </w:r>
            <w:proofErr w:type="spellStart"/>
            <w:r w:rsidRPr="003237C4">
              <w:t>corupţia</w:t>
            </w:r>
            <w:proofErr w:type="spellEnd"/>
            <w:r w:rsidRPr="003237C4">
              <w:t>.</w:t>
            </w:r>
          </w:p>
        </w:tc>
      </w:tr>
      <w:tr w:rsidR="004914A8" w:rsidRPr="003237C4" w:rsidTr="00244948">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4914A8" w:rsidRPr="003237C4" w:rsidRDefault="004914A8" w:rsidP="00244948">
            <w:pPr>
              <w:autoSpaceDN w:val="0"/>
              <w:spacing w:after="0"/>
              <w:jc w:val="both"/>
              <w:rPr>
                <w:rFonts w:ascii="Times New Roman" w:hAnsi="Times New Roman"/>
                <w:b/>
                <w:sz w:val="24"/>
                <w:szCs w:val="24"/>
                <w:lang w:val="en-US"/>
              </w:rPr>
            </w:pPr>
            <w:r w:rsidRPr="003237C4">
              <w:rPr>
                <w:rFonts w:ascii="Times New Roman" w:hAnsi="Times New Roman"/>
                <w:b/>
                <w:sz w:val="24"/>
                <w:szCs w:val="24"/>
                <w:lang w:val="ro-RO"/>
              </w:rPr>
              <w:t>8</w:t>
            </w:r>
          </w:p>
        </w:tc>
        <w:tc>
          <w:tcPr>
            <w:tcW w:w="10086" w:type="dxa"/>
            <w:tcBorders>
              <w:top w:val="single" w:sz="4" w:space="0" w:color="auto"/>
              <w:left w:val="single" w:sz="4" w:space="0" w:color="auto"/>
              <w:bottom w:val="single" w:sz="4" w:space="0" w:color="auto"/>
              <w:right w:val="single" w:sz="4" w:space="0" w:color="auto"/>
            </w:tcBorders>
            <w:shd w:val="clear" w:color="auto" w:fill="D9D9D9"/>
            <w:hideMark/>
          </w:tcPr>
          <w:p w:rsidR="004914A8" w:rsidRPr="003237C4" w:rsidRDefault="004914A8" w:rsidP="00244948">
            <w:pPr>
              <w:autoSpaceDN w:val="0"/>
              <w:spacing w:after="0"/>
              <w:jc w:val="both"/>
              <w:rPr>
                <w:rFonts w:ascii="Times New Roman" w:hAnsi="Times New Roman"/>
                <w:sz w:val="24"/>
                <w:szCs w:val="24"/>
              </w:rPr>
            </w:pPr>
            <w:proofErr w:type="spellStart"/>
            <w:r w:rsidRPr="003237C4">
              <w:rPr>
                <w:rFonts w:ascii="Times New Roman" w:hAnsi="Times New Roman"/>
                <w:b/>
                <w:sz w:val="24"/>
                <w:szCs w:val="24"/>
              </w:rPr>
              <w:t>Constatările</w:t>
            </w:r>
            <w:proofErr w:type="spellEnd"/>
            <w:r w:rsidRPr="003237C4">
              <w:rPr>
                <w:rFonts w:ascii="Times New Roman" w:hAnsi="Times New Roman"/>
                <w:b/>
                <w:sz w:val="24"/>
                <w:szCs w:val="24"/>
              </w:rPr>
              <w:t xml:space="preserve"> </w:t>
            </w:r>
            <w:proofErr w:type="spellStart"/>
            <w:r w:rsidRPr="003237C4">
              <w:rPr>
                <w:rFonts w:ascii="Times New Roman" w:hAnsi="Times New Roman"/>
                <w:b/>
                <w:sz w:val="24"/>
                <w:szCs w:val="24"/>
              </w:rPr>
              <w:t>expertizei</w:t>
            </w:r>
            <w:proofErr w:type="spellEnd"/>
            <w:r w:rsidRPr="003237C4">
              <w:rPr>
                <w:rFonts w:ascii="Times New Roman" w:hAnsi="Times New Roman"/>
                <w:b/>
                <w:sz w:val="24"/>
                <w:szCs w:val="24"/>
              </w:rPr>
              <w:t xml:space="preserve"> </w:t>
            </w:r>
            <w:proofErr w:type="spellStart"/>
            <w:r w:rsidRPr="003237C4">
              <w:rPr>
                <w:rFonts w:ascii="Times New Roman" w:hAnsi="Times New Roman"/>
                <w:b/>
                <w:sz w:val="24"/>
                <w:szCs w:val="24"/>
              </w:rPr>
              <w:t>juridice</w:t>
            </w:r>
            <w:proofErr w:type="spellEnd"/>
          </w:p>
        </w:tc>
      </w:tr>
      <w:tr w:rsidR="004914A8" w:rsidRPr="003237C4" w:rsidTr="00244948">
        <w:tc>
          <w:tcPr>
            <w:tcW w:w="331" w:type="dxa"/>
            <w:tcBorders>
              <w:top w:val="single" w:sz="4" w:space="0" w:color="auto"/>
              <w:left w:val="single" w:sz="4" w:space="0" w:color="auto"/>
              <w:bottom w:val="single" w:sz="4" w:space="0" w:color="auto"/>
              <w:right w:val="single" w:sz="4" w:space="0" w:color="auto"/>
            </w:tcBorders>
            <w:shd w:val="clear" w:color="auto" w:fill="FFFFFF"/>
          </w:tcPr>
          <w:p w:rsidR="004914A8" w:rsidRPr="003237C4" w:rsidRDefault="004914A8" w:rsidP="00244948">
            <w:pPr>
              <w:autoSpaceDN w:val="0"/>
              <w:spacing w:after="0"/>
              <w:jc w:val="both"/>
              <w:rPr>
                <w:rFonts w:ascii="Times New Roman" w:hAnsi="Times New Roman" w:cs="Times New Roman"/>
                <w:sz w:val="24"/>
                <w:szCs w:val="24"/>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4914A8" w:rsidRPr="003237C4" w:rsidRDefault="004914A8" w:rsidP="00244948">
            <w:pPr>
              <w:pStyle w:val="a3"/>
              <w:widowControl w:val="0"/>
              <w:autoSpaceDE w:val="0"/>
              <w:spacing w:line="276" w:lineRule="auto"/>
              <w:ind w:left="0" w:right="122"/>
              <w:jc w:val="both"/>
            </w:pPr>
            <w:proofErr w:type="spellStart"/>
            <w:r w:rsidRPr="003237C4">
              <w:t>Întemeiul</w:t>
            </w:r>
            <w:proofErr w:type="spellEnd"/>
            <w:r w:rsidRPr="003237C4">
              <w:t xml:space="preserve"> art. 37 din Legea</w:t>
            </w:r>
            <w:r w:rsidRPr="003237C4">
              <w:rPr>
                <w:spacing w:val="-3"/>
              </w:rPr>
              <w:t xml:space="preserve">nr.100 </w:t>
            </w:r>
            <w:r w:rsidRPr="003237C4">
              <w:t xml:space="preserve">din 22 </w:t>
            </w:r>
            <w:proofErr w:type="spellStart"/>
            <w:r w:rsidRPr="003237C4">
              <w:t>decembrie</w:t>
            </w:r>
            <w:proofErr w:type="spellEnd"/>
            <w:r w:rsidRPr="003237C4">
              <w:t xml:space="preserve"> 2017 cu </w:t>
            </w:r>
            <w:proofErr w:type="spellStart"/>
            <w:r w:rsidRPr="003237C4">
              <w:t>privire</w:t>
            </w:r>
            <w:proofErr w:type="spellEnd"/>
            <w:r w:rsidRPr="003237C4">
              <w:t xml:space="preserve"> la </w:t>
            </w:r>
            <w:proofErr w:type="spellStart"/>
            <w:r w:rsidRPr="003237C4">
              <w:t>actele</w:t>
            </w:r>
            <w:proofErr w:type="spellEnd"/>
            <w:r w:rsidRPr="003237C4">
              <w:t xml:space="preserve"> normative, </w:t>
            </w:r>
            <w:proofErr w:type="spellStart"/>
            <w:proofErr w:type="gramStart"/>
            <w:r w:rsidRPr="003237C4">
              <w:t>proiectul</w:t>
            </w:r>
            <w:proofErr w:type="spellEnd"/>
            <w:r w:rsidRPr="003237C4">
              <w:t xml:space="preserve">  </w:t>
            </w:r>
            <w:proofErr w:type="spellStart"/>
            <w:r w:rsidRPr="003237C4">
              <w:t>deciziei</w:t>
            </w:r>
            <w:proofErr w:type="spellEnd"/>
            <w:proofErr w:type="gramEnd"/>
            <w:r w:rsidRPr="003237C4">
              <w:t xml:space="preserve"> a </w:t>
            </w:r>
            <w:proofErr w:type="spellStart"/>
            <w:r w:rsidRPr="003237C4">
              <w:t>fost</w:t>
            </w:r>
            <w:proofErr w:type="spellEnd"/>
            <w:r w:rsidRPr="003237C4">
              <w:t xml:space="preserve"> </w:t>
            </w:r>
            <w:proofErr w:type="spellStart"/>
            <w:r w:rsidRPr="003237C4">
              <w:t>expus</w:t>
            </w:r>
            <w:proofErr w:type="spellEnd"/>
            <w:r w:rsidRPr="003237C4">
              <w:t xml:space="preserve"> </w:t>
            </w:r>
            <w:proofErr w:type="spellStart"/>
            <w:r w:rsidRPr="003237C4">
              <w:t>expertizei</w:t>
            </w:r>
            <w:proofErr w:type="spellEnd"/>
            <w:r w:rsidRPr="003237C4">
              <w:t xml:space="preserve"> </w:t>
            </w:r>
            <w:proofErr w:type="spellStart"/>
            <w:r w:rsidRPr="003237C4">
              <w:t>juridice</w:t>
            </w:r>
            <w:proofErr w:type="spellEnd"/>
            <w:r w:rsidRPr="003237C4">
              <w:t xml:space="preserve"> </w:t>
            </w:r>
            <w:proofErr w:type="spellStart"/>
            <w:r w:rsidRPr="003237C4">
              <w:t>și</w:t>
            </w:r>
            <w:proofErr w:type="spellEnd"/>
            <w:r w:rsidRPr="003237C4">
              <w:t xml:space="preserve"> s-</w:t>
            </w:r>
            <w:r w:rsidRPr="003237C4">
              <w:rPr>
                <w:spacing w:val="-14"/>
              </w:rPr>
              <w:t xml:space="preserve">a </w:t>
            </w:r>
            <w:proofErr w:type="spellStart"/>
            <w:r w:rsidRPr="003237C4">
              <w:t>constatat</w:t>
            </w:r>
            <w:proofErr w:type="spellEnd"/>
            <w:r w:rsidRPr="003237C4">
              <w:t xml:space="preserve"> </w:t>
            </w:r>
            <w:proofErr w:type="spellStart"/>
            <w:r w:rsidRPr="003237C4">
              <w:t>că</w:t>
            </w:r>
            <w:proofErr w:type="spellEnd"/>
            <w:r w:rsidRPr="003237C4">
              <w:t xml:space="preserve"> </w:t>
            </w:r>
            <w:proofErr w:type="spellStart"/>
            <w:r w:rsidRPr="003237C4">
              <w:t>actul</w:t>
            </w:r>
            <w:proofErr w:type="spellEnd"/>
            <w:r w:rsidRPr="003237C4">
              <w:t xml:space="preserve"> </w:t>
            </w:r>
            <w:proofErr w:type="spellStart"/>
            <w:r w:rsidRPr="003237C4">
              <w:t>corespunde</w:t>
            </w:r>
            <w:proofErr w:type="spellEnd"/>
            <w:r w:rsidRPr="003237C4">
              <w:t xml:space="preserve"> ca </w:t>
            </w:r>
            <w:proofErr w:type="spellStart"/>
            <w:r w:rsidRPr="003237C4">
              <w:t>structură</w:t>
            </w:r>
            <w:proofErr w:type="spellEnd"/>
            <w:r w:rsidRPr="003237C4">
              <w:t xml:space="preserve">, </w:t>
            </w:r>
            <w:proofErr w:type="spellStart"/>
            <w:r w:rsidRPr="003237C4">
              <w:t>conţinut</w:t>
            </w:r>
            <w:proofErr w:type="spellEnd"/>
            <w:r w:rsidRPr="003237C4">
              <w:t xml:space="preserve"> </w:t>
            </w:r>
            <w:proofErr w:type="spellStart"/>
            <w:r w:rsidRPr="003237C4">
              <w:t>şi</w:t>
            </w:r>
            <w:proofErr w:type="spellEnd"/>
            <w:r w:rsidRPr="003237C4">
              <w:t xml:space="preserve"> nu </w:t>
            </w:r>
            <w:proofErr w:type="spellStart"/>
            <w:r w:rsidRPr="003237C4">
              <w:t>contravine</w:t>
            </w:r>
            <w:proofErr w:type="spellEnd"/>
            <w:r w:rsidRPr="003237C4">
              <w:t xml:space="preserve"> </w:t>
            </w:r>
            <w:proofErr w:type="spellStart"/>
            <w:r w:rsidRPr="003237C4">
              <w:t>legislației</w:t>
            </w:r>
            <w:proofErr w:type="spellEnd"/>
            <w:r w:rsidRPr="003237C4">
              <w:t>.</w:t>
            </w:r>
          </w:p>
        </w:tc>
      </w:tr>
    </w:tbl>
    <w:p w:rsidR="004914A8" w:rsidRPr="003237C4" w:rsidRDefault="004914A8" w:rsidP="004914A8">
      <w:pPr>
        <w:rPr>
          <w:lang w:val="en-US"/>
        </w:rPr>
      </w:pPr>
    </w:p>
    <w:p w:rsidR="004914A8" w:rsidRPr="00A81977" w:rsidRDefault="004914A8" w:rsidP="004914A8">
      <w:pPr>
        <w:rPr>
          <w:rFonts w:ascii="Times New Roman" w:hAnsi="Times New Roman" w:cs="Times New Roman"/>
          <w:color w:val="FF0000"/>
          <w:sz w:val="24"/>
          <w:szCs w:val="24"/>
          <w:lang w:val="en-US"/>
        </w:rPr>
      </w:pPr>
    </w:p>
    <w:p w:rsidR="004914A8" w:rsidRPr="00A81977" w:rsidRDefault="004914A8" w:rsidP="004914A8">
      <w:pPr>
        <w:rPr>
          <w:rFonts w:ascii="Times New Roman" w:hAnsi="Times New Roman" w:cs="Times New Roman"/>
          <w:color w:val="FF0000"/>
          <w:sz w:val="24"/>
          <w:szCs w:val="24"/>
          <w:lang w:val="en-US"/>
        </w:rPr>
      </w:pPr>
    </w:p>
    <w:p w:rsidR="007E5412" w:rsidRDefault="007E5412"/>
    <w:sectPr w:rsidR="007E5412" w:rsidSect="0038264C">
      <w:pgSz w:w="11906" w:h="16838"/>
      <w:pgMar w:top="142"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9F4F2B"/>
    <w:rsid w:val="004914A8"/>
    <w:rsid w:val="007E5412"/>
    <w:rsid w:val="009F4F2B"/>
    <w:rsid w:val="00D91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A58"/>
  </w:style>
  <w:style w:type="paragraph" w:styleId="1">
    <w:name w:val="heading 1"/>
    <w:basedOn w:val="a"/>
    <w:next w:val="a"/>
    <w:link w:val="10"/>
    <w:qFormat/>
    <w:rsid w:val="009F4F2B"/>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F4F2B"/>
    <w:rPr>
      <w:rFonts w:ascii="Times Roumanian" w:eastAsia="Times New Roman" w:hAnsi="Times Roumanian" w:cs="Times New Roman"/>
      <w:b/>
      <w:sz w:val="24"/>
      <w:szCs w:val="20"/>
      <w:lang w:val="en-US"/>
    </w:rPr>
  </w:style>
  <w:style w:type="paragraph" w:customStyle="1" w:styleId="FR2">
    <w:name w:val="FR2"/>
    <w:rsid w:val="009F4F2B"/>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Normal (Web)"/>
    <w:aliases w:val="Знак,webb,webb Знак Знак"/>
    <w:basedOn w:val="a"/>
    <w:uiPriority w:val="99"/>
    <w:unhideWhenUsed/>
    <w:qFormat/>
    <w:rsid w:val="009F4F2B"/>
    <w:pPr>
      <w:autoSpaceDN w:val="0"/>
      <w:spacing w:after="0" w:line="240" w:lineRule="auto"/>
      <w:ind w:left="720"/>
      <w:contextualSpacing/>
    </w:pPr>
    <w:rPr>
      <w:rFonts w:ascii="Times New Roman" w:eastAsia="Times New Roman" w:hAnsi="Times New Roman" w:cs="Times New Roman"/>
      <w:sz w:val="24"/>
      <w:szCs w:val="24"/>
      <w:lang w:val="en-US" w:eastAsia="en-US"/>
    </w:rPr>
  </w:style>
  <w:style w:type="character" w:styleId="a4">
    <w:name w:val="Hyperlink"/>
    <w:basedOn w:val="a0"/>
    <w:uiPriority w:val="99"/>
    <w:semiHidden/>
    <w:unhideWhenUsed/>
    <w:rsid w:val="009F4F2B"/>
    <w:rPr>
      <w:color w:val="0000FF"/>
      <w:u w:val="single"/>
    </w:rPr>
  </w:style>
  <w:style w:type="paragraph" w:styleId="a5">
    <w:name w:val="List Paragraph"/>
    <w:basedOn w:val="a"/>
    <w:uiPriority w:val="34"/>
    <w:qFormat/>
    <w:rsid w:val="009F4F2B"/>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a6">
    <w:name w:val="Balloon Text"/>
    <w:basedOn w:val="a"/>
    <w:link w:val="a7"/>
    <w:uiPriority w:val="99"/>
    <w:semiHidden/>
    <w:unhideWhenUsed/>
    <w:rsid w:val="009F4F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4F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802</Words>
  <Characters>4574</Characters>
  <Application>Microsoft Office Word</Application>
  <DocSecurity>0</DocSecurity>
  <Lines>38</Lines>
  <Paragraphs>10</Paragraphs>
  <ScaleCrop>false</ScaleCrop>
  <Company>Reanimator Extreme Edition</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3</cp:revision>
  <dcterms:created xsi:type="dcterms:W3CDTF">2023-07-26T09:20:00Z</dcterms:created>
  <dcterms:modified xsi:type="dcterms:W3CDTF">2023-08-01T10:27:00Z</dcterms:modified>
</cp:coreProperties>
</file>