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68" w:type="dxa"/>
        <w:tblInd w:w="-459" w:type="dxa"/>
        <w:tblLayout w:type="fixed"/>
        <w:tblLook w:val="04A0"/>
      </w:tblPr>
      <w:tblGrid>
        <w:gridCol w:w="4534"/>
        <w:gridCol w:w="660"/>
        <w:gridCol w:w="758"/>
        <w:gridCol w:w="4716"/>
      </w:tblGrid>
      <w:tr w:rsidR="00466260" w:rsidRPr="009E228E" w:rsidTr="00AE31FD">
        <w:trPr>
          <w:cantSplit/>
          <w:trHeight w:val="1983"/>
        </w:trPr>
        <w:tc>
          <w:tcPr>
            <w:tcW w:w="4534" w:type="dxa"/>
          </w:tcPr>
          <w:p w:rsidR="00466260" w:rsidRPr="009E228E" w:rsidRDefault="00466260" w:rsidP="00AE31FD">
            <w:pPr>
              <w:pStyle w:val="FR2"/>
              <w:tabs>
                <w:tab w:val="left" w:pos="-392"/>
              </w:tabs>
              <w:spacing w:before="0" w:line="240" w:lineRule="auto"/>
              <w:ind w:left="0" w:right="-108"/>
              <w:contextualSpacing/>
              <w:rPr>
                <w:rFonts w:ascii="Times New Roman" w:hAnsi="Times New Roman"/>
                <w:b/>
                <w:sz w:val="25"/>
                <w:szCs w:val="25"/>
                <w:lang w:eastAsia="zh-CN"/>
              </w:rPr>
            </w:pPr>
          </w:p>
          <w:p w:rsidR="00466260" w:rsidRPr="009E228E" w:rsidRDefault="00466260" w:rsidP="00AE31FD">
            <w:pPr>
              <w:pStyle w:val="FR2"/>
              <w:tabs>
                <w:tab w:val="left" w:pos="-392"/>
              </w:tabs>
              <w:spacing w:before="0" w:line="240" w:lineRule="auto"/>
              <w:ind w:left="0" w:right="-108" w:firstLine="601"/>
              <w:contextualSpacing/>
              <w:jc w:val="center"/>
              <w:rPr>
                <w:rFonts w:ascii="Times New Roman" w:hAnsi="Times New Roman"/>
                <w:b/>
                <w:sz w:val="25"/>
                <w:szCs w:val="25"/>
                <w:lang w:eastAsia="zh-CN"/>
              </w:rPr>
            </w:pPr>
          </w:p>
          <w:p w:rsidR="00466260" w:rsidRPr="009E228E" w:rsidRDefault="00466260" w:rsidP="00AE31FD">
            <w:pPr>
              <w:pStyle w:val="FR2"/>
              <w:tabs>
                <w:tab w:val="left" w:pos="-392"/>
              </w:tabs>
              <w:spacing w:before="0" w:line="240" w:lineRule="auto"/>
              <w:ind w:right="-108"/>
              <w:contextualSpacing/>
              <w:jc w:val="center"/>
              <w:rPr>
                <w:rFonts w:ascii="Times New Roman" w:hAnsi="Times New Roman"/>
                <w:b/>
                <w:sz w:val="25"/>
                <w:szCs w:val="25"/>
                <w:lang w:eastAsia="zh-CN"/>
              </w:rPr>
            </w:pPr>
            <w:r w:rsidRPr="009E228E">
              <w:rPr>
                <w:rFonts w:ascii="Times New Roman" w:hAnsi="Times New Roman"/>
                <w:b/>
                <w:sz w:val="25"/>
                <w:szCs w:val="25"/>
              </w:rPr>
              <w:t>CONSILIUL</w:t>
            </w:r>
            <w:r w:rsidRPr="009E228E">
              <w:rPr>
                <w:rFonts w:ascii="Times New Roman" w:hAnsi="Times New Roman"/>
                <w:b/>
                <w:sz w:val="25"/>
                <w:szCs w:val="25"/>
                <w:lang w:eastAsia="zh-CN"/>
              </w:rPr>
              <w:t xml:space="preserve"> ORĂŞENESC</w:t>
            </w:r>
          </w:p>
          <w:p w:rsidR="00466260" w:rsidRPr="009E228E" w:rsidRDefault="00466260" w:rsidP="00AE31FD">
            <w:pPr>
              <w:pStyle w:val="FR2"/>
              <w:tabs>
                <w:tab w:val="left" w:pos="-392"/>
              </w:tabs>
              <w:spacing w:before="0" w:line="240" w:lineRule="auto"/>
              <w:ind w:right="-108"/>
              <w:contextualSpacing/>
              <w:jc w:val="center"/>
              <w:rPr>
                <w:rFonts w:ascii="Times New Roman" w:hAnsi="Times New Roman"/>
                <w:b/>
                <w:sz w:val="25"/>
                <w:szCs w:val="25"/>
                <w:lang w:eastAsia="zh-CN"/>
              </w:rPr>
            </w:pPr>
            <w:r w:rsidRPr="009E228E">
              <w:rPr>
                <w:rFonts w:ascii="Times New Roman" w:hAnsi="Times New Roman"/>
                <w:b/>
                <w:sz w:val="25"/>
                <w:szCs w:val="25"/>
                <w:lang w:eastAsia="zh-CN"/>
              </w:rPr>
              <w:t>ANENII NOI</w:t>
            </w:r>
          </w:p>
        </w:tc>
        <w:tc>
          <w:tcPr>
            <w:tcW w:w="1418" w:type="dxa"/>
            <w:gridSpan w:val="2"/>
            <w:tcBorders>
              <w:top w:val="nil"/>
              <w:left w:val="nil"/>
              <w:bottom w:val="nil"/>
              <w:right w:val="single" w:sz="4" w:space="0" w:color="FFFFFF"/>
            </w:tcBorders>
            <w:hideMark/>
          </w:tcPr>
          <w:p w:rsidR="00466260" w:rsidRPr="009E228E" w:rsidRDefault="00466260" w:rsidP="00AE31FD">
            <w:pPr>
              <w:spacing w:line="240" w:lineRule="auto"/>
              <w:ind w:left="175" w:right="176" w:hanging="141"/>
              <w:contextualSpacing/>
              <w:jc w:val="center"/>
              <w:rPr>
                <w:rFonts w:eastAsia="Times New Roman"/>
                <w:b/>
                <w:lang w:val="ro-RO" w:eastAsia="zh-CN"/>
              </w:rPr>
            </w:pPr>
            <w:r w:rsidRPr="009E228E">
              <w:rPr>
                <w:noProof/>
              </w:rPr>
              <w:drawing>
                <wp:inline distT="0" distB="0" distL="0" distR="0">
                  <wp:extent cx="754380" cy="1005840"/>
                  <wp:effectExtent l="19050" t="0" r="7620" b="0"/>
                  <wp:docPr id="7" name="Изображение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 5"/>
                          <pic:cNvPicPr>
                            <a:picLocks noChangeAspect="1" noChangeArrowheads="1"/>
                          </pic:cNvPicPr>
                        </pic:nvPicPr>
                        <pic:blipFill>
                          <a:blip r:embed="rId4"/>
                          <a:srcRect/>
                          <a:stretch>
                            <a:fillRect/>
                          </a:stretch>
                        </pic:blipFill>
                        <pic:spPr bwMode="auto">
                          <a:xfrm>
                            <a:off x="0" y="0"/>
                            <a:ext cx="754380" cy="1005840"/>
                          </a:xfrm>
                          <a:prstGeom prst="rect">
                            <a:avLst/>
                          </a:prstGeom>
                          <a:noFill/>
                          <a:ln w="9525">
                            <a:noFill/>
                            <a:miter lim="800000"/>
                            <a:headEnd/>
                            <a:tailEnd/>
                          </a:ln>
                        </pic:spPr>
                      </pic:pic>
                    </a:graphicData>
                  </a:graphic>
                </wp:inline>
              </w:drawing>
            </w:r>
          </w:p>
        </w:tc>
        <w:tc>
          <w:tcPr>
            <w:tcW w:w="4716" w:type="dxa"/>
            <w:tcBorders>
              <w:top w:val="nil"/>
              <w:left w:val="single" w:sz="4" w:space="0" w:color="FFFFFF"/>
              <w:bottom w:val="nil"/>
              <w:right w:val="nil"/>
            </w:tcBorders>
          </w:tcPr>
          <w:p w:rsidR="00466260" w:rsidRPr="009E228E" w:rsidRDefault="00466260" w:rsidP="00AE31FD">
            <w:pPr>
              <w:pStyle w:val="FR2"/>
              <w:tabs>
                <w:tab w:val="left" w:pos="-392"/>
              </w:tabs>
              <w:spacing w:before="0" w:line="240" w:lineRule="auto"/>
              <w:ind w:left="0" w:right="-108" w:firstLine="601"/>
              <w:contextualSpacing/>
              <w:jc w:val="center"/>
              <w:rPr>
                <w:rFonts w:ascii="Times New Roman" w:hAnsi="Times New Roman"/>
                <w:b/>
                <w:sz w:val="25"/>
                <w:szCs w:val="25"/>
              </w:rPr>
            </w:pPr>
          </w:p>
          <w:p w:rsidR="00466260" w:rsidRPr="009E228E" w:rsidRDefault="00466260" w:rsidP="00AE31FD">
            <w:pPr>
              <w:pStyle w:val="FR2"/>
              <w:tabs>
                <w:tab w:val="left" w:pos="-392"/>
              </w:tabs>
              <w:spacing w:before="0" w:line="240" w:lineRule="auto"/>
              <w:ind w:left="0" w:right="-108" w:firstLine="601"/>
              <w:contextualSpacing/>
              <w:jc w:val="center"/>
              <w:rPr>
                <w:rFonts w:ascii="Times New Roman" w:hAnsi="Times New Roman"/>
                <w:b/>
                <w:sz w:val="25"/>
                <w:szCs w:val="25"/>
              </w:rPr>
            </w:pPr>
          </w:p>
          <w:p w:rsidR="00466260" w:rsidRPr="009E228E" w:rsidRDefault="00466260" w:rsidP="00AE31FD">
            <w:pPr>
              <w:pStyle w:val="FR2"/>
              <w:tabs>
                <w:tab w:val="left" w:pos="-392"/>
              </w:tabs>
              <w:spacing w:before="0" w:line="240" w:lineRule="auto"/>
              <w:ind w:right="-108"/>
              <w:contextualSpacing/>
              <w:rPr>
                <w:rFonts w:ascii="Times New Roman" w:hAnsi="Times New Roman"/>
                <w:b/>
                <w:sz w:val="25"/>
                <w:szCs w:val="25"/>
              </w:rPr>
            </w:pPr>
            <w:r w:rsidRPr="009E228E">
              <w:rPr>
                <w:rFonts w:ascii="Times New Roman" w:hAnsi="Times New Roman"/>
                <w:b/>
                <w:sz w:val="25"/>
                <w:szCs w:val="25"/>
              </w:rPr>
              <w:t xml:space="preserve">            ГОРОДСКОЙ СОВЕТ</w:t>
            </w:r>
          </w:p>
          <w:p w:rsidR="00466260" w:rsidRPr="009E228E" w:rsidRDefault="00466260" w:rsidP="00AE31FD">
            <w:pPr>
              <w:pStyle w:val="FR2"/>
              <w:tabs>
                <w:tab w:val="left" w:pos="-392"/>
              </w:tabs>
              <w:spacing w:before="0" w:line="240" w:lineRule="auto"/>
              <w:ind w:right="-108"/>
              <w:contextualSpacing/>
              <w:rPr>
                <w:b/>
                <w:lang w:eastAsia="zh-CN"/>
              </w:rPr>
            </w:pPr>
            <w:r w:rsidRPr="009E228E">
              <w:rPr>
                <w:rFonts w:ascii="Times New Roman" w:hAnsi="Times New Roman"/>
                <w:b/>
                <w:sz w:val="25"/>
                <w:szCs w:val="25"/>
              </w:rPr>
              <w:t xml:space="preserve">                 АНЕНИЙ НОЙ</w:t>
            </w:r>
          </w:p>
        </w:tc>
      </w:tr>
      <w:tr w:rsidR="00466260" w:rsidRPr="00456B62" w:rsidTr="00AE31FD">
        <w:trPr>
          <w:cantSplit/>
          <w:trHeight w:val="620"/>
        </w:trPr>
        <w:tc>
          <w:tcPr>
            <w:tcW w:w="4534" w:type="dxa"/>
            <w:tcBorders>
              <w:top w:val="nil"/>
              <w:left w:val="nil"/>
              <w:bottom w:val="nil"/>
              <w:right w:val="single" w:sz="4" w:space="0" w:color="FFFFFF"/>
            </w:tcBorders>
            <w:hideMark/>
          </w:tcPr>
          <w:p w:rsidR="00466260" w:rsidRPr="009E228E" w:rsidRDefault="00B3609F" w:rsidP="00AE31FD">
            <w:pPr>
              <w:pStyle w:val="1"/>
              <w:tabs>
                <w:tab w:val="left" w:pos="-392"/>
              </w:tabs>
              <w:spacing w:after="0"/>
              <w:contextualSpacing/>
              <w:jc w:val="center"/>
              <w:rPr>
                <w:rFonts w:ascii="Times New Roman" w:hAnsi="Times New Roman"/>
                <w:b w:val="0"/>
                <w:sz w:val="18"/>
                <w:szCs w:val="18"/>
                <w:lang w:val="ro-RO" w:eastAsia="zh-CN"/>
              </w:rPr>
            </w:pPr>
            <w:r w:rsidRPr="00B3609F">
              <w:rPr>
                <w:rFonts w:eastAsiaTheme="minorEastAsia"/>
                <w:b w:val="0"/>
                <w:noProof/>
                <w:szCs w:val="22"/>
                <w:lang w:eastAsia="en-US"/>
              </w:rPr>
              <w:pict>
                <v:line id="Прямая соединительная линия 1" o:spid="_x0000_s1026" style="position:absolute;left:0;text-align:left;z-index:251659264;visibility:visible;mso-wrap-distance-top:-3e-5mm;mso-wrap-distance-bottom:-3e-5mm;mso-position-horizontal-relative:text;mso-position-vertical-relative:text" from="-19.95pt,29.35pt" to="499.65pt,2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" o:allowincell="f" strokeweight="4.5pt">
                  <v:stroke linestyle="thinThick"/>
                  <o:lock v:ext="edit" shapetype="f"/>
                </v:line>
              </w:pict>
            </w:r>
            <w:r w:rsidR="00466260" w:rsidRPr="009E228E">
              <w:rPr>
                <w:rFonts w:ascii="Times New Roman" w:hAnsi="Times New Roman"/>
                <w:b w:val="0"/>
                <w:sz w:val="18"/>
                <w:szCs w:val="18"/>
                <w:lang w:val="ro-RO" w:eastAsia="zh-CN"/>
              </w:rPr>
              <w:t>MD 6501 or. Anenii Noi, str. Suvorov, 6</w:t>
            </w:r>
          </w:p>
          <w:p w:rsidR="00466260" w:rsidRPr="009E228E" w:rsidRDefault="00466260" w:rsidP="00AE31FD">
            <w:pPr>
              <w:tabs>
                <w:tab w:val="left" w:pos="-675"/>
              </w:tabs>
              <w:spacing w:line="240" w:lineRule="auto"/>
              <w:contextualSpacing/>
              <w:rPr>
                <w:rFonts w:ascii="Times New Roman" w:eastAsia="Times New Roman" w:hAnsi="Times New Roman" w:cs="Times New Roman"/>
                <w:sz w:val="18"/>
                <w:szCs w:val="18"/>
                <w:lang w:val="ro-RO"/>
              </w:rPr>
            </w:pPr>
            <w:r w:rsidRPr="009E228E">
              <w:rPr>
                <w:rFonts w:ascii="Times New Roman" w:hAnsi="Times New Roman" w:cs="Times New Roman"/>
                <w:sz w:val="18"/>
                <w:szCs w:val="18"/>
                <w:lang w:val="ro-RO" w:eastAsia="zh-CN"/>
              </w:rPr>
              <w:t xml:space="preserve"> tel/fax 026522108, </w:t>
            </w:r>
            <w:r w:rsidRPr="009E228E">
              <w:rPr>
                <w:rFonts w:ascii="Times New Roman" w:hAnsi="Times New Roman" w:cs="Times New Roman"/>
                <w:sz w:val="18"/>
                <w:szCs w:val="18"/>
                <w:lang w:val="ro-RO"/>
              </w:rPr>
              <w:t>consiliulorasenesc@gmail.com</w:t>
            </w:r>
          </w:p>
        </w:tc>
        <w:tc>
          <w:tcPr>
            <w:tcW w:w="660" w:type="dxa"/>
            <w:tcBorders>
              <w:top w:val="nil"/>
              <w:left w:val="single" w:sz="4" w:space="0" w:color="FFFFFF"/>
              <w:bottom w:val="nil"/>
              <w:right w:val="nil"/>
            </w:tcBorders>
          </w:tcPr>
          <w:p w:rsidR="00466260" w:rsidRPr="009E228E" w:rsidRDefault="00466260" w:rsidP="00AE31FD">
            <w:pPr>
              <w:spacing w:line="240" w:lineRule="auto"/>
              <w:contextualSpacing/>
              <w:jc w:val="center"/>
              <w:rPr>
                <w:rFonts w:ascii="Times New Roman" w:eastAsia="Times New Roman" w:hAnsi="Times New Roman" w:cs="Times New Roman"/>
                <w:sz w:val="18"/>
                <w:szCs w:val="18"/>
                <w:lang w:val="ro-RO"/>
              </w:rPr>
            </w:pPr>
          </w:p>
        </w:tc>
        <w:tc>
          <w:tcPr>
            <w:tcW w:w="5474" w:type="dxa"/>
            <w:gridSpan w:val="2"/>
            <w:hideMark/>
          </w:tcPr>
          <w:p w:rsidR="00466260" w:rsidRPr="009E228E" w:rsidRDefault="00466260" w:rsidP="00AE31FD">
            <w:pPr>
              <w:pStyle w:val="1"/>
              <w:spacing w:after="0"/>
              <w:ind w:left="-391" w:firstLine="142"/>
              <w:contextualSpacing/>
              <w:jc w:val="center"/>
              <w:rPr>
                <w:rFonts w:ascii="Times New Roman" w:hAnsi="Times New Roman"/>
                <w:b w:val="0"/>
                <w:sz w:val="18"/>
                <w:szCs w:val="18"/>
                <w:lang w:val="ro-RO" w:eastAsia="zh-CN"/>
              </w:rPr>
            </w:pPr>
            <w:r w:rsidRPr="009E228E">
              <w:rPr>
                <w:rFonts w:ascii="Times New Roman" w:hAnsi="Times New Roman"/>
                <w:b w:val="0"/>
                <w:sz w:val="18"/>
                <w:szCs w:val="18"/>
                <w:lang w:val="ro-RO" w:eastAsia="zh-CN"/>
              </w:rPr>
              <w:t xml:space="preserve">MD </w:t>
            </w:r>
            <w:r w:rsidRPr="009E228E">
              <w:rPr>
                <w:rFonts w:ascii="Times New Roman" w:hAnsi="Times New Roman"/>
                <w:b w:val="0"/>
                <w:sz w:val="18"/>
                <w:szCs w:val="18"/>
                <w:lang w:val="ro-RO"/>
              </w:rPr>
              <w:t>6501, г</w:t>
            </w:r>
            <w:r w:rsidRPr="009E228E">
              <w:rPr>
                <w:rFonts w:ascii="Times New Roman" w:hAnsi="Times New Roman"/>
                <w:b w:val="0"/>
                <w:sz w:val="18"/>
                <w:szCs w:val="18"/>
                <w:lang w:val="ro-RO" w:eastAsia="zh-CN"/>
              </w:rPr>
              <w:t>.</w:t>
            </w:r>
            <w:r w:rsidRPr="009E228E">
              <w:rPr>
                <w:rFonts w:ascii="Times New Roman" w:hAnsi="Times New Roman"/>
                <w:b w:val="0"/>
                <w:sz w:val="18"/>
                <w:szCs w:val="18"/>
                <w:lang w:val="ro-RO"/>
              </w:rPr>
              <w:t>АненийНой</w:t>
            </w:r>
            <w:r w:rsidRPr="009E228E">
              <w:rPr>
                <w:rFonts w:ascii="Times New Roman" w:hAnsi="Times New Roman"/>
                <w:b w:val="0"/>
                <w:sz w:val="18"/>
                <w:szCs w:val="18"/>
                <w:lang w:val="ro-RO" w:eastAsia="zh-CN"/>
              </w:rPr>
              <w:t>, ул.</w:t>
            </w:r>
            <w:r w:rsidRPr="009E228E">
              <w:rPr>
                <w:rFonts w:ascii="Times New Roman" w:hAnsi="Times New Roman"/>
                <w:b w:val="0"/>
                <w:sz w:val="18"/>
                <w:szCs w:val="18"/>
                <w:lang w:val="ro-RO"/>
              </w:rPr>
              <w:t>Суворов</w:t>
            </w:r>
            <w:r w:rsidRPr="009E228E">
              <w:rPr>
                <w:rFonts w:ascii="Times New Roman" w:hAnsi="Times New Roman"/>
                <w:b w:val="0"/>
                <w:sz w:val="18"/>
                <w:szCs w:val="18"/>
                <w:lang w:val="ro-RO" w:eastAsia="zh-CN"/>
              </w:rPr>
              <w:t xml:space="preserve">, </w:t>
            </w:r>
            <w:r w:rsidRPr="009E228E">
              <w:rPr>
                <w:rFonts w:ascii="Times New Roman" w:hAnsi="Times New Roman"/>
                <w:b w:val="0"/>
                <w:sz w:val="18"/>
                <w:szCs w:val="18"/>
                <w:lang w:val="ro-RO"/>
              </w:rPr>
              <w:t>6</w:t>
            </w:r>
          </w:p>
          <w:p w:rsidR="00466260" w:rsidRPr="009E228E" w:rsidRDefault="00466260" w:rsidP="00AE31FD">
            <w:pPr>
              <w:spacing w:line="240" w:lineRule="auto"/>
              <w:ind w:left="-391" w:firstLine="142"/>
              <w:contextualSpacing/>
              <w:jc w:val="center"/>
              <w:rPr>
                <w:rFonts w:ascii="Times New Roman" w:eastAsia="Times New Roman" w:hAnsi="Times New Roman" w:cs="Times New Roman"/>
                <w:sz w:val="18"/>
                <w:szCs w:val="18"/>
                <w:lang w:val="ro-RO"/>
              </w:rPr>
            </w:pPr>
            <w:r w:rsidRPr="009E228E">
              <w:rPr>
                <w:rFonts w:ascii="Times New Roman" w:hAnsi="Times New Roman" w:cs="Times New Roman"/>
                <w:sz w:val="18"/>
                <w:szCs w:val="18"/>
                <w:lang w:val="ro-RO" w:eastAsia="zh-CN"/>
              </w:rPr>
              <w:t>тел/факс</w:t>
            </w:r>
            <w:r w:rsidRPr="009E228E">
              <w:rPr>
                <w:rFonts w:ascii="Times New Roman" w:hAnsi="Times New Roman" w:cs="Times New Roman"/>
                <w:sz w:val="18"/>
                <w:szCs w:val="18"/>
                <w:lang w:val="ro-RO"/>
              </w:rPr>
              <w:t>026522108,consiliulorasenesc@gmail.com</w:t>
            </w:r>
          </w:p>
        </w:tc>
      </w:tr>
    </w:tbl>
    <w:p w:rsidR="00466260" w:rsidRPr="009E228E" w:rsidRDefault="002973AA" w:rsidP="00466260">
      <w:pPr>
        <w:spacing w:after="0" w:line="240" w:lineRule="auto"/>
        <w:contextualSpacing/>
        <w:jc w:val="right"/>
        <w:rPr>
          <w:rFonts w:ascii="Times New Roman" w:hAnsi="Times New Roman" w:cs="Times New Roman"/>
          <w:b/>
          <w:sz w:val="24"/>
          <w:szCs w:val="24"/>
          <w:lang w:val="ro-RO"/>
        </w:rPr>
      </w:pPr>
      <w:r>
        <w:rPr>
          <w:rFonts w:ascii="Times New Roman" w:hAnsi="Times New Roman" w:cs="Times New Roman"/>
          <w:b/>
          <w:sz w:val="24"/>
          <w:szCs w:val="24"/>
          <w:lang w:val="ro-RO"/>
        </w:rPr>
        <w:t>PROIECT nr. 9</w:t>
      </w:r>
    </w:p>
    <w:p w:rsidR="00466260" w:rsidRDefault="00466260" w:rsidP="00466260">
      <w:pPr>
        <w:spacing w:after="0" w:line="240" w:lineRule="auto"/>
        <w:contextualSpacing/>
        <w:jc w:val="center"/>
        <w:rPr>
          <w:rFonts w:ascii="Times New Roman" w:hAnsi="Times New Roman" w:cs="Times New Roman"/>
          <w:b/>
          <w:sz w:val="24"/>
          <w:szCs w:val="24"/>
          <w:lang w:val="ro-RO"/>
        </w:rPr>
      </w:pPr>
    </w:p>
    <w:p w:rsidR="00466260" w:rsidRPr="009E228E" w:rsidRDefault="00466260" w:rsidP="00466260">
      <w:pPr>
        <w:spacing w:after="0" w:line="240" w:lineRule="auto"/>
        <w:contextualSpacing/>
        <w:jc w:val="center"/>
        <w:rPr>
          <w:rFonts w:eastAsia="Times New Roman"/>
          <w:b/>
          <w:szCs w:val="20"/>
          <w:lang w:val="ro-RO" w:eastAsia="zh-CN"/>
        </w:rPr>
      </w:pPr>
      <w:r w:rsidRPr="009E228E">
        <w:rPr>
          <w:rFonts w:ascii="Times New Roman" w:hAnsi="Times New Roman" w:cs="Times New Roman"/>
          <w:b/>
          <w:sz w:val="24"/>
          <w:szCs w:val="24"/>
          <w:lang w:val="ro-RO"/>
        </w:rPr>
        <w:t>DECIZIE nr._ /___</w:t>
      </w:r>
    </w:p>
    <w:p w:rsidR="00466260" w:rsidRPr="009E228E" w:rsidRDefault="00466260" w:rsidP="00466260">
      <w:pPr>
        <w:spacing w:after="0" w:line="240" w:lineRule="auto"/>
        <w:contextualSpacing/>
        <w:jc w:val="center"/>
        <w:rPr>
          <w:rFonts w:eastAsia="Times New Roman"/>
          <w:b/>
          <w:szCs w:val="20"/>
          <w:lang w:val="ro-RO" w:eastAsia="zh-CN"/>
        </w:rPr>
      </w:pPr>
      <w:r w:rsidRPr="009E228E">
        <w:rPr>
          <w:rFonts w:ascii="Times New Roman" w:hAnsi="Times New Roman" w:cs="Times New Roman"/>
          <w:b/>
          <w:sz w:val="24"/>
          <w:szCs w:val="24"/>
          <w:lang w:val="ro-RO"/>
        </w:rPr>
        <w:t>din _____  august 2023</w:t>
      </w:r>
    </w:p>
    <w:p w:rsidR="00466260" w:rsidRDefault="00466260" w:rsidP="00466260">
      <w:pPr>
        <w:spacing w:after="0" w:line="240" w:lineRule="auto"/>
        <w:contextualSpacing/>
        <w:rPr>
          <w:rFonts w:ascii="Times New Roman" w:hAnsi="Times New Roman" w:cs="Times New Roman"/>
          <w:b/>
          <w:sz w:val="24"/>
          <w:szCs w:val="24"/>
          <w:lang w:val="ro-RO"/>
        </w:rPr>
      </w:pPr>
    </w:p>
    <w:p w:rsidR="00466260" w:rsidRPr="009E228E" w:rsidRDefault="00466260" w:rsidP="00466260">
      <w:pPr>
        <w:spacing w:after="0" w:line="240" w:lineRule="auto"/>
        <w:contextualSpacing/>
        <w:rPr>
          <w:rFonts w:ascii="Times New Roman" w:hAnsi="Times New Roman" w:cs="Times New Roman"/>
          <w:b/>
          <w:sz w:val="24"/>
          <w:szCs w:val="24"/>
          <w:lang w:val="ro-RO"/>
        </w:rPr>
      </w:pPr>
    </w:p>
    <w:p w:rsidR="00466260" w:rsidRPr="009E228E" w:rsidRDefault="00466260" w:rsidP="00466260">
      <w:pPr>
        <w:spacing w:after="0" w:line="240" w:lineRule="auto"/>
        <w:contextualSpacing/>
        <w:rPr>
          <w:rFonts w:ascii="Times New Roman" w:hAnsi="Times New Roman" w:cs="Times New Roman"/>
          <w:b/>
          <w:sz w:val="24"/>
          <w:szCs w:val="24"/>
          <w:lang w:val="ro-RO"/>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03"/>
        <w:gridCol w:w="5068"/>
      </w:tblGrid>
      <w:tr w:rsidR="00466260" w:rsidRPr="00456B62" w:rsidTr="00466260">
        <w:tc>
          <w:tcPr>
            <w:tcW w:w="4503" w:type="dxa"/>
          </w:tcPr>
          <w:p w:rsidR="00466260" w:rsidRPr="009E228E" w:rsidRDefault="00466260" w:rsidP="00AE31FD">
            <w:pPr>
              <w:pStyle w:val="a5"/>
              <w:contextualSpacing/>
              <w:jc w:val="both"/>
              <w:rPr>
                <w:b/>
                <w:color w:val="000000"/>
                <w:lang w:val="ro-RO"/>
              </w:rPr>
            </w:pPr>
            <w:r w:rsidRPr="009E228E">
              <w:rPr>
                <w:b/>
                <w:color w:val="000000"/>
                <w:lang w:val="ro-RO"/>
              </w:rPr>
              <w:t>Cu privire la retragerea din gest</w:t>
            </w:r>
            <w:r>
              <w:rPr>
                <w:b/>
                <w:color w:val="000000"/>
                <w:lang w:val="ro-RO"/>
              </w:rPr>
              <w:t>iune economică a bunului imobil</w:t>
            </w:r>
            <w:r w:rsidRPr="009E228E">
              <w:rPr>
                <w:b/>
                <w:color w:val="000000"/>
                <w:lang w:val="ro-RO"/>
              </w:rPr>
              <w:t xml:space="preserve"> proprietate a orașului Anenii Noi</w:t>
            </w:r>
          </w:p>
        </w:tc>
        <w:tc>
          <w:tcPr>
            <w:tcW w:w="5068" w:type="dxa"/>
          </w:tcPr>
          <w:p w:rsidR="00466260" w:rsidRPr="009E228E" w:rsidRDefault="00466260" w:rsidP="00AE31FD">
            <w:pPr>
              <w:pStyle w:val="a5"/>
              <w:contextualSpacing/>
              <w:jc w:val="both"/>
              <w:rPr>
                <w:color w:val="000000"/>
                <w:lang w:val="ro-RO"/>
              </w:rPr>
            </w:pPr>
          </w:p>
        </w:tc>
      </w:tr>
    </w:tbl>
    <w:p w:rsidR="00466260" w:rsidRPr="009E228E" w:rsidRDefault="00466260" w:rsidP="00466260">
      <w:pPr>
        <w:pStyle w:val="a5"/>
        <w:ind w:firstLine="708"/>
        <w:contextualSpacing/>
        <w:jc w:val="both"/>
        <w:rPr>
          <w:color w:val="000000"/>
          <w:lang w:val="ro-RO"/>
        </w:rPr>
      </w:pPr>
      <w:r w:rsidRPr="009E228E">
        <w:rPr>
          <w:color w:val="000000"/>
          <w:lang w:val="ro-RO"/>
        </w:rPr>
        <w:t xml:space="preserve">Având în vedere necesitatea </w:t>
      </w:r>
      <w:r>
        <w:rPr>
          <w:color w:val="000000"/>
          <w:lang w:val="ro-RO"/>
        </w:rPr>
        <w:t xml:space="preserve">gestionării </w:t>
      </w:r>
      <w:r w:rsidRPr="009E228E">
        <w:rPr>
          <w:color w:val="000000"/>
          <w:lang w:val="ro-RO"/>
        </w:rPr>
        <w:t>eficient</w:t>
      </w:r>
      <w:r>
        <w:rPr>
          <w:color w:val="000000"/>
          <w:lang w:val="ro-RO"/>
        </w:rPr>
        <w:t>e</w:t>
      </w:r>
      <w:r w:rsidRPr="009E228E">
        <w:rPr>
          <w:color w:val="000000"/>
          <w:lang w:val="ro-RO"/>
        </w:rPr>
        <w:t xml:space="preserve"> a bunurilor din </w:t>
      </w:r>
      <w:r>
        <w:rPr>
          <w:color w:val="000000"/>
          <w:lang w:val="ro-RO"/>
        </w:rPr>
        <w:t>orașului Anenii Noi</w:t>
      </w:r>
      <w:r w:rsidRPr="009E228E">
        <w:rPr>
          <w:color w:val="000000"/>
          <w:lang w:val="ro-RO"/>
        </w:rPr>
        <w:t>, în baza art.10 alin. 3) lit. c) din Regulamentul cu privire la modul de transmitere a bunurilor proprietate publică apro</w:t>
      </w:r>
      <w:bookmarkStart w:id="0" w:name="_GoBack"/>
      <w:bookmarkEnd w:id="0"/>
      <w:r w:rsidRPr="009E228E">
        <w:rPr>
          <w:color w:val="000000"/>
          <w:lang w:val="ro-RO"/>
        </w:rPr>
        <w:t>bat prin Hotărârea Guvernului nr.901/2015, în temeiul art.4 al Legii nr.435/2006 privind descentralizarea administrativă, Legii nr.523/1999 cu privire la proprietatea publică a unității administrativ teritoriale, art.14 alin.(2) lit.d), art.19 alin.4) art.19, 20, 22 al Legii nr.436/2006 privind administrația publică locală,</w:t>
      </w:r>
      <w:r>
        <w:rPr>
          <w:color w:val="000000"/>
          <w:lang w:val="ro-RO"/>
        </w:rPr>
        <w:t xml:space="preserve"> în contextul </w:t>
      </w:r>
      <w:r w:rsidRPr="009E228E">
        <w:rPr>
          <w:color w:val="000000"/>
          <w:lang w:val="ro-RO"/>
        </w:rPr>
        <w:t>hotărâr</w:t>
      </w:r>
      <w:r>
        <w:rPr>
          <w:color w:val="000000"/>
          <w:lang w:val="ro-RO"/>
        </w:rPr>
        <w:t>ii</w:t>
      </w:r>
      <w:r w:rsidRPr="009E228E">
        <w:rPr>
          <w:color w:val="000000"/>
          <w:lang w:val="ro-RO"/>
        </w:rPr>
        <w:t xml:space="preserve"> Judecătoriei Anenii Noi, sediul Centra</w:t>
      </w:r>
      <w:r>
        <w:rPr>
          <w:color w:val="000000"/>
          <w:lang w:val="ro-RO"/>
        </w:rPr>
        <w:t>l nr. 2i – 62/18 din 19.11.2018 prin care</w:t>
      </w:r>
      <w:r w:rsidRPr="009E228E">
        <w:rPr>
          <w:color w:val="000000"/>
          <w:lang w:val="ro-RO"/>
        </w:rPr>
        <w:t xml:space="preserve"> s-a dispus intentarea procesului de insolvabilitate cu inițierea procedurii simplificate a falimentului față de debitorulÎ.M. DE GESTIONARE A GOSPODĂRIEI LOCATIV - COMUNALE DIN ANENII NOI</w:t>
      </w:r>
      <w:r>
        <w:rPr>
          <w:color w:val="000000"/>
          <w:lang w:val="ro-RO"/>
        </w:rPr>
        <w:t xml:space="preserve">, </w:t>
      </w:r>
      <w:r w:rsidRPr="009E228E">
        <w:rPr>
          <w:color w:val="000000"/>
          <w:lang w:val="ro-RO"/>
        </w:rPr>
        <w:t>Consiliul orășenesc Anenii Noi</w:t>
      </w:r>
      <w:r>
        <w:rPr>
          <w:color w:val="000000"/>
          <w:lang w:val="ro-RO"/>
        </w:rPr>
        <w:t>,</w:t>
      </w:r>
    </w:p>
    <w:p w:rsidR="00466260" w:rsidRDefault="00466260" w:rsidP="00466260">
      <w:pPr>
        <w:pStyle w:val="a5"/>
        <w:contextualSpacing/>
        <w:jc w:val="center"/>
        <w:rPr>
          <w:b/>
          <w:color w:val="000000"/>
          <w:lang w:val="ro-RO"/>
        </w:rPr>
      </w:pPr>
    </w:p>
    <w:p w:rsidR="00466260" w:rsidRDefault="00466260" w:rsidP="00466260">
      <w:pPr>
        <w:pStyle w:val="a5"/>
        <w:contextualSpacing/>
        <w:jc w:val="center"/>
        <w:rPr>
          <w:b/>
          <w:color w:val="000000"/>
          <w:lang w:val="ro-RO"/>
        </w:rPr>
      </w:pPr>
      <w:r w:rsidRPr="009E228E">
        <w:rPr>
          <w:b/>
          <w:color w:val="000000"/>
          <w:lang w:val="ro-RO"/>
        </w:rPr>
        <w:t>DECIDE:</w:t>
      </w:r>
    </w:p>
    <w:p w:rsidR="00466260" w:rsidRPr="009E228E" w:rsidRDefault="00466260" w:rsidP="00466260">
      <w:pPr>
        <w:pStyle w:val="a5"/>
        <w:contextualSpacing/>
        <w:jc w:val="center"/>
        <w:rPr>
          <w:b/>
          <w:color w:val="000000"/>
          <w:lang w:val="ro-RO"/>
        </w:rPr>
      </w:pPr>
    </w:p>
    <w:p w:rsidR="00466260" w:rsidRDefault="00466260" w:rsidP="00466260">
      <w:pPr>
        <w:autoSpaceDE w:val="0"/>
        <w:autoSpaceDN w:val="0"/>
        <w:adjustRightInd w:val="0"/>
        <w:spacing w:after="0" w:line="240" w:lineRule="auto"/>
        <w:ind w:right="-143"/>
        <w:contextualSpacing/>
        <w:jc w:val="both"/>
        <w:rPr>
          <w:rFonts w:ascii="Times New Roman" w:hAnsi="Times New Roman" w:cs="Times New Roman"/>
          <w:color w:val="000000"/>
          <w:sz w:val="24"/>
          <w:szCs w:val="24"/>
          <w:lang w:val="ro-RO"/>
        </w:rPr>
      </w:pPr>
      <w:r w:rsidRPr="009E228E">
        <w:rPr>
          <w:color w:val="000000"/>
          <w:lang w:val="ro-RO"/>
        </w:rPr>
        <w:tab/>
      </w:r>
      <w:r w:rsidRPr="009E228E">
        <w:rPr>
          <w:rFonts w:ascii="Times New Roman" w:hAnsi="Times New Roman" w:cs="Times New Roman"/>
          <w:color w:val="000000"/>
          <w:sz w:val="24"/>
          <w:szCs w:val="24"/>
          <w:lang w:val="ro-RO"/>
        </w:rPr>
        <w:t xml:space="preserve">1. Se retrage din </w:t>
      </w:r>
      <w:r>
        <w:rPr>
          <w:rFonts w:ascii="Times New Roman" w:hAnsi="Times New Roman" w:cs="Times New Roman"/>
          <w:color w:val="000000"/>
          <w:sz w:val="24"/>
          <w:szCs w:val="24"/>
          <w:lang w:val="ro-RO"/>
        </w:rPr>
        <w:t>gestiunea economică a</w:t>
      </w:r>
      <w:r w:rsidRPr="009E228E">
        <w:rPr>
          <w:rFonts w:ascii="Times New Roman" w:hAnsi="Times New Roman" w:cs="Times New Roman"/>
          <w:color w:val="000000"/>
          <w:sz w:val="24"/>
          <w:szCs w:val="24"/>
          <w:lang w:val="ro-RO"/>
        </w:rPr>
        <w:t xml:space="preserve"> Î.M. DE GESTIONARE A GOSPODĂRIEI LOCATIV - COMUNALE DIN ANENII NOI </w:t>
      </w:r>
      <w:r>
        <w:rPr>
          <w:rFonts w:ascii="Times New Roman" w:hAnsi="Times New Roman" w:cs="Times New Roman"/>
          <w:color w:val="000000"/>
          <w:sz w:val="24"/>
          <w:szCs w:val="24"/>
          <w:lang w:val="ro-RO"/>
        </w:rPr>
        <w:t xml:space="preserve">(IDNO </w:t>
      </w:r>
      <w:r w:rsidRPr="009E228E">
        <w:rPr>
          <w:rFonts w:ascii="Times New Roman" w:hAnsi="Times New Roman" w:cs="Times New Roman"/>
          <w:color w:val="000000"/>
          <w:sz w:val="24"/>
          <w:szCs w:val="24"/>
          <w:lang w:val="ro-RO"/>
        </w:rPr>
        <w:t>1003600124272</w:t>
      </w:r>
      <w:r>
        <w:rPr>
          <w:rFonts w:ascii="Times New Roman" w:hAnsi="Times New Roman" w:cs="Times New Roman"/>
          <w:color w:val="000000"/>
          <w:sz w:val="24"/>
          <w:szCs w:val="24"/>
          <w:lang w:val="ro-RO"/>
        </w:rPr>
        <w:t xml:space="preserve">) bunul imobil cu nr. cadastral </w:t>
      </w:r>
      <w:r w:rsidRPr="009E228E">
        <w:rPr>
          <w:rFonts w:ascii="Times New Roman" w:hAnsi="Times New Roman" w:cs="Times New Roman"/>
          <w:color w:val="000000"/>
          <w:sz w:val="24"/>
          <w:szCs w:val="24"/>
          <w:lang w:val="ro-RO"/>
        </w:rPr>
        <w:t>1001204.034.01</w:t>
      </w:r>
      <w:r>
        <w:rPr>
          <w:rFonts w:ascii="Times New Roman" w:hAnsi="Times New Roman" w:cs="Times New Roman"/>
          <w:color w:val="000000"/>
          <w:sz w:val="24"/>
          <w:szCs w:val="24"/>
          <w:lang w:val="ro-RO"/>
        </w:rPr>
        <w:t xml:space="preserve">, construcție situată în </w:t>
      </w:r>
      <w:r w:rsidRPr="009E228E">
        <w:rPr>
          <w:rFonts w:ascii="Times New Roman" w:hAnsi="Times New Roman" w:cs="Times New Roman"/>
          <w:color w:val="000000"/>
          <w:sz w:val="24"/>
          <w:szCs w:val="24"/>
          <w:lang w:val="ro-RO"/>
        </w:rPr>
        <w:t>or. Anenii Noi str. Chişinăului, 40</w:t>
      </w:r>
      <w:r>
        <w:rPr>
          <w:rFonts w:ascii="Times New Roman" w:hAnsi="Times New Roman" w:cs="Times New Roman"/>
          <w:color w:val="000000"/>
          <w:sz w:val="24"/>
          <w:szCs w:val="24"/>
          <w:lang w:val="ro-RO"/>
        </w:rPr>
        <w:t>, cu modul de folosință – bloc locativ, cu suprafața de 391,5 metri pătrați.</w:t>
      </w:r>
    </w:p>
    <w:p w:rsidR="00466260" w:rsidRPr="009E228E" w:rsidRDefault="00466260" w:rsidP="00466260">
      <w:pPr>
        <w:pStyle w:val="a5"/>
        <w:spacing w:before="0" w:beforeAutospacing="0" w:after="0" w:afterAutospacing="0"/>
        <w:contextualSpacing/>
        <w:jc w:val="both"/>
        <w:rPr>
          <w:color w:val="000000"/>
          <w:lang w:val="ro-RO"/>
        </w:rPr>
      </w:pPr>
      <w:r w:rsidRPr="009E228E">
        <w:rPr>
          <w:color w:val="000000"/>
          <w:lang w:val="ro-RO"/>
        </w:rPr>
        <w:tab/>
        <w:t xml:space="preserve">2. Specialistul în domeniul reglementării proprietății funciare a Primăriei Anenii Noi va asigura radierea grevării din Registrul Bunurilor Imobile pentru bunul imobil cu nr.cadastral 1001204.034.01 (dreptului de </w:t>
      </w:r>
      <w:r>
        <w:rPr>
          <w:color w:val="000000"/>
          <w:lang w:val="ro-RO"/>
        </w:rPr>
        <w:t>gestiune economică</w:t>
      </w:r>
      <w:r w:rsidRPr="009E228E">
        <w:rPr>
          <w:color w:val="000000"/>
          <w:lang w:val="ro-RO"/>
        </w:rPr>
        <w:t>).</w:t>
      </w:r>
    </w:p>
    <w:p w:rsidR="00466260" w:rsidRPr="009E228E" w:rsidRDefault="00466260" w:rsidP="00466260">
      <w:pPr>
        <w:pStyle w:val="a5"/>
        <w:spacing w:before="0" w:beforeAutospacing="0" w:after="0" w:afterAutospacing="0"/>
        <w:contextualSpacing/>
        <w:jc w:val="both"/>
        <w:rPr>
          <w:color w:val="000000"/>
          <w:lang w:val="ro-RO"/>
        </w:rPr>
      </w:pPr>
      <w:r w:rsidRPr="009E228E">
        <w:rPr>
          <w:color w:val="000000"/>
          <w:lang w:val="ro-RO"/>
        </w:rPr>
        <w:tab/>
      </w:r>
      <w:r>
        <w:rPr>
          <w:color w:val="000000"/>
          <w:lang w:val="ro-RO"/>
        </w:rPr>
        <w:t>3</w:t>
      </w:r>
      <w:r w:rsidRPr="009E228E">
        <w:rPr>
          <w:color w:val="000000"/>
          <w:lang w:val="ro-RO"/>
        </w:rPr>
        <w:t>.</w:t>
      </w:r>
      <w:r w:rsidRPr="009E228E">
        <w:rPr>
          <w:lang w:val="ro-RO"/>
        </w:rPr>
        <w:t xml:space="preserve"> Prezenta decizie se aduce la cunoştinţă publică prin plasarea în Registrul de Stat al Actelor Locale, pe pag web şi panoul informativ al instituţiei.</w:t>
      </w:r>
    </w:p>
    <w:p w:rsidR="00466260" w:rsidRPr="009E228E" w:rsidRDefault="00466260" w:rsidP="00466260">
      <w:pPr>
        <w:pStyle w:val="a6"/>
        <w:spacing w:after="0" w:line="240" w:lineRule="auto"/>
        <w:ind w:left="0"/>
        <w:jc w:val="both"/>
        <w:rPr>
          <w:rFonts w:ascii="Times New Roman" w:hAnsi="Times New Roman" w:cs="Times New Roman"/>
          <w:sz w:val="24"/>
          <w:szCs w:val="24"/>
          <w:lang w:val="ro-RO"/>
        </w:rPr>
      </w:pPr>
      <w:r w:rsidRPr="009E228E">
        <w:rPr>
          <w:rFonts w:ascii="Times New Roman" w:hAnsi="Times New Roman" w:cs="Times New Roman"/>
          <w:sz w:val="24"/>
          <w:szCs w:val="24"/>
          <w:lang w:val="ro-RO"/>
        </w:rPr>
        <w:tab/>
      </w:r>
      <w:r>
        <w:rPr>
          <w:rFonts w:ascii="Times New Roman" w:hAnsi="Times New Roman" w:cs="Times New Roman"/>
          <w:sz w:val="24"/>
          <w:szCs w:val="24"/>
          <w:lang w:val="ro-RO"/>
        </w:rPr>
        <w:t>4</w:t>
      </w:r>
      <w:r w:rsidRPr="009E228E">
        <w:rPr>
          <w:rFonts w:ascii="Times New Roman" w:hAnsi="Times New Roman" w:cs="Times New Roman"/>
          <w:sz w:val="24"/>
          <w:szCs w:val="24"/>
          <w:lang w:val="ro-RO"/>
        </w:rPr>
        <w:t>. Prezenta decizie, poate fi notificată autorității publice emitente de Oficiului Teritorial Căușeni al Cancelariei de Stat în termen de 30 de zile de la data includerii actului în Registrul de stat al actelor locale.</w:t>
      </w:r>
    </w:p>
    <w:p w:rsidR="00466260" w:rsidRPr="009E228E" w:rsidRDefault="00466260" w:rsidP="00466260">
      <w:pPr>
        <w:pStyle w:val="a6"/>
        <w:spacing w:after="0" w:line="240" w:lineRule="auto"/>
        <w:ind w:left="0" w:firstLine="708"/>
        <w:jc w:val="both"/>
        <w:rPr>
          <w:rFonts w:ascii="Times New Roman" w:hAnsi="Times New Roman" w:cs="Times New Roman"/>
          <w:sz w:val="24"/>
          <w:szCs w:val="24"/>
          <w:lang w:val="ro-RO"/>
        </w:rPr>
      </w:pPr>
      <w:r>
        <w:rPr>
          <w:rFonts w:ascii="Times New Roman" w:eastAsia="Times New Roman" w:hAnsi="Times New Roman" w:cs="Times New Roman"/>
          <w:sz w:val="24"/>
          <w:szCs w:val="24"/>
          <w:lang w:val="ro-RO"/>
        </w:rPr>
        <w:t>5</w:t>
      </w:r>
      <w:r w:rsidRPr="009E228E">
        <w:rPr>
          <w:rFonts w:ascii="Times New Roman" w:eastAsia="Times New Roman" w:hAnsi="Times New Roman" w:cs="Times New Roman"/>
          <w:sz w:val="24"/>
          <w:szCs w:val="24"/>
          <w:lang w:val="ro-RO"/>
        </w:rPr>
        <w:t>. Prezenta decizie, poate fi contestată de persoana interesată, prin intermediul Judecătoriei Anenii Noi, sediul Central (or. Anenii Noi, str. Mărțișor nr. 15), în termen de 30 de zile de la comunicare.</w:t>
      </w:r>
    </w:p>
    <w:p w:rsidR="00466260" w:rsidRPr="009E228E" w:rsidRDefault="00466260" w:rsidP="00466260">
      <w:pPr>
        <w:pStyle w:val="a6"/>
        <w:spacing w:after="0" w:line="240" w:lineRule="auto"/>
        <w:ind w:left="0" w:firstLine="708"/>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6</w:t>
      </w:r>
      <w:r w:rsidRPr="009E228E">
        <w:rPr>
          <w:rFonts w:ascii="Times New Roman" w:eastAsia="Times New Roman" w:hAnsi="Times New Roman" w:cs="Times New Roman"/>
          <w:sz w:val="24"/>
          <w:szCs w:val="24"/>
          <w:lang w:val="ro-RO"/>
        </w:rPr>
        <w:t>. Controlul asupra executării prezentei decizii se atribuie dlui Maţarin A., primar.</w:t>
      </w:r>
    </w:p>
    <w:p w:rsidR="00466260" w:rsidRPr="009E228E" w:rsidRDefault="00466260" w:rsidP="00466260">
      <w:pPr>
        <w:pStyle w:val="a6"/>
        <w:spacing w:after="0" w:line="240" w:lineRule="auto"/>
        <w:ind w:left="0"/>
        <w:jc w:val="both"/>
        <w:rPr>
          <w:rFonts w:ascii="Times New Roman" w:hAnsi="Times New Roman" w:cs="Times New Roman"/>
          <w:sz w:val="24"/>
          <w:szCs w:val="24"/>
          <w:lang w:val="ro-RO"/>
        </w:rPr>
      </w:pPr>
    </w:p>
    <w:p w:rsidR="00466260" w:rsidRPr="009E228E" w:rsidRDefault="00466260" w:rsidP="00466260">
      <w:pPr>
        <w:pStyle w:val="a3"/>
        <w:ind w:firstLine="284"/>
        <w:contextualSpacing/>
        <w:rPr>
          <w:rFonts w:ascii="Times New Roman" w:hAnsi="Times New Roman"/>
          <w:b/>
          <w:sz w:val="24"/>
          <w:szCs w:val="24"/>
          <w:lang w:val="ro-RO"/>
        </w:rPr>
      </w:pPr>
      <w:r w:rsidRPr="009E228E">
        <w:rPr>
          <w:rFonts w:ascii="Times New Roman" w:hAnsi="Times New Roman"/>
          <w:b/>
          <w:sz w:val="24"/>
          <w:szCs w:val="24"/>
          <w:lang w:val="ro-RO"/>
        </w:rPr>
        <w:t xml:space="preserve">Preşedintele şedinţei       </w:t>
      </w:r>
    </w:p>
    <w:p w:rsidR="00466260" w:rsidRPr="009E228E" w:rsidRDefault="00466260" w:rsidP="00466260">
      <w:pPr>
        <w:pStyle w:val="a3"/>
        <w:ind w:firstLine="284"/>
        <w:contextualSpacing/>
        <w:rPr>
          <w:rFonts w:ascii="Times New Roman" w:hAnsi="Times New Roman"/>
          <w:b/>
          <w:sz w:val="24"/>
          <w:szCs w:val="24"/>
          <w:lang w:val="ro-RO"/>
        </w:rPr>
      </w:pPr>
      <w:r w:rsidRPr="009E228E">
        <w:rPr>
          <w:rFonts w:ascii="Times New Roman" w:hAnsi="Times New Roman"/>
          <w:b/>
          <w:sz w:val="24"/>
          <w:szCs w:val="24"/>
          <w:lang w:val="ro-RO"/>
        </w:rPr>
        <w:t>Contrasemnează:</w:t>
      </w:r>
    </w:p>
    <w:p w:rsidR="00466260" w:rsidRPr="009E228E" w:rsidRDefault="00466260" w:rsidP="00466260">
      <w:pPr>
        <w:spacing w:line="240" w:lineRule="auto"/>
        <w:ind w:firstLine="284"/>
        <w:contextualSpacing/>
        <w:rPr>
          <w:rFonts w:ascii="Times New Roman" w:hAnsi="Times New Roman" w:cs="Times New Roman"/>
          <w:b/>
          <w:sz w:val="24"/>
          <w:szCs w:val="24"/>
          <w:lang w:val="ro-RO"/>
        </w:rPr>
      </w:pPr>
      <w:r w:rsidRPr="009E228E">
        <w:rPr>
          <w:rFonts w:ascii="Times New Roman" w:hAnsi="Times New Roman" w:cs="Times New Roman"/>
          <w:b/>
          <w:sz w:val="24"/>
          <w:szCs w:val="24"/>
          <w:lang w:val="ro-RO"/>
        </w:rPr>
        <w:t>Secretara Consiliului orășenesc</w:t>
      </w:r>
      <w:r w:rsidRPr="009E228E">
        <w:rPr>
          <w:rFonts w:ascii="Times New Roman" w:hAnsi="Times New Roman" w:cs="Times New Roman"/>
          <w:b/>
          <w:sz w:val="24"/>
          <w:szCs w:val="24"/>
          <w:lang w:val="ro-RO"/>
        </w:rPr>
        <w:tab/>
      </w:r>
      <w:r w:rsidRPr="009E228E">
        <w:rPr>
          <w:rFonts w:ascii="Times New Roman" w:hAnsi="Times New Roman" w:cs="Times New Roman"/>
          <w:b/>
          <w:sz w:val="24"/>
          <w:szCs w:val="24"/>
          <w:lang w:val="ro-RO"/>
        </w:rPr>
        <w:tab/>
        <w:t xml:space="preserve">                   R. Melnic</w:t>
      </w:r>
      <w:r w:rsidRPr="009E228E">
        <w:rPr>
          <w:rFonts w:ascii="Times New Roman" w:hAnsi="Times New Roman"/>
          <w:b/>
          <w:sz w:val="24"/>
          <w:szCs w:val="24"/>
          <w:lang w:val="ro-RO"/>
        </w:rPr>
        <w:tab/>
      </w:r>
      <w:r w:rsidRPr="009E228E">
        <w:rPr>
          <w:rFonts w:ascii="Times New Roman" w:hAnsi="Times New Roman"/>
          <w:b/>
          <w:sz w:val="24"/>
          <w:szCs w:val="24"/>
          <w:lang w:val="ro-RO"/>
        </w:rPr>
        <w:tab/>
      </w:r>
    </w:p>
    <w:p w:rsidR="00466260" w:rsidRPr="009E228E" w:rsidRDefault="00466260" w:rsidP="00466260">
      <w:pPr>
        <w:pStyle w:val="a3"/>
        <w:ind w:firstLine="284"/>
        <w:contextualSpacing/>
        <w:rPr>
          <w:rFonts w:ascii="Times New Roman" w:hAnsi="Times New Roman"/>
          <w:b/>
          <w:sz w:val="24"/>
          <w:szCs w:val="24"/>
          <w:lang w:val="ro-RO"/>
        </w:rPr>
      </w:pPr>
    </w:p>
    <w:p w:rsidR="00466260" w:rsidRPr="009E228E" w:rsidRDefault="00466260" w:rsidP="00466260">
      <w:pPr>
        <w:pStyle w:val="a3"/>
        <w:ind w:firstLine="284"/>
        <w:contextualSpacing/>
        <w:rPr>
          <w:rFonts w:ascii="Times New Roman" w:hAnsi="Times New Roman"/>
          <w:b/>
          <w:sz w:val="24"/>
          <w:szCs w:val="24"/>
          <w:lang w:val="ro-RO"/>
        </w:rPr>
      </w:pPr>
    </w:p>
    <w:p w:rsidR="00466260" w:rsidRPr="009E228E" w:rsidRDefault="00466260" w:rsidP="00466260">
      <w:pPr>
        <w:spacing w:after="0" w:line="240" w:lineRule="auto"/>
        <w:contextualSpacing/>
        <w:jc w:val="both"/>
        <w:rPr>
          <w:rFonts w:ascii="Times New Roman" w:hAnsi="Times New Roman" w:cs="Times New Roman"/>
          <w:b/>
          <w:sz w:val="20"/>
          <w:szCs w:val="20"/>
          <w:lang w:val="ro-RO"/>
        </w:rPr>
      </w:pPr>
      <w:r w:rsidRPr="009E228E">
        <w:rPr>
          <w:rFonts w:ascii="Times New Roman" w:hAnsi="Times New Roman" w:cs="Times New Roman"/>
          <w:b/>
          <w:sz w:val="20"/>
          <w:szCs w:val="20"/>
          <w:lang w:val="ro-RO"/>
        </w:rPr>
        <w:t>Votat: pro - ,  împotrivă - , abţinut -</w:t>
      </w:r>
    </w:p>
    <w:p w:rsidR="00466260" w:rsidRPr="009E228E" w:rsidRDefault="00466260" w:rsidP="00466260">
      <w:pPr>
        <w:spacing w:after="0" w:line="240" w:lineRule="auto"/>
        <w:contextualSpacing/>
        <w:jc w:val="both"/>
        <w:rPr>
          <w:rFonts w:ascii="Times New Roman" w:hAnsi="Times New Roman" w:cs="Times New Roman"/>
          <w:b/>
          <w:sz w:val="20"/>
          <w:szCs w:val="20"/>
          <w:lang w:val="ro-RO"/>
        </w:rPr>
      </w:pPr>
    </w:p>
    <w:sectPr w:rsidR="00466260" w:rsidRPr="009E228E" w:rsidSect="00F27C33">
      <w:pgSz w:w="11906" w:h="16838"/>
      <w:pgMar w:top="142" w:right="850"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Roumanian">
    <w:altName w:val="Courier New"/>
    <w:charset w:val="00"/>
    <w:family w:val="auto"/>
    <w:pitch w:val="default"/>
    <w:sig w:usb0="00000000" w:usb1="00000000"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466260"/>
    <w:rsid w:val="00076AAA"/>
    <w:rsid w:val="000C07F4"/>
    <w:rsid w:val="002973AA"/>
    <w:rsid w:val="003523AF"/>
    <w:rsid w:val="00456B62"/>
    <w:rsid w:val="00466260"/>
    <w:rsid w:val="004B786B"/>
    <w:rsid w:val="00732F65"/>
    <w:rsid w:val="00961943"/>
    <w:rsid w:val="00B3609F"/>
    <w:rsid w:val="00EA057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6260"/>
    <w:rPr>
      <w:rFonts w:eastAsiaTheme="minorEastAsia"/>
      <w:lang w:val="ru-RU" w:eastAsia="ru-RU"/>
    </w:rPr>
  </w:style>
  <w:style w:type="paragraph" w:styleId="1">
    <w:name w:val="heading 1"/>
    <w:basedOn w:val="a"/>
    <w:next w:val="a"/>
    <w:link w:val="10"/>
    <w:qFormat/>
    <w:rsid w:val="00466260"/>
    <w:pPr>
      <w:keepNext/>
      <w:spacing w:after="120" w:line="240" w:lineRule="auto"/>
      <w:outlineLvl w:val="0"/>
    </w:pPr>
    <w:rPr>
      <w:rFonts w:ascii="Times Roumanian" w:eastAsia="Times New Roman" w:hAnsi="Times Roumanian" w:cs="Times New Roman"/>
      <w:b/>
      <w:sz w:val="24"/>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sid w:val="00466260"/>
    <w:rPr>
      <w:rFonts w:ascii="Times Roumanian" w:eastAsia="Times New Roman" w:hAnsi="Times Roumanian" w:cs="Times New Roman"/>
      <w:b/>
      <w:sz w:val="24"/>
      <w:szCs w:val="20"/>
      <w:lang w:eastAsia="ru-RU"/>
    </w:rPr>
  </w:style>
  <w:style w:type="paragraph" w:customStyle="1" w:styleId="FR2">
    <w:name w:val="FR2"/>
    <w:rsid w:val="00466260"/>
    <w:pPr>
      <w:widowControl w:val="0"/>
      <w:snapToGrid w:val="0"/>
      <w:spacing w:before="100" w:after="0" w:line="360" w:lineRule="auto"/>
      <w:ind w:left="120"/>
    </w:pPr>
    <w:rPr>
      <w:rFonts w:ascii="Arial" w:eastAsia="Times New Roman" w:hAnsi="Arial" w:cs="Times New Roman"/>
      <w:sz w:val="24"/>
      <w:szCs w:val="20"/>
      <w:lang w:val="ro-RO" w:eastAsia="ru-RU"/>
    </w:rPr>
  </w:style>
  <w:style w:type="paragraph" w:styleId="a3">
    <w:name w:val="Plain Text"/>
    <w:basedOn w:val="a"/>
    <w:link w:val="a4"/>
    <w:rsid w:val="00466260"/>
    <w:pPr>
      <w:spacing w:after="0" w:line="240" w:lineRule="auto"/>
    </w:pPr>
    <w:rPr>
      <w:rFonts w:ascii="Courier New" w:eastAsia="Times New Roman" w:hAnsi="Courier New" w:cs="Times New Roman"/>
      <w:sz w:val="20"/>
      <w:szCs w:val="20"/>
    </w:rPr>
  </w:style>
  <w:style w:type="character" w:customStyle="1" w:styleId="a4">
    <w:name w:val="Текст Знак"/>
    <w:basedOn w:val="a0"/>
    <w:link w:val="a3"/>
    <w:rsid w:val="00466260"/>
    <w:rPr>
      <w:rFonts w:ascii="Courier New" w:eastAsia="Times New Roman" w:hAnsi="Courier New" w:cs="Times New Roman"/>
      <w:sz w:val="20"/>
      <w:szCs w:val="20"/>
      <w:lang w:val="ru-RU" w:eastAsia="ru-RU"/>
    </w:rPr>
  </w:style>
  <w:style w:type="paragraph" w:styleId="a5">
    <w:name w:val="Normal (Web)"/>
    <w:aliases w:val="Знак,webb,webb Знак Знак"/>
    <w:basedOn w:val="a"/>
    <w:uiPriority w:val="34"/>
    <w:unhideWhenUsed/>
    <w:qFormat/>
    <w:rsid w:val="00466260"/>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uiPriority w:val="34"/>
    <w:qFormat/>
    <w:rsid w:val="00466260"/>
    <w:pPr>
      <w:ind w:left="720"/>
      <w:contextualSpacing/>
    </w:pPr>
  </w:style>
  <w:style w:type="table" w:styleId="a7">
    <w:name w:val="Table Grid"/>
    <w:basedOn w:val="a1"/>
    <w:uiPriority w:val="59"/>
    <w:unhideWhenUsed/>
    <w:rsid w:val="00466260"/>
    <w:pPr>
      <w:spacing w:after="0" w:line="240" w:lineRule="auto"/>
    </w:pPr>
    <w:rPr>
      <w:rFonts w:eastAsiaTheme="minorEastAsia"/>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46626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66260"/>
    <w:rPr>
      <w:rFonts w:ascii="Tahoma" w:eastAsiaTheme="minorEastAsia" w:hAnsi="Tahoma" w:cs="Tahoma"/>
      <w:sz w:val="16"/>
      <w:szCs w:val="16"/>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6260"/>
    <w:rPr>
      <w:rFonts w:eastAsiaTheme="minorEastAsia"/>
      <w:lang w:val="ru-RU" w:eastAsia="ru-RU"/>
    </w:rPr>
  </w:style>
  <w:style w:type="paragraph" w:styleId="1">
    <w:name w:val="heading 1"/>
    <w:basedOn w:val="a"/>
    <w:next w:val="a"/>
    <w:link w:val="10"/>
    <w:qFormat/>
    <w:rsid w:val="00466260"/>
    <w:pPr>
      <w:keepNext/>
      <w:spacing w:after="120" w:line="240" w:lineRule="auto"/>
      <w:outlineLvl w:val="0"/>
    </w:pPr>
    <w:rPr>
      <w:rFonts w:ascii="Times Roumanian" w:eastAsia="Times New Roman" w:hAnsi="Times Roumanian" w:cs="Times New Roman"/>
      <w:b/>
      <w:sz w:val="24"/>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sid w:val="00466260"/>
    <w:rPr>
      <w:rFonts w:ascii="Times Roumanian" w:eastAsia="Times New Roman" w:hAnsi="Times Roumanian" w:cs="Times New Roman"/>
      <w:b/>
      <w:sz w:val="24"/>
      <w:szCs w:val="20"/>
      <w:lang w:eastAsia="ru-RU"/>
    </w:rPr>
  </w:style>
  <w:style w:type="paragraph" w:customStyle="1" w:styleId="FR2">
    <w:name w:val="FR2"/>
    <w:rsid w:val="00466260"/>
    <w:pPr>
      <w:widowControl w:val="0"/>
      <w:snapToGrid w:val="0"/>
      <w:spacing w:before="100" w:after="0" w:line="360" w:lineRule="auto"/>
      <w:ind w:left="120"/>
    </w:pPr>
    <w:rPr>
      <w:rFonts w:ascii="Arial" w:eastAsia="Times New Roman" w:hAnsi="Arial" w:cs="Times New Roman"/>
      <w:sz w:val="24"/>
      <w:szCs w:val="20"/>
      <w:lang w:val="ro-RO" w:eastAsia="ru-RU"/>
    </w:rPr>
  </w:style>
  <w:style w:type="paragraph" w:styleId="a3">
    <w:name w:val="Plain Text"/>
    <w:basedOn w:val="a"/>
    <w:link w:val="a4"/>
    <w:rsid w:val="00466260"/>
    <w:pPr>
      <w:spacing w:after="0" w:line="240" w:lineRule="auto"/>
    </w:pPr>
    <w:rPr>
      <w:rFonts w:ascii="Courier New" w:eastAsia="Times New Roman" w:hAnsi="Courier New" w:cs="Times New Roman"/>
      <w:sz w:val="20"/>
      <w:szCs w:val="20"/>
    </w:rPr>
  </w:style>
  <w:style w:type="character" w:customStyle="1" w:styleId="a4">
    <w:name w:val="Текст Знак"/>
    <w:basedOn w:val="a0"/>
    <w:link w:val="a3"/>
    <w:rsid w:val="00466260"/>
    <w:rPr>
      <w:rFonts w:ascii="Courier New" w:eastAsia="Times New Roman" w:hAnsi="Courier New" w:cs="Times New Roman"/>
      <w:sz w:val="20"/>
      <w:szCs w:val="20"/>
      <w:lang w:val="ru-RU" w:eastAsia="ru-RU"/>
    </w:rPr>
  </w:style>
  <w:style w:type="paragraph" w:styleId="a5">
    <w:name w:val="Normal (Web)"/>
    <w:basedOn w:val="a"/>
    <w:uiPriority w:val="99"/>
    <w:unhideWhenUsed/>
    <w:rsid w:val="00466260"/>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uiPriority w:val="34"/>
    <w:qFormat/>
    <w:rsid w:val="00466260"/>
    <w:pPr>
      <w:ind w:left="720"/>
      <w:contextualSpacing/>
    </w:pPr>
  </w:style>
  <w:style w:type="table" w:styleId="a7">
    <w:name w:val="Table Grid"/>
    <w:basedOn w:val="a1"/>
    <w:uiPriority w:val="59"/>
    <w:unhideWhenUsed/>
    <w:rsid w:val="00466260"/>
    <w:pPr>
      <w:spacing w:after="0" w:line="240" w:lineRule="auto"/>
    </w:pPr>
    <w:rPr>
      <w:rFonts w:eastAsiaTheme="minorEastAsia"/>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46626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66260"/>
    <w:rPr>
      <w:rFonts w:ascii="Tahoma" w:eastAsiaTheme="minorEastAsia" w:hAnsi="Tahoma" w:cs="Tahoma"/>
      <w:sz w:val="16"/>
      <w:szCs w:val="16"/>
      <w:lang w:val="ru-RU"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396</Words>
  <Characters>2262</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dc:creator>
  <cp:lastModifiedBy>Kolea</cp:lastModifiedBy>
  <cp:revision>5</cp:revision>
  <dcterms:created xsi:type="dcterms:W3CDTF">2023-07-30T17:44:00Z</dcterms:created>
  <dcterms:modified xsi:type="dcterms:W3CDTF">2023-08-23T13:48:00Z</dcterms:modified>
</cp:coreProperties>
</file>