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8F0FB6" w:rsidRPr="00E02DE6" w:rsidTr="008F0FB6">
        <w:trPr>
          <w:cantSplit/>
          <w:trHeight w:val="1412"/>
        </w:trPr>
        <w:tc>
          <w:tcPr>
            <w:tcW w:w="4536" w:type="dxa"/>
          </w:tcPr>
          <w:p w:rsidR="008F0FB6" w:rsidRPr="00E02DE6" w:rsidRDefault="008F0FB6" w:rsidP="004B4FC0">
            <w:pPr>
              <w:pStyle w:val="FR2"/>
              <w:tabs>
                <w:tab w:val="left" w:pos="-392"/>
              </w:tabs>
              <w:spacing w:before="0" w:line="240" w:lineRule="auto"/>
              <w:ind w:left="0" w:right="-108"/>
              <w:rPr>
                <w:rFonts w:ascii="Times New Roman" w:hAnsi="Times New Roman"/>
                <w:b/>
                <w:szCs w:val="24"/>
                <w:lang w:eastAsia="zh-CN"/>
              </w:rPr>
            </w:pPr>
          </w:p>
          <w:p w:rsidR="008F0FB6" w:rsidRPr="00E02DE6" w:rsidRDefault="008F0FB6" w:rsidP="004B4FC0">
            <w:pPr>
              <w:pStyle w:val="FR2"/>
              <w:tabs>
                <w:tab w:val="left" w:pos="-392"/>
              </w:tabs>
              <w:spacing w:before="0" w:line="240" w:lineRule="auto"/>
              <w:ind w:left="0" w:right="-108" w:firstLine="601"/>
              <w:jc w:val="center"/>
              <w:rPr>
                <w:rFonts w:ascii="Times New Roman" w:hAnsi="Times New Roman"/>
                <w:b/>
                <w:szCs w:val="24"/>
                <w:lang w:eastAsia="zh-CN"/>
              </w:rPr>
            </w:pPr>
          </w:p>
          <w:p w:rsidR="008F0FB6" w:rsidRPr="00E02DE6" w:rsidRDefault="008F0FB6" w:rsidP="004B4FC0">
            <w:pPr>
              <w:pStyle w:val="FR2"/>
              <w:tabs>
                <w:tab w:val="left" w:pos="-392"/>
              </w:tabs>
              <w:spacing w:before="0" w:line="240" w:lineRule="auto"/>
              <w:ind w:right="-108"/>
              <w:jc w:val="center"/>
              <w:rPr>
                <w:rFonts w:ascii="Times New Roman" w:hAnsi="Times New Roman"/>
                <w:b/>
                <w:szCs w:val="24"/>
                <w:lang w:eastAsia="zh-CN"/>
              </w:rPr>
            </w:pPr>
            <w:r w:rsidRPr="00E02DE6">
              <w:rPr>
                <w:rFonts w:ascii="Times New Roman" w:hAnsi="Times New Roman"/>
                <w:b/>
                <w:szCs w:val="24"/>
              </w:rPr>
              <w:t>CONSILIUL</w:t>
            </w:r>
            <w:r w:rsidRPr="00E02DE6">
              <w:rPr>
                <w:rFonts w:ascii="Times New Roman" w:hAnsi="Times New Roman"/>
                <w:b/>
                <w:szCs w:val="24"/>
                <w:lang w:val="zh-CN" w:eastAsia="zh-CN"/>
              </w:rPr>
              <w:t xml:space="preserve"> OR</w:t>
            </w:r>
            <w:r w:rsidRPr="00E02DE6">
              <w:rPr>
                <w:rFonts w:ascii="Times New Roman" w:hAnsi="Times New Roman"/>
                <w:b/>
                <w:szCs w:val="24"/>
                <w:lang w:eastAsia="zh-CN"/>
              </w:rPr>
              <w:t>ĂŞENESC</w:t>
            </w:r>
          </w:p>
          <w:p w:rsidR="008F0FB6" w:rsidRPr="00E02DE6" w:rsidRDefault="008F0FB6" w:rsidP="004B4FC0">
            <w:pPr>
              <w:pStyle w:val="FR2"/>
              <w:tabs>
                <w:tab w:val="left" w:pos="-392"/>
              </w:tabs>
              <w:spacing w:before="0" w:line="240" w:lineRule="auto"/>
              <w:ind w:right="-108"/>
              <w:jc w:val="center"/>
              <w:rPr>
                <w:rFonts w:ascii="Times New Roman" w:hAnsi="Times New Roman"/>
                <w:b/>
                <w:szCs w:val="24"/>
                <w:lang w:val="zh-CN" w:eastAsia="zh-CN"/>
              </w:rPr>
            </w:pPr>
            <w:r w:rsidRPr="00E02DE6">
              <w:rPr>
                <w:rFonts w:ascii="Times New Roman" w:hAnsi="Times New Roman"/>
                <w:b/>
                <w:szCs w:val="24"/>
                <w:lang w:val="zh-CN" w:eastAsia="zh-CN"/>
              </w:rPr>
              <w:t>ANENII NOI</w:t>
            </w:r>
          </w:p>
        </w:tc>
        <w:tc>
          <w:tcPr>
            <w:tcW w:w="1418" w:type="dxa"/>
            <w:gridSpan w:val="2"/>
            <w:tcBorders>
              <w:top w:val="nil"/>
              <w:left w:val="nil"/>
              <w:bottom w:val="nil"/>
              <w:right w:val="single" w:sz="4" w:space="0" w:color="FFFFFF"/>
            </w:tcBorders>
            <w:hideMark/>
          </w:tcPr>
          <w:p w:rsidR="008F0FB6" w:rsidRPr="00E02DE6" w:rsidRDefault="008F0FB6" w:rsidP="004B4FC0">
            <w:pPr>
              <w:ind w:left="175" w:right="176" w:hanging="141"/>
              <w:jc w:val="center"/>
              <w:rPr>
                <w:rFonts w:ascii="Times New Roman" w:hAnsi="Times New Roman" w:cs="Times New Roman"/>
                <w:b/>
                <w:sz w:val="24"/>
                <w:szCs w:val="24"/>
                <w:lang w:val="zh-CN" w:eastAsia="zh-CN"/>
              </w:rPr>
            </w:pPr>
            <w:r w:rsidRPr="00E02DE6">
              <w:rPr>
                <w:rFonts w:ascii="Times New Roman" w:hAnsi="Times New Roman" w:cs="Times New Roman"/>
                <w:noProof/>
                <w:sz w:val="24"/>
                <w:szCs w:val="24"/>
              </w:rPr>
              <w:drawing>
                <wp:inline distT="0" distB="0" distL="0" distR="0">
                  <wp:extent cx="754380" cy="1005840"/>
                  <wp:effectExtent l="19050" t="0" r="7620" b="0"/>
                  <wp:docPr id="7"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cstate="print"/>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F0FB6" w:rsidRPr="00E02DE6" w:rsidRDefault="008F0FB6" w:rsidP="004B4FC0">
            <w:pPr>
              <w:pStyle w:val="FR2"/>
              <w:tabs>
                <w:tab w:val="left" w:pos="-392"/>
              </w:tabs>
              <w:spacing w:before="0" w:line="240" w:lineRule="auto"/>
              <w:ind w:left="0" w:right="-108" w:firstLine="601"/>
              <w:jc w:val="center"/>
              <w:rPr>
                <w:rFonts w:ascii="Times New Roman" w:hAnsi="Times New Roman"/>
                <w:b/>
                <w:szCs w:val="24"/>
                <w:lang w:val="ru-RU"/>
              </w:rPr>
            </w:pPr>
          </w:p>
          <w:p w:rsidR="008F0FB6" w:rsidRPr="00E02DE6" w:rsidRDefault="008F0FB6" w:rsidP="004B4FC0">
            <w:pPr>
              <w:pStyle w:val="FR2"/>
              <w:tabs>
                <w:tab w:val="left" w:pos="-392"/>
              </w:tabs>
              <w:spacing w:before="0" w:line="240" w:lineRule="auto"/>
              <w:ind w:left="0" w:right="-108" w:firstLine="601"/>
              <w:jc w:val="center"/>
              <w:rPr>
                <w:rFonts w:ascii="Times New Roman" w:hAnsi="Times New Roman"/>
                <w:b/>
                <w:szCs w:val="24"/>
                <w:lang w:val="ru-RU"/>
              </w:rPr>
            </w:pPr>
          </w:p>
          <w:p w:rsidR="008F0FB6" w:rsidRPr="00E02DE6" w:rsidRDefault="008F0FB6" w:rsidP="004B4FC0">
            <w:pPr>
              <w:pStyle w:val="FR2"/>
              <w:tabs>
                <w:tab w:val="left" w:pos="-392"/>
              </w:tabs>
              <w:spacing w:before="0" w:line="240" w:lineRule="auto"/>
              <w:ind w:right="-108"/>
              <w:rPr>
                <w:rFonts w:ascii="Times New Roman" w:hAnsi="Times New Roman"/>
                <w:b/>
                <w:szCs w:val="24"/>
                <w:lang w:val="ru-RU"/>
              </w:rPr>
            </w:pPr>
            <w:r w:rsidRPr="00E02DE6">
              <w:rPr>
                <w:rFonts w:ascii="Times New Roman" w:hAnsi="Times New Roman"/>
                <w:b/>
                <w:szCs w:val="24"/>
                <w:lang w:val="ru-RU"/>
              </w:rPr>
              <w:t xml:space="preserve">            ГОРОДСКОЙ СОВЕТ</w:t>
            </w:r>
          </w:p>
          <w:p w:rsidR="008F0FB6" w:rsidRPr="00E02DE6" w:rsidRDefault="008F0FB6" w:rsidP="004B4FC0">
            <w:pPr>
              <w:pStyle w:val="FR2"/>
              <w:tabs>
                <w:tab w:val="left" w:pos="-392"/>
              </w:tabs>
              <w:spacing w:before="0" w:line="240" w:lineRule="auto"/>
              <w:ind w:right="-108"/>
              <w:rPr>
                <w:rFonts w:ascii="Times New Roman" w:hAnsi="Times New Roman"/>
                <w:b/>
                <w:szCs w:val="24"/>
                <w:lang w:val="zh-CN" w:eastAsia="zh-CN"/>
              </w:rPr>
            </w:pPr>
            <w:r w:rsidRPr="00E02DE6">
              <w:rPr>
                <w:rFonts w:ascii="Times New Roman" w:hAnsi="Times New Roman"/>
                <w:b/>
                <w:szCs w:val="24"/>
                <w:lang w:val="ru-RU"/>
              </w:rPr>
              <w:t xml:space="preserve">                 АНЕНИЙ НОЙ</w:t>
            </w:r>
          </w:p>
        </w:tc>
      </w:tr>
      <w:tr w:rsidR="008F0FB6" w:rsidRPr="002B4511" w:rsidTr="004B4FC0">
        <w:trPr>
          <w:cantSplit/>
          <w:trHeight w:val="620"/>
        </w:trPr>
        <w:tc>
          <w:tcPr>
            <w:tcW w:w="4536" w:type="dxa"/>
            <w:tcBorders>
              <w:top w:val="nil"/>
              <w:left w:val="nil"/>
              <w:bottom w:val="nil"/>
              <w:right w:val="single" w:sz="4" w:space="0" w:color="FFFFFF"/>
            </w:tcBorders>
            <w:hideMark/>
          </w:tcPr>
          <w:p w:rsidR="008F0FB6" w:rsidRPr="00717A27" w:rsidRDefault="00E933EA" w:rsidP="004B4FC0">
            <w:pPr>
              <w:pStyle w:val="1"/>
              <w:tabs>
                <w:tab w:val="left" w:pos="-392"/>
              </w:tabs>
              <w:spacing w:line="276" w:lineRule="auto"/>
              <w:jc w:val="center"/>
              <w:rPr>
                <w:rFonts w:ascii="Times New Roman" w:hAnsi="Times New Roman" w:cs="Times New Roman"/>
                <w:b w:val="0"/>
                <w:sz w:val="22"/>
                <w:szCs w:val="22"/>
                <w:lang w:val="zh-CN" w:eastAsia="zh-CN"/>
              </w:rPr>
            </w:pPr>
            <w:r w:rsidRPr="00E933EA">
              <w:rPr>
                <w:rFonts w:ascii="Times New Roman" w:hAnsi="Times New Roman" w:cs="Times New Roman"/>
                <w:b w:val="0"/>
                <w:sz w:val="24"/>
                <w:szCs w:val="24"/>
              </w:rPr>
              <w:pict>
                <v:line id="_x0000_s1026" style="position:absolute;left:0;text-align:left;z-index:251660288;mso-position-horizontal-relative:text;mso-position-vertical-relative:text" from="-19.95pt,61pt" to="499.65pt,61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8F0FB6" w:rsidRPr="00717A27">
              <w:rPr>
                <w:rFonts w:ascii="Times New Roman" w:hAnsi="Times New Roman" w:cs="Times New Roman"/>
                <w:b w:val="0"/>
                <w:sz w:val="22"/>
                <w:szCs w:val="22"/>
                <w:lang w:val="zh-CN" w:eastAsia="zh-CN"/>
              </w:rPr>
              <w:t>MD 6501 or. Anenii Noi, str. Suvorov, 6</w:t>
            </w:r>
            <w:r w:rsidR="008F0FB6">
              <w:rPr>
                <w:rFonts w:ascii="Times New Roman" w:hAnsi="Times New Roman" w:cs="Times New Roman"/>
                <w:sz w:val="22"/>
                <w:szCs w:val="22"/>
                <w:lang w:val="zh-CN" w:eastAsia="zh-CN"/>
              </w:rPr>
              <w:t xml:space="preserve"> tel/fa</w:t>
            </w:r>
            <w:r w:rsidR="008F0FB6">
              <w:rPr>
                <w:rFonts w:ascii="Times New Roman" w:hAnsi="Times New Roman" w:cs="Times New Roman"/>
                <w:sz w:val="22"/>
                <w:szCs w:val="22"/>
                <w:lang w:val="ro-RO" w:eastAsia="zh-CN"/>
              </w:rPr>
              <w:t xml:space="preserve">x </w:t>
            </w:r>
            <w:r w:rsidR="008F0FB6" w:rsidRPr="00717A27">
              <w:rPr>
                <w:rFonts w:ascii="Times New Roman" w:hAnsi="Times New Roman" w:cs="Times New Roman"/>
                <w:sz w:val="22"/>
                <w:szCs w:val="22"/>
                <w:lang w:val="zh-CN" w:eastAsia="zh-CN"/>
              </w:rPr>
              <w:t xml:space="preserve">026522108, </w:t>
            </w:r>
            <w:r w:rsidR="008F0FB6" w:rsidRPr="00717A27">
              <w:rPr>
                <w:rFonts w:ascii="Times New Roman" w:hAnsi="Times New Roman" w:cs="Times New Roman"/>
                <w:sz w:val="22"/>
                <w:szCs w:val="22"/>
                <w:lang w:val="en-US"/>
              </w:rPr>
              <w:t>consiliulorasenesc@gmail.com</w:t>
            </w:r>
          </w:p>
        </w:tc>
        <w:tc>
          <w:tcPr>
            <w:tcW w:w="660" w:type="dxa"/>
            <w:tcBorders>
              <w:top w:val="nil"/>
              <w:left w:val="single" w:sz="4" w:space="0" w:color="FFFFFF"/>
              <w:bottom w:val="nil"/>
              <w:right w:val="nil"/>
            </w:tcBorders>
          </w:tcPr>
          <w:p w:rsidR="008F0FB6" w:rsidRPr="00717A27" w:rsidRDefault="008F0FB6" w:rsidP="004B4FC0">
            <w:pPr>
              <w:jc w:val="center"/>
              <w:rPr>
                <w:rFonts w:ascii="Times New Roman" w:hAnsi="Times New Roman" w:cs="Times New Roman"/>
                <w:lang w:val="en-US"/>
              </w:rPr>
            </w:pPr>
          </w:p>
        </w:tc>
        <w:tc>
          <w:tcPr>
            <w:tcW w:w="5475" w:type="dxa"/>
            <w:gridSpan w:val="2"/>
            <w:hideMark/>
          </w:tcPr>
          <w:p w:rsidR="008F0FB6" w:rsidRPr="00717A27" w:rsidRDefault="008F0FB6" w:rsidP="004B4FC0">
            <w:pPr>
              <w:pStyle w:val="1"/>
              <w:spacing w:line="276" w:lineRule="auto"/>
              <w:ind w:left="-391" w:firstLine="142"/>
              <w:jc w:val="center"/>
              <w:rPr>
                <w:rFonts w:ascii="Times New Roman" w:hAnsi="Times New Roman" w:cs="Times New Roman"/>
                <w:b w:val="0"/>
                <w:sz w:val="22"/>
                <w:szCs w:val="22"/>
                <w:lang w:val="zh-CN" w:eastAsia="zh-CN"/>
              </w:rPr>
            </w:pPr>
            <w:r w:rsidRPr="00717A27">
              <w:rPr>
                <w:rFonts w:ascii="Times New Roman" w:hAnsi="Times New Roman" w:cs="Times New Roman"/>
                <w:b w:val="0"/>
                <w:sz w:val="22"/>
                <w:szCs w:val="22"/>
                <w:lang w:val="zh-CN" w:eastAsia="zh-CN"/>
              </w:rPr>
              <w:t xml:space="preserve">MD </w:t>
            </w:r>
            <w:r w:rsidRPr="00717A27">
              <w:rPr>
                <w:rFonts w:ascii="Times New Roman" w:hAnsi="Times New Roman" w:cs="Times New Roman"/>
                <w:b w:val="0"/>
                <w:sz w:val="22"/>
                <w:szCs w:val="22"/>
              </w:rPr>
              <w:t>6501, г</w:t>
            </w:r>
            <w:r w:rsidRPr="00717A27">
              <w:rPr>
                <w:rFonts w:ascii="Times New Roman" w:hAnsi="Times New Roman" w:cs="Times New Roman"/>
                <w:b w:val="0"/>
                <w:sz w:val="22"/>
                <w:szCs w:val="22"/>
                <w:lang w:val="zh-CN" w:eastAsia="zh-CN"/>
              </w:rPr>
              <w:t>.</w:t>
            </w:r>
            <w:proofErr w:type="spellStart"/>
            <w:r w:rsidRPr="00717A27">
              <w:rPr>
                <w:rFonts w:ascii="Times New Roman" w:hAnsi="Times New Roman" w:cs="Times New Roman"/>
                <w:b w:val="0"/>
                <w:sz w:val="22"/>
                <w:szCs w:val="22"/>
              </w:rPr>
              <w:t>Анений</w:t>
            </w:r>
            <w:proofErr w:type="spellEnd"/>
            <w:r w:rsidRPr="00717A27">
              <w:rPr>
                <w:rFonts w:ascii="Times New Roman" w:hAnsi="Times New Roman" w:cs="Times New Roman"/>
                <w:b w:val="0"/>
                <w:sz w:val="22"/>
                <w:szCs w:val="22"/>
              </w:rPr>
              <w:t xml:space="preserve"> Ной</w:t>
            </w:r>
            <w:r w:rsidRPr="00717A27">
              <w:rPr>
                <w:rFonts w:ascii="Times New Roman" w:hAnsi="Times New Roman" w:cs="Times New Roman"/>
                <w:b w:val="0"/>
                <w:sz w:val="22"/>
                <w:szCs w:val="22"/>
                <w:lang w:val="zh-CN" w:eastAsia="zh-CN"/>
              </w:rPr>
              <w:t>, ул.</w:t>
            </w:r>
            <w:r w:rsidRPr="00717A27">
              <w:rPr>
                <w:rFonts w:ascii="Times New Roman" w:hAnsi="Times New Roman" w:cs="Times New Roman"/>
                <w:b w:val="0"/>
                <w:sz w:val="22"/>
                <w:szCs w:val="22"/>
              </w:rPr>
              <w:t>Суворов</w:t>
            </w:r>
            <w:r w:rsidRPr="00717A27">
              <w:rPr>
                <w:rFonts w:ascii="Times New Roman" w:hAnsi="Times New Roman" w:cs="Times New Roman"/>
                <w:b w:val="0"/>
                <w:sz w:val="22"/>
                <w:szCs w:val="22"/>
                <w:lang w:val="zh-CN" w:eastAsia="zh-CN"/>
              </w:rPr>
              <w:t xml:space="preserve">, </w:t>
            </w:r>
            <w:r w:rsidRPr="00717A27">
              <w:rPr>
                <w:rFonts w:ascii="Times New Roman" w:hAnsi="Times New Roman" w:cs="Times New Roman"/>
                <w:b w:val="0"/>
                <w:sz w:val="22"/>
                <w:szCs w:val="22"/>
              </w:rPr>
              <w:t>6</w:t>
            </w:r>
          </w:p>
          <w:p w:rsidR="008F0FB6" w:rsidRPr="00BA4878" w:rsidRDefault="008F0FB6" w:rsidP="004B4FC0">
            <w:pPr>
              <w:ind w:left="-391" w:firstLine="142"/>
              <w:jc w:val="center"/>
              <w:rPr>
                <w:rFonts w:ascii="Times New Roman" w:hAnsi="Times New Roman" w:cs="Times New Roman"/>
              </w:rPr>
            </w:pPr>
            <w:r w:rsidRPr="00717A27">
              <w:rPr>
                <w:rFonts w:ascii="Times New Roman" w:hAnsi="Times New Roman" w:cs="Times New Roman"/>
                <w:lang w:val="zh-CN" w:eastAsia="zh-CN"/>
              </w:rPr>
              <w:t xml:space="preserve"> тел/факс </w:t>
            </w:r>
            <w:r w:rsidRPr="00BA4878">
              <w:rPr>
                <w:rFonts w:ascii="Times New Roman" w:hAnsi="Times New Roman" w:cs="Times New Roman"/>
              </w:rPr>
              <w:t>026522108,</w:t>
            </w:r>
            <w:proofErr w:type="spellStart"/>
            <w:r w:rsidRPr="00717A27">
              <w:rPr>
                <w:rFonts w:ascii="Times New Roman" w:hAnsi="Times New Roman" w:cs="Times New Roman"/>
                <w:lang w:val="en-US"/>
              </w:rPr>
              <w:t>consiliulorasenesc</w:t>
            </w:r>
            <w:proofErr w:type="spellEnd"/>
            <w:r w:rsidRPr="00BA4878">
              <w:rPr>
                <w:rFonts w:ascii="Times New Roman" w:hAnsi="Times New Roman" w:cs="Times New Roman"/>
              </w:rPr>
              <w:t>@</w:t>
            </w:r>
            <w:proofErr w:type="spellStart"/>
            <w:r w:rsidRPr="00717A27">
              <w:rPr>
                <w:rFonts w:ascii="Times New Roman" w:hAnsi="Times New Roman" w:cs="Times New Roman"/>
                <w:lang w:val="en-US"/>
              </w:rPr>
              <w:t>gmail</w:t>
            </w:r>
            <w:proofErr w:type="spellEnd"/>
            <w:r w:rsidRPr="00BA4878">
              <w:rPr>
                <w:rFonts w:ascii="Times New Roman" w:hAnsi="Times New Roman" w:cs="Times New Roman"/>
              </w:rPr>
              <w:t>.</w:t>
            </w:r>
            <w:r w:rsidRPr="00717A27">
              <w:rPr>
                <w:rFonts w:ascii="Times New Roman" w:hAnsi="Times New Roman" w:cs="Times New Roman"/>
                <w:lang w:val="en-US"/>
              </w:rPr>
              <w:t>com</w:t>
            </w:r>
          </w:p>
        </w:tc>
      </w:tr>
    </w:tbl>
    <w:p w:rsidR="008F0FB6" w:rsidRDefault="008F0FB6" w:rsidP="00A05C74">
      <w:pPr>
        <w:spacing w:after="0" w:line="240" w:lineRule="auto"/>
        <w:jc w:val="right"/>
        <w:rPr>
          <w:rFonts w:ascii="Times New Roman" w:hAnsi="Times New Roman" w:cs="Times New Roman"/>
          <w:b/>
          <w:sz w:val="24"/>
          <w:szCs w:val="24"/>
          <w:lang w:val="ro-RO"/>
        </w:rPr>
      </w:pPr>
      <w:r>
        <w:rPr>
          <w:rFonts w:ascii="Times New Roman" w:hAnsi="Times New Roman" w:cs="Times New Roman"/>
          <w:b/>
          <w:sz w:val="28"/>
          <w:szCs w:val="28"/>
          <w:u w:val="single"/>
          <w:lang w:val="ro-RO"/>
        </w:rPr>
        <w:t>PROIECT</w:t>
      </w:r>
      <w:r w:rsidR="008B6525">
        <w:rPr>
          <w:rFonts w:ascii="Times New Roman" w:hAnsi="Times New Roman" w:cs="Times New Roman"/>
          <w:b/>
          <w:sz w:val="28"/>
          <w:szCs w:val="28"/>
          <w:u w:val="single"/>
          <w:lang w:val="ro-RO"/>
        </w:rPr>
        <w:t xml:space="preserve"> nr. 22</w:t>
      </w:r>
    </w:p>
    <w:p w:rsidR="008F0FB6" w:rsidRDefault="008F0FB6" w:rsidP="008F0FB6">
      <w:pPr>
        <w:spacing w:after="0" w:line="240" w:lineRule="auto"/>
        <w:rPr>
          <w:rFonts w:ascii="Times New Roman" w:hAnsi="Times New Roman" w:cs="Times New Roman"/>
          <w:b/>
          <w:sz w:val="24"/>
          <w:szCs w:val="24"/>
          <w:lang w:val="ro-RO"/>
        </w:rPr>
      </w:pPr>
    </w:p>
    <w:p w:rsidR="008F0FB6" w:rsidRDefault="008F0FB6" w:rsidP="008F0FB6">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nr.3/___</w:t>
      </w:r>
    </w:p>
    <w:p w:rsidR="008F0FB6" w:rsidRDefault="008F0FB6" w:rsidP="008F0FB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 mai 2023</w:t>
      </w:r>
    </w:p>
    <w:p w:rsidR="008F0FB6" w:rsidRDefault="008F0FB6" w:rsidP="008F0FB6">
      <w:pPr>
        <w:spacing w:after="0" w:line="240" w:lineRule="auto"/>
        <w:rPr>
          <w:rFonts w:ascii="Times New Roman" w:hAnsi="Times New Roman" w:cs="Times New Roman"/>
          <w:sz w:val="24"/>
          <w:szCs w:val="24"/>
          <w:lang w:val="ro-RO"/>
        </w:rPr>
      </w:pPr>
    </w:p>
    <w:p w:rsidR="008B2E75" w:rsidRDefault="008F0FB6" w:rsidP="008F0FB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casarea</w:t>
      </w:r>
    </w:p>
    <w:p w:rsidR="008F0FB6" w:rsidRDefault="008B2E75" w:rsidP="008F0FB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bunurilor</w:t>
      </w:r>
      <w:r w:rsidR="008F0FB6">
        <w:rPr>
          <w:rFonts w:ascii="Times New Roman" w:hAnsi="Times New Roman" w:cs="Times New Roman"/>
          <w:b/>
          <w:sz w:val="24"/>
          <w:szCs w:val="24"/>
          <w:lang w:val="ro-RO"/>
        </w:rPr>
        <w:t xml:space="preserve"> materiale</w:t>
      </w:r>
    </w:p>
    <w:p w:rsidR="008F0FB6" w:rsidRPr="005D7C10" w:rsidRDefault="008F0FB6" w:rsidP="008F0FB6">
      <w:pPr>
        <w:spacing w:after="0" w:line="240" w:lineRule="auto"/>
        <w:rPr>
          <w:rFonts w:ascii="Times New Roman" w:hAnsi="Times New Roman" w:cs="Times New Roman"/>
          <w:b/>
          <w:sz w:val="24"/>
          <w:szCs w:val="24"/>
          <w:lang w:val="ro-RO"/>
        </w:rPr>
      </w:pPr>
    </w:p>
    <w:p w:rsidR="008F0FB6" w:rsidRPr="005D7C10" w:rsidRDefault="008F0FB6" w:rsidP="008F0FB6">
      <w:pPr>
        <w:pStyle w:val="a3"/>
        <w:spacing w:before="0" w:beforeAutospacing="0" w:after="0" w:afterAutospacing="0"/>
        <w:ind w:firstLine="708"/>
        <w:jc w:val="both"/>
        <w:rPr>
          <w:color w:val="000000"/>
          <w:lang w:val="ro-RO"/>
        </w:rPr>
      </w:pPr>
      <w:r w:rsidRPr="005D7C10">
        <w:rPr>
          <w:color w:val="000000"/>
          <w:lang w:val="ro-RO"/>
        </w:rPr>
        <w:t xml:space="preserve">În legătură cu expirarea duratei termenului de funcţionare utilă </w:t>
      </w:r>
      <w:r>
        <w:rPr>
          <w:color w:val="000000"/>
          <w:lang w:val="ro-RO"/>
        </w:rPr>
        <w:t>şi uzurii 100%</w:t>
      </w:r>
      <w:r w:rsidR="008B6525">
        <w:rPr>
          <w:color w:val="000000"/>
          <w:lang w:val="ro-RO"/>
        </w:rPr>
        <w:t xml:space="preserve"> a bunurilor materiale – foi de ardezie</w:t>
      </w:r>
      <w:r>
        <w:rPr>
          <w:color w:val="000000"/>
          <w:lang w:val="ro-RO"/>
        </w:rPr>
        <w:t xml:space="preserve">; având </w:t>
      </w:r>
      <w:r w:rsidRPr="005D7C10">
        <w:rPr>
          <w:color w:val="000000"/>
          <w:lang w:val="ro-RO"/>
        </w:rPr>
        <w:t>proces</w:t>
      </w:r>
      <w:r w:rsidR="008B6525">
        <w:rPr>
          <w:color w:val="000000"/>
          <w:lang w:val="ro-RO"/>
        </w:rPr>
        <w:t xml:space="preserve">ul </w:t>
      </w:r>
      <w:r w:rsidRPr="005D7C10">
        <w:rPr>
          <w:color w:val="000000"/>
          <w:lang w:val="ro-RO"/>
        </w:rPr>
        <w:t>verbal al comisiei de casare</w:t>
      </w:r>
      <w:r w:rsidR="008B6525">
        <w:rPr>
          <w:color w:val="000000"/>
          <w:lang w:val="ro-RO"/>
        </w:rPr>
        <w:t>,</w:t>
      </w:r>
      <w:r w:rsidRPr="005D7C10">
        <w:rPr>
          <w:color w:val="000000"/>
          <w:lang w:val="ro-RO"/>
        </w:rPr>
        <w:t xml:space="preserve"> urmare a prevederilor Instrucţiunii cu privire la evidenţa contabilă în contabilităţile centralizate din cadrul primăriilor satelor (comunelor), oraşelor, aprobată prin Ordinul Ministerului </w:t>
      </w:r>
      <w:r>
        <w:rPr>
          <w:color w:val="000000"/>
          <w:lang w:val="ro-RO"/>
        </w:rPr>
        <w:t>Finanţelor nr.94 din 19.07.2010; art.8 din HG 500/1998 despre aprobarea Regulamentului privind casarea bunurilor uzate, raportate la mijloace fixe;</w:t>
      </w:r>
      <w:r w:rsidRPr="005D7C10">
        <w:rPr>
          <w:color w:val="000000"/>
          <w:lang w:val="ro-RO"/>
        </w:rPr>
        <w:t xml:space="preserve"> Instrucţiunii cu privire la evidenţa contabilă în instituţiile publice aprobată prin Ordinul Ministerului Finanţelor nr.93 din 19.07.2010, </w:t>
      </w:r>
      <w:r>
        <w:rPr>
          <w:color w:val="000000"/>
          <w:lang w:val="ro-RO"/>
        </w:rPr>
        <w:t xml:space="preserve">compartimentul - mijloace fixe; </w:t>
      </w:r>
      <w:r w:rsidRPr="005D7C10">
        <w:rPr>
          <w:color w:val="000000"/>
          <w:lang w:val="ro-RO"/>
        </w:rPr>
        <w:t>Re</w:t>
      </w:r>
      <w:r>
        <w:rPr>
          <w:color w:val="000000"/>
          <w:lang w:val="ro-RO"/>
        </w:rPr>
        <w:t>gulamentului privind inventarie</w:t>
      </w:r>
      <w:r w:rsidRPr="005D7C10">
        <w:rPr>
          <w:color w:val="000000"/>
          <w:lang w:val="ro-RO"/>
        </w:rPr>
        <w:t xml:space="preserve">rea, aprobat prin </w:t>
      </w:r>
      <w:r>
        <w:rPr>
          <w:color w:val="000000"/>
          <w:lang w:val="ro-RO"/>
        </w:rPr>
        <w:t>Ordinul MF nr.60 din 29.05.2012; în conformitate cu</w:t>
      </w:r>
      <w:r w:rsidRPr="005D7C10">
        <w:rPr>
          <w:color w:val="000000"/>
          <w:lang w:val="ro-RO"/>
        </w:rPr>
        <w:t xml:space="preserve"> art.1</w:t>
      </w:r>
      <w:r>
        <w:rPr>
          <w:color w:val="000000"/>
          <w:lang w:val="ro-RO"/>
        </w:rPr>
        <w:t>4 al Legii nr.436/</w:t>
      </w:r>
      <w:r w:rsidRPr="005D7C10">
        <w:rPr>
          <w:color w:val="000000"/>
          <w:lang w:val="ro-RO"/>
        </w:rPr>
        <w:t>2006 privind administraţia publica locală</w:t>
      </w:r>
      <w:r>
        <w:rPr>
          <w:color w:val="000000"/>
          <w:lang w:val="ro-RO"/>
        </w:rPr>
        <w:t xml:space="preserve"> cu modificările şi completările ulterioare; Legea nr.100/2017 privind actele normative cu modificările şi completările ulterioare; având avizele comisiilor de specialitate</w:t>
      </w:r>
      <w:r w:rsidRPr="005D7C10">
        <w:rPr>
          <w:color w:val="000000"/>
          <w:lang w:val="ro-RO"/>
        </w:rPr>
        <w:t>, Consiliul orășenesc Anenii Noi</w:t>
      </w:r>
      <w:r>
        <w:rPr>
          <w:color w:val="000000"/>
          <w:lang w:val="ro-RO"/>
        </w:rPr>
        <w:t>,</w:t>
      </w:r>
    </w:p>
    <w:p w:rsidR="008F0FB6" w:rsidRDefault="008F0FB6" w:rsidP="008F0FB6">
      <w:pPr>
        <w:spacing w:after="0" w:line="240" w:lineRule="auto"/>
        <w:jc w:val="both"/>
        <w:rPr>
          <w:rFonts w:ascii="Times New Roman" w:hAnsi="Times New Roman" w:cs="Times New Roman"/>
          <w:sz w:val="24"/>
          <w:szCs w:val="24"/>
          <w:lang w:val="ro-RO"/>
        </w:rPr>
      </w:pPr>
    </w:p>
    <w:p w:rsidR="008F0FB6" w:rsidRDefault="008F0FB6" w:rsidP="00CE77BC">
      <w:pPr>
        <w:pStyle w:val="a3"/>
        <w:spacing w:before="0" w:beforeAutospacing="0" w:after="0" w:afterAutospacing="0"/>
        <w:jc w:val="both"/>
        <w:rPr>
          <w:lang w:val="ro-RO"/>
        </w:rPr>
      </w:pPr>
    </w:p>
    <w:p w:rsidR="008F0FB6" w:rsidRDefault="008F0FB6" w:rsidP="008F0FB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8F0FB6" w:rsidRPr="00A802A1" w:rsidRDefault="008F0FB6" w:rsidP="008F0FB6">
      <w:pPr>
        <w:spacing w:after="0" w:line="240" w:lineRule="auto"/>
        <w:rPr>
          <w:rFonts w:ascii="Times New Roman" w:hAnsi="Times New Roman" w:cs="Times New Roman"/>
          <w:b/>
          <w:bCs/>
          <w:sz w:val="24"/>
          <w:szCs w:val="24"/>
          <w:lang w:val="ro-RO"/>
        </w:rPr>
      </w:pPr>
    </w:p>
    <w:p w:rsidR="008B2E75" w:rsidRDefault="008F0FB6" w:rsidP="008F0FB6">
      <w:pPr>
        <w:spacing w:after="0" w:line="240" w:lineRule="auto"/>
        <w:rPr>
          <w:rFonts w:ascii="Times New Roman" w:hAnsi="Times New Roman" w:cs="Times New Roman"/>
          <w:sz w:val="24"/>
          <w:szCs w:val="24"/>
          <w:lang w:val="ro-RO"/>
        </w:rPr>
      </w:pPr>
      <w:r w:rsidRPr="00A802A1">
        <w:rPr>
          <w:rFonts w:ascii="Times New Roman" w:hAnsi="Times New Roman" w:cs="Times New Roman"/>
          <w:bCs/>
          <w:sz w:val="24"/>
          <w:szCs w:val="24"/>
          <w:lang w:val="ro-RO"/>
        </w:rPr>
        <w:t xml:space="preserve">1. </w:t>
      </w:r>
      <w:r>
        <w:rPr>
          <w:rFonts w:ascii="Times New Roman" w:hAnsi="Times New Roman" w:cs="Times New Roman"/>
          <w:bCs/>
          <w:sz w:val="24"/>
          <w:szCs w:val="24"/>
          <w:lang w:val="ro-RO"/>
        </w:rPr>
        <w:t xml:space="preserve">Se permite casarea bunurilor materiale uzate  </w:t>
      </w:r>
      <w:r w:rsidR="008B2E75">
        <w:rPr>
          <w:rFonts w:ascii="Times New Roman" w:hAnsi="Times New Roman" w:cs="Times New Roman"/>
          <w:bCs/>
          <w:sz w:val="24"/>
          <w:szCs w:val="24"/>
          <w:lang w:val="ro-RO"/>
        </w:rPr>
        <w:t xml:space="preserve">100 % </w:t>
      </w:r>
      <w:r>
        <w:rPr>
          <w:rFonts w:ascii="Times New Roman" w:hAnsi="Times New Roman" w:cs="Times New Roman"/>
          <w:bCs/>
          <w:sz w:val="24"/>
          <w:szCs w:val="24"/>
          <w:lang w:val="ro-RO"/>
        </w:rPr>
        <w:t>ale Primăriei or. Anenii Noi</w:t>
      </w:r>
      <w:r>
        <w:rPr>
          <w:rFonts w:ascii="Times New Roman" w:hAnsi="Times New Roman" w:cs="Times New Roman"/>
          <w:bCs/>
          <w:sz w:val="24"/>
          <w:szCs w:val="24"/>
          <w:lang w:val="en-US"/>
        </w:rPr>
        <w:t xml:space="preserve">, </w:t>
      </w:r>
      <w:r>
        <w:rPr>
          <w:rFonts w:ascii="Times New Roman" w:hAnsi="Times New Roman" w:cs="Times New Roman"/>
          <w:sz w:val="24"/>
          <w:szCs w:val="24"/>
          <w:lang w:val="ro-RO"/>
        </w:rPr>
        <w:t xml:space="preserve">foi de ardezie </w:t>
      </w:r>
      <w:r w:rsidR="008B2E75">
        <w:rPr>
          <w:rFonts w:ascii="Times New Roman" w:hAnsi="Times New Roman" w:cs="Times New Roman"/>
          <w:sz w:val="24"/>
          <w:szCs w:val="24"/>
          <w:lang w:val="ro-RO"/>
        </w:rPr>
        <w:t xml:space="preserve">– 500 </w:t>
      </w:r>
      <w:r>
        <w:rPr>
          <w:rFonts w:ascii="Times New Roman" w:hAnsi="Times New Roman" w:cs="Times New Roman"/>
          <w:sz w:val="24"/>
          <w:szCs w:val="24"/>
          <w:lang w:val="ro-RO"/>
        </w:rPr>
        <w:t>bucăţi</w:t>
      </w:r>
      <w:r w:rsidR="008B2E75">
        <w:rPr>
          <w:rFonts w:ascii="Times New Roman" w:hAnsi="Times New Roman" w:cs="Times New Roman"/>
          <w:sz w:val="24"/>
          <w:szCs w:val="24"/>
          <w:lang w:val="ro-RO"/>
        </w:rPr>
        <w:t>.</w:t>
      </w:r>
    </w:p>
    <w:p w:rsidR="008F0FB6" w:rsidRPr="00A802A1" w:rsidRDefault="008F0FB6" w:rsidP="008F0FB6">
      <w:pPr>
        <w:spacing w:after="0" w:line="240" w:lineRule="auto"/>
        <w:rPr>
          <w:rFonts w:ascii="Times New Roman" w:hAnsi="Times New Roman" w:cs="Times New Roman"/>
          <w:bCs/>
          <w:sz w:val="24"/>
          <w:szCs w:val="24"/>
          <w:lang w:val="ro-RO"/>
        </w:rPr>
      </w:pPr>
      <w:r w:rsidRPr="00A802A1">
        <w:rPr>
          <w:rFonts w:ascii="Times New Roman" w:hAnsi="Times New Roman" w:cs="Times New Roman"/>
          <w:bCs/>
          <w:sz w:val="24"/>
          <w:szCs w:val="24"/>
          <w:lang w:val="ro-RO"/>
        </w:rPr>
        <w:t>2.</w:t>
      </w:r>
      <w:r>
        <w:rPr>
          <w:rFonts w:ascii="Times New Roman" w:hAnsi="Times New Roman" w:cs="Times New Roman"/>
          <w:bCs/>
          <w:sz w:val="24"/>
          <w:szCs w:val="24"/>
          <w:lang w:val="ro-RO"/>
        </w:rPr>
        <w:t xml:space="preserve"> Se acceptă </w:t>
      </w:r>
      <w:r>
        <w:rPr>
          <w:rFonts w:ascii="Times New Roman" w:hAnsi="Times New Roman" w:cs="Times New Roman"/>
          <w:sz w:val="24"/>
          <w:szCs w:val="24"/>
          <w:lang w:val="ro-RO"/>
        </w:rPr>
        <w:t xml:space="preserve">realizarea </w:t>
      </w:r>
      <w:r w:rsidR="008B2E75">
        <w:rPr>
          <w:rFonts w:ascii="Times New Roman" w:hAnsi="Times New Roman" w:cs="Times New Roman"/>
          <w:sz w:val="24"/>
          <w:szCs w:val="24"/>
          <w:lang w:val="ro-RO"/>
        </w:rPr>
        <w:t xml:space="preserve">bunurilor </w:t>
      </w:r>
      <w:r>
        <w:rPr>
          <w:rFonts w:ascii="Times New Roman" w:hAnsi="Times New Roman" w:cs="Times New Roman"/>
          <w:sz w:val="24"/>
          <w:szCs w:val="24"/>
          <w:lang w:val="ro-RO"/>
        </w:rPr>
        <w:t xml:space="preserve"> materiale</w:t>
      </w:r>
      <w:r w:rsidRPr="00A802A1">
        <w:rPr>
          <w:rFonts w:ascii="Times New Roman" w:hAnsi="Times New Roman" w:cs="Times New Roman"/>
          <w:sz w:val="24"/>
          <w:szCs w:val="24"/>
          <w:lang w:val="ro-RO"/>
        </w:rPr>
        <w:t xml:space="preserve"> / </w:t>
      </w:r>
      <w:r>
        <w:rPr>
          <w:rFonts w:ascii="Times New Roman" w:hAnsi="Times New Roman" w:cs="Times New Roman"/>
          <w:sz w:val="24"/>
          <w:szCs w:val="24"/>
          <w:lang w:val="ro-RO"/>
        </w:rPr>
        <w:t>foi de ardezie</w:t>
      </w:r>
      <w:r w:rsidRPr="00A802A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8B2E75">
        <w:rPr>
          <w:rFonts w:ascii="Times New Roman" w:hAnsi="Times New Roman" w:cs="Times New Roman"/>
          <w:sz w:val="24"/>
          <w:szCs w:val="24"/>
          <w:lang w:val="ro-RO"/>
        </w:rPr>
        <w:t>350</w:t>
      </w:r>
      <w:r w:rsidR="00CE77BC">
        <w:rPr>
          <w:rFonts w:ascii="Times New Roman" w:hAnsi="Times New Roman" w:cs="Times New Roman"/>
          <w:sz w:val="24"/>
          <w:szCs w:val="24"/>
          <w:lang w:val="ro-RO"/>
        </w:rPr>
        <w:t xml:space="preserve"> bucăţi,</w:t>
      </w:r>
      <w:r w:rsidR="008B2E75">
        <w:rPr>
          <w:rFonts w:ascii="Times New Roman" w:hAnsi="Times New Roman" w:cs="Times New Roman"/>
          <w:sz w:val="24"/>
          <w:szCs w:val="24"/>
          <w:lang w:val="ro-RO"/>
        </w:rPr>
        <w:t xml:space="preserve"> a câte 20 lei bucata,</w:t>
      </w:r>
      <w:r w:rsidR="00CE77BC">
        <w:rPr>
          <w:rFonts w:ascii="Times New Roman" w:hAnsi="Times New Roman" w:cs="Times New Roman"/>
          <w:sz w:val="24"/>
          <w:szCs w:val="24"/>
          <w:lang w:val="ro-RO"/>
        </w:rPr>
        <w:t xml:space="preserve"> suma di</w:t>
      </w:r>
      <w:r w:rsidR="008B2E75">
        <w:rPr>
          <w:rFonts w:ascii="Times New Roman" w:hAnsi="Times New Roman" w:cs="Times New Roman"/>
          <w:sz w:val="24"/>
          <w:szCs w:val="24"/>
          <w:lang w:val="ro-RO"/>
        </w:rPr>
        <w:t>n vânzarea bunului va reveni pe contul Primăriei or. Anenii Noi.</w:t>
      </w:r>
    </w:p>
    <w:p w:rsidR="00CE77BC" w:rsidRDefault="008F0FB6" w:rsidP="00CE77BC">
      <w:pPr>
        <w:spacing w:after="0" w:line="240" w:lineRule="auto"/>
        <w:contextualSpacing/>
        <w:jc w:val="both"/>
        <w:rPr>
          <w:rFonts w:ascii="Times New Roman" w:eastAsia="Times New Roman" w:hAnsi="Times New Roman" w:cs="Times New Roman"/>
          <w:sz w:val="24"/>
          <w:szCs w:val="24"/>
          <w:lang w:val="ro-RO"/>
        </w:rPr>
      </w:pPr>
      <w:r>
        <w:rPr>
          <w:rFonts w:ascii="Times New Roman" w:hAnsi="Times New Roman" w:cs="Times New Roman"/>
          <w:bCs/>
          <w:sz w:val="24"/>
          <w:szCs w:val="24"/>
          <w:lang w:val="ro-RO"/>
        </w:rPr>
        <w:t>3</w:t>
      </w:r>
      <w:r w:rsidRPr="00AA2D2D">
        <w:rPr>
          <w:rFonts w:ascii="Times New Roman" w:hAnsi="Times New Roman" w:cs="Times New Roman"/>
          <w:bCs/>
          <w:sz w:val="24"/>
          <w:szCs w:val="24"/>
          <w:lang w:val="ro-RO"/>
        </w:rPr>
        <w:t xml:space="preserve">. </w:t>
      </w:r>
      <w:r w:rsidR="00CE77BC">
        <w:rPr>
          <w:rFonts w:ascii="Times New Roman" w:eastAsia="Times New Roman" w:hAnsi="Times New Roman" w:cs="Times New Roman"/>
          <w:sz w:val="24"/>
          <w:szCs w:val="24"/>
          <w:lang w:val="ro-RO"/>
        </w:rPr>
        <w:t>Contabilul – şef va asigura casarea mijloacelor fixe uzate şi va efectua modificările corespunzătoare în evidenţa contabilă a fondurilor fixe în conformitate cu legislaţia în vigoare.</w:t>
      </w:r>
    </w:p>
    <w:p w:rsidR="00CE77BC" w:rsidRDefault="00CE77BC" w:rsidP="00CE77B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CE77BC" w:rsidRDefault="00CE77BC" w:rsidP="00CE77B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CE77BC" w:rsidRDefault="00CE77BC" w:rsidP="00CE77B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CE77BC" w:rsidRDefault="00CE77BC" w:rsidP="00CE77B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8F0FB6" w:rsidRDefault="008F0FB6" w:rsidP="008F0FB6">
      <w:pPr>
        <w:spacing w:after="0" w:line="240" w:lineRule="auto"/>
        <w:contextualSpacing/>
        <w:jc w:val="both"/>
        <w:rPr>
          <w:rFonts w:ascii="Times New Roman" w:eastAsia="Times New Roman" w:hAnsi="Times New Roman" w:cs="Times New Roman"/>
          <w:color w:val="000000"/>
          <w:sz w:val="24"/>
          <w:szCs w:val="24"/>
          <w:lang w:val="ro-RO"/>
        </w:rPr>
      </w:pPr>
    </w:p>
    <w:p w:rsidR="008F0FB6" w:rsidRDefault="008F0FB6" w:rsidP="008F0FB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8F0FB6" w:rsidRDefault="008F0FB6" w:rsidP="008F0FB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8F0FB6" w:rsidRPr="00A05C74" w:rsidRDefault="008F0FB6" w:rsidP="008F0FB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 Consiliului orășenesc                                                  Rodica Melnic</w:t>
      </w:r>
    </w:p>
    <w:p w:rsidR="008F0FB6" w:rsidRPr="00E87E5F" w:rsidRDefault="008F0FB6" w:rsidP="008F0FB6">
      <w:pPr>
        <w:spacing w:after="0" w:line="240" w:lineRule="auto"/>
        <w:rPr>
          <w:rFonts w:ascii="Times New Roman" w:hAnsi="Times New Roman" w:cs="Times New Roman"/>
          <w:sz w:val="24"/>
          <w:szCs w:val="24"/>
          <w:lang w:val="en-US"/>
        </w:rPr>
      </w:pPr>
    </w:p>
    <w:p w:rsidR="008B6525" w:rsidRPr="00E87E5F" w:rsidRDefault="00CE77BC" w:rsidP="008F0FB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Votat: pro -  </w:t>
      </w:r>
      <w:r w:rsidR="008F0FB6" w:rsidRPr="00E87E5F">
        <w:rPr>
          <w:rFonts w:ascii="Times New Roman" w:hAnsi="Times New Roman" w:cs="Times New Roman"/>
          <w:sz w:val="24"/>
          <w:szCs w:val="24"/>
          <w:lang w:val="ro-RO"/>
        </w:rPr>
        <w:t xml:space="preserve"> , contra -   , abţinut –  </w:t>
      </w:r>
    </w:p>
    <w:sectPr w:rsidR="008B6525" w:rsidRPr="00E87E5F" w:rsidSect="00A05C74">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FB6"/>
    <w:rsid w:val="008B2E75"/>
    <w:rsid w:val="008B6525"/>
    <w:rsid w:val="008F0FB6"/>
    <w:rsid w:val="00A05C74"/>
    <w:rsid w:val="00B6455E"/>
    <w:rsid w:val="00C70F9B"/>
    <w:rsid w:val="00CE77BC"/>
    <w:rsid w:val="00E93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EA"/>
  </w:style>
  <w:style w:type="paragraph" w:styleId="1">
    <w:name w:val="heading 1"/>
    <w:basedOn w:val="a"/>
    <w:next w:val="a"/>
    <w:link w:val="10"/>
    <w:uiPriority w:val="9"/>
    <w:qFormat/>
    <w:rsid w:val="008F0F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webb,webb Знак Знак"/>
    <w:basedOn w:val="a"/>
    <w:uiPriority w:val="1"/>
    <w:unhideWhenUsed/>
    <w:qFormat/>
    <w:rsid w:val="008F0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F0FB6"/>
    <w:rPr>
      <w:rFonts w:asciiTheme="majorHAnsi" w:eastAsiaTheme="majorEastAsia" w:hAnsiTheme="majorHAnsi" w:cstheme="majorBidi"/>
      <w:b/>
      <w:bCs/>
      <w:color w:val="365F91" w:themeColor="accent1" w:themeShade="BF"/>
      <w:sz w:val="28"/>
      <w:szCs w:val="28"/>
    </w:rPr>
  </w:style>
  <w:style w:type="paragraph" w:customStyle="1" w:styleId="FR2">
    <w:name w:val="FR2"/>
    <w:rsid w:val="008F0FB6"/>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Balloon Text"/>
    <w:basedOn w:val="a"/>
    <w:link w:val="a5"/>
    <w:uiPriority w:val="99"/>
    <w:semiHidden/>
    <w:unhideWhenUsed/>
    <w:rsid w:val="008F0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0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2023-05-16T07:36:00Z</cp:lastPrinted>
  <dcterms:created xsi:type="dcterms:W3CDTF">2023-05-12T13:24:00Z</dcterms:created>
  <dcterms:modified xsi:type="dcterms:W3CDTF">2023-05-16T07:36:00Z</dcterms:modified>
</cp:coreProperties>
</file>