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CC" w:rsidRPr="00BF11CC" w:rsidRDefault="00BF11CC" w:rsidP="00BF11CC">
      <w:pPr>
        <w:spacing w:after="0" w:line="240" w:lineRule="auto"/>
        <w:jc w:val="both"/>
        <w:rPr>
          <w:lang w:val="ro-RO"/>
        </w:rPr>
      </w:pPr>
    </w:p>
    <w:tbl>
      <w:tblPr>
        <w:tblW w:w="10668" w:type="dxa"/>
        <w:tblInd w:w="-459" w:type="dxa"/>
        <w:tblLayout w:type="fixed"/>
        <w:tblLook w:val="04A0"/>
      </w:tblPr>
      <w:tblGrid>
        <w:gridCol w:w="4534"/>
        <w:gridCol w:w="660"/>
        <w:gridCol w:w="758"/>
        <w:gridCol w:w="4716"/>
      </w:tblGrid>
      <w:tr w:rsidR="00BF11CC" w:rsidTr="00320F9B">
        <w:trPr>
          <w:cantSplit/>
          <w:trHeight w:val="1983"/>
        </w:trPr>
        <w:tc>
          <w:tcPr>
            <w:tcW w:w="4536" w:type="dxa"/>
          </w:tcPr>
          <w:p w:rsidR="00BF11CC" w:rsidRDefault="00BF11CC" w:rsidP="00320F9B">
            <w:pPr>
              <w:pStyle w:val="FR2"/>
              <w:tabs>
                <w:tab w:val="left" w:pos="-392"/>
              </w:tabs>
              <w:spacing w:before="0" w:line="240" w:lineRule="auto"/>
              <w:ind w:left="0" w:right="-108"/>
              <w:rPr>
                <w:rFonts w:ascii="Times New Roman" w:hAnsi="Times New Roman"/>
                <w:b/>
                <w:sz w:val="25"/>
                <w:szCs w:val="25"/>
                <w:lang w:val="zh-CN" w:eastAsia="zh-CN"/>
              </w:rPr>
            </w:pPr>
          </w:p>
          <w:p w:rsidR="00BF11CC" w:rsidRDefault="00BF11CC" w:rsidP="00320F9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BF11CC" w:rsidRDefault="00BF11CC" w:rsidP="00320F9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BF11CC" w:rsidRDefault="00BF11CC" w:rsidP="00320F9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BF11CC" w:rsidRDefault="00BF11CC" w:rsidP="00320F9B">
            <w:pPr>
              <w:ind w:left="175" w:right="176" w:hanging="141"/>
              <w:jc w:val="center"/>
              <w:rPr>
                <w:rFonts w:eastAsia="Times New Roman"/>
                <w:b/>
                <w:lang w:val="zh-CN" w:eastAsia="zh-CN"/>
              </w:rPr>
            </w:pPr>
            <w:r>
              <w:rPr>
                <w:noProof/>
              </w:rPr>
              <w:drawing>
                <wp:inline distT="0" distB="0" distL="0" distR="0">
                  <wp:extent cx="754380" cy="1005840"/>
                  <wp:effectExtent l="19050" t="0" r="7620" b="0"/>
                  <wp:docPr id="18"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BF11CC" w:rsidRDefault="00BF11CC" w:rsidP="00320F9B">
            <w:pPr>
              <w:pStyle w:val="FR2"/>
              <w:tabs>
                <w:tab w:val="left" w:pos="-392"/>
              </w:tabs>
              <w:spacing w:before="0" w:line="240" w:lineRule="auto"/>
              <w:ind w:left="0" w:right="-108" w:firstLine="601"/>
              <w:jc w:val="center"/>
              <w:rPr>
                <w:rFonts w:ascii="Times New Roman" w:hAnsi="Times New Roman"/>
                <w:b/>
                <w:sz w:val="25"/>
                <w:szCs w:val="25"/>
                <w:lang w:val="ru-RU"/>
              </w:rPr>
            </w:pPr>
          </w:p>
          <w:p w:rsidR="00BF11CC" w:rsidRDefault="00BF11CC" w:rsidP="00320F9B">
            <w:pPr>
              <w:pStyle w:val="FR2"/>
              <w:tabs>
                <w:tab w:val="left" w:pos="-392"/>
              </w:tabs>
              <w:spacing w:before="0" w:line="240" w:lineRule="auto"/>
              <w:ind w:left="0" w:right="-108" w:firstLine="601"/>
              <w:jc w:val="center"/>
              <w:rPr>
                <w:rFonts w:ascii="Times New Roman" w:hAnsi="Times New Roman"/>
                <w:b/>
                <w:sz w:val="25"/>
                <w:szCs w:val="25"/>
                <w:lang w:val="ru-RU"/>
              </w:rPr>
            </w:pPr>
          </w:p>
          <w:p w:rsidR="00BF11CC" w:rsidRDefault="00BF11CC" w:rsidP="00320F9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BF11CC" w:rsidRDefault="00BF11CC" w:rsidP="00320F9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BF11CC" w:rsidTr="00320F9B">
        <w:trPr>
          <w:cantSplit/>
          <w:trHeight w:val="620"/>
        </w:trPr>
        <w:tc>
          <w:tcPr>
            <w:tcW w:w="4536" w:type="dxa"/>
            <w:tcBorders>
              <w:top w:val="nil"/>
              <w:left w:val="nil"/>
              <w:bottom w:val="nil"/>
              <w:right w:val="single" w:sz="4" w:space="0" w:color="FFFFFF"/>
            </w:tcBorders>
            <w:hideMark/>
          </w:tcPr>
          <w:p w:rsidR="00BF11CC" w:rsidRDefault="00BF11CC" w:rsidP="00320F9B">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BF11CC" w:rsidRDefault="00BF11CC" w:rsidP="00320F9B">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BF11CC" w:rsidRDefault="00BF11CC" w:rsidP="00320F9B">
            <w:pPr>
              <w:jc w:val="center"/>
              <w:rPr>
                <w:rFonts w:ascii="Times New Roman" w:eastAsia="Times New Roman" w:hAnsi="Times New Roman" w:cs="Times New Roman"/>
                <w:sz w:val="18"/>
                <w:szCs w:val="18"/>
                <w:lang w:val="en-US"/>
              </w:rPr>
            </w:pPr>
          </w:p>
        </w:tc>
        <w:tc>
          <w:tcPr>
            <w:tcW w:w="5475" w:type="dxa"/>
            <w:gridSpan w:val="2"/>
            <w:hideMark/>
          </w:tcPr>
          <w:p w:rsidR="00BF11CC" w:rsidRDefault="00BF11CC" w:rsidP="00320F9B">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r>
              <w:rPr>
                <w:rFonts w:ascii="Times New Roman" w:hAnsi="Times New Roman"/>
                <w:b w:val="0"/>
                <w:sz w:val="18"/>
                <w:szCs w:val="18"/>
                <w:lang w:val="ru-RU"/>
              </w:rPr>
              <w:t>Анений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BF11CC" w:rsidRDefault="00BF11CC" w:rsidP="00320F9B">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r>
              <w:rPr>
                <w:rFonts w:ascii="Times New Roman" w:hAnsi="Times New Roman" w:cs="Times New Roman"/>
                <w:sz w:val="18"/>
                <w:szCs w:val="18"/>
                <w:lang w:val="en-US"/>
              </w:rPr>
              <w:t>consiliulorasenesc</w:t>
            </w:r>
            <w:r>
              <w:rPr>
                <w:rFonts w:ascii="Times New Roman" w:hAnsi="Times New Roman" w:cs="Times New Roman"/>
                <w:sz w:val="18"/>
                <w:szCs w:val="18"/>
              </w:rPr>
              <w:t>@</w:t>
            </w:r>
            <w:r>
              <w:rPr>
                <w:rFonts w:ascii="Times New Roman" w:hAnsi="Times New Roman" w:cs="Times New Roman"/>
                <w:sz w:val="18"/>
                <w:szCs w:val="18"/>
                <w:lang w:val="en-US"/>
              </w:rPr>
              <w:t>gmail</w:t>
            </w:r>
            <w:r>
              <w:rPr>
                <w:rFonts w:ascii="Times New Roman" w:hAnsi="Times New Roman" w:cs="Times New Roman"/>
                <w:sz w:val="18"/>
                <w:szCs w:val="18"/>
              </w:rPr>
              <w:t>.</w:t>
            </w:r>
            <w:r>
              <w:rPr>
                <w:rFonts w:ascii="Times New Roman" w:hAnsi="Times New Roman" w:cs="Times New Roman"/>
                <w:sz w:val="18"/>
                <w:szCs w:val="18"/>
                <w:lang w:val="en-US"/>
              </w:rPr>
              <w:t>com</w:t>
            </w:r>
          </w:p>
        </w:tc>
      </w:tr>
    </w:tbl>
    <w:p w:rsidR="00BF11CC" w:rsidRDefault="00487CB0" w:rsidP="00BF11CC">
      <w:pPr>
        <w:jc w:val="center"/>
        <w:rPr>
          <w:rFonts w:eastAsia="Times New Roman"/>
          <w:b/>
          <w:szCs w:val="20"/>
          <w:lang w:val="ro-RO" w:eastAsia="zh-CN"/>
        </w:rPr>
      </w:pPr>
      <w:r w:rsidRPr="00487CB0">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BF11CC" w:rsidRPr="00BF11CC" w:rsidRDefault="00BF11CC" w:rsidP="00BF11CC">
      <w:pPr>
        <w:spacing w:after="0" w:line="240" w:lineRule="auto"/>
        <w:jc w:val="right"/>
        <w:rPr>
          <w:rFonts w:ascii="Times New Roman" w:hAnsi="Times New Roman" w:cs="Times New Roman"/>
          <w:b/>
          <w:sz w:val="24"/>
          <w:szCs w:val="24"/>
          <w:u w:val="single"/>
          <w:lang w:val="ro-RO"/>
        </w:rPr>
      </w:pPr>
      <w:r w:rsidRPr="00BF11CC">
        <w:rPr>
          <w:rFonts w:ascii="Times New Roman" w:hAnsi="Times New Roman" w:cs="Times New Roman"/>
          <w:b/>
          <w:sz w:val="24"/>
          <w:szCs w:val="24"/>
          <w:u w:val="single"/>
          <w:lang w:val="ro-RO"/>
        </w:rPr>
        <w:t>PROIECT</w:t>
      </w:r>
    </w:p>
    <w:p w:rsidR="00BF11CC" w:rsidRDefault="00BF11CC" w:rsidP="00BF11CC">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nr.8/</w:t>
      </w:r>
    </w:p>
    <w:p w:rsidR="00BF11CC" w:rsidRDefault="00BF11CC" w:rsidP="00BF11C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 xml:space="preserve"> ___ decembrie 2022</w:t>
      </w:r>
    </w:p>
    <w:p w:rsidR="00BF11CC" w:rsidRDefault="00BF11CC" w:rsidP="00BF11CC">
      <w:pPr>
        <w:spacing w:after="0" w:line="240" w:lineRule="auto"/>
        <w:jc w:val="center"/>
        <w:rPr>
          <w:rFonts w:ascii="Times New Roman" w:hAnsi="Times New Roman" w:cs="Times New Roman"/>
          <w:b/>
          <w:sz w:val="24"/>
          <w:szCs w:val="24"/>
          <w:lang w:val="ro-RO"/>
        </w:rPr>
      </w:pPr>
    </w:p>
    <w:p w:rsidR="00BF11CC" w:rsidRDefault="00BF11CC" w:rsidP="00BF11CC">
      <w:pPr>
        <w:spacing w:after="0" w:line="240" w:lineRule="auto"/>
        <w:rPr>
          <w:rFonts w:ascii="Times New Roman" w:hAnsi="Times New Roman" w:cs="Times New Roman"/>
          <w:sz w:val="24"/>
          <w:szCs w:val="24"/>
          <w:lang w:val="ro-RO"/>
        </w:rPr>
      </w:pPr>
    </w:p>
    <w:p w:rsidR="00BF11CC" w:rsidRDefault="00BF11CC" w:rsidP="00BF11C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casarea mijloacelor fixe</w:t>
      </w:r>
    </w:p>
    <w:p w:rsidR="00BF11CC" w:rsidRDefault="00BF11CC" w:rsidP="00BF11C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BF11CC" w:rsidRDefault="00BF11CC" w:rsidP="00BF11CC">
      <w:pPr>
        <w:pStyle w:val="a3"/>
        <w:spacing w:before="0" w:beforeAutospacing="0" w:after="0" w:afterAutospacing="0"/>
        <w:jc w:val="both"/>
        <w:rPr>
          <w:color w:val="000000"/>
          <w:lang w:val="ro-RO"/>
        </w:rPr>
      </w:pPr>
      <w:r>
        <w:rPr>
          <w:color w:val="000000"/>
          <w:lang w:val="ro-RO"/>
        </w:rPr>
        <w:t xml:space="preserve">            În legătură cu expirarea duratei termenului de funcţionare utilă şi scoaterii din uz a unor obiecte din motivul</w:t>
      </w:r>
      <w:r w:rsidR="00C65BE6">
        <w:rPr>
          <w:color w:val="000000"/>
          <w:lang w:val="ro-RO"/>
        </w:rPr>
        <w:t xml:space="preserve"> degradării lor şi uzurii 100%; </w:t>
      </w:r>
      <w:r>
        <w:rPr>
          <w:color w:val="000000"/>
          <w:lang w:val="ro-RO"/>
        </w:rPr>
        <w:t>având procesele</w:t>
      </w:r>
      <w:r w:rsidR="00C65BE6">
        <w:rPr>
          <w:color w:val="000000"/>
          <w:lang w:val="ro-RO"/>
        </w:rPr>
        <w:t xml:space="preserve"> verbale ale comisiei de casare;</w:t>
      </w:r>
      <w:r>
        <w:rPr>
          <w:color w:val="000000"/>
          <w:lang w:val="ro-RO"/>
        </w:rPr>
        <w:t xml:space="preserve"> in </w:t>
      </w:r>
      <w:r w:rsidR="004A43AB">
        <w:rPr>
          <w:color w:val="000000"/>
          <w:lang w:val="ro-RO"/>
        </w:rPr>
        <w:t>temeiul</w:t>
      </w:r>
      <w:r>
        <w:rPr>
          <w:color w:val="000000"/>
          <w:lang w:val="ro-RO"/>
        </w:rPr>
        <w:t xml:space="preserve"> art.14</w:t>
      </w:r>
      <w:r w:rsidR="004A43AB">
        <w:rPr>
          <w:color w:val="000000"/>
          <w:lang w:val="ro-RO"/>
        </w:rPr>
        <w:t>, art. 19</w:t>
      </w:r>
      <w:r>
        <w:rPr>
          <w:color w:val="000000"/>
          <w:lang w:val="ro-RO"/>
        </w:rPr>
        <w:t xml:space="preserve"> al Legii nr.436/2006  privind administraţia publica locală cu modificările si completările ulterioare;</w:t>
      </w:r>
      <w:r w:rsidR="004A43AB">
        <w:rPr>
          <w:color w:val="000000"/>
          <w:lang w:val="ro-RO"/>
        </w:rPr>
        <w:t xml:space="preserve"> Legii nr. 523/1999 cu </w:t>
      </w:r>
      <w:r w:rsidR="00F65EB8">
        <w:rPr>
          <w:color w:val="000000"/>
          <w:lang w:val="ro-RO"/>
        </w:rPr>
        <w:t>privire la proprietatea publică a unităţilor-administrativ teritoriale; Hotărârea Guvernului R. Moldova nr. 500/1998 „Despre aprobarea Regulamentului privind casarea bunurilor uzate , raportate la mijloace fixe”</w:t>
      </w:r>
      <w:r w:rsidR="00175030">
        <w:rPr>
          <w:color w:val="000000"/>
          <w:lang w:val="ro-RO"/>
        </w:rPr>
        <w:t>;</w:t>
      </w:r>
      <w:r>
        <w:rPr>
          <w:color w:val="000000"/>
          <w:lang w:val="ro-RO"/>
        </w:rPr>
        <w:t xml:space="preserve"> Legea nr.100/217 privind actele normative cu modificările si completările ulterioare; având avizele comisiilor de specialitate, Consiliul orășenesc Anenii Noi,</w:t>
      </w:r>
    </w:p>
    <w:p w:rsidR="00BF11CC" w:rsidRPr="0099207D" w:rsidRDefault="00BF11CC" w:rsidP="00BF11CC">
      <w:pPr>
        <w:pStyle w:val="a3"/>
        <w:spacing w:before="0" w:beforeAutospacing="0" w:after="0" w:afterAutospacing="0"/>
        <w:jc w:val="both"/>
        <w:rPr>
          <w:color w:val="000000"/>
          <w:lang w:val="ro-RO"/>
        </w:rPr>
      </w:pPr>
    </w:p>
    <w:p w:rsidR="00BF11CC" w:rsidRDefault="00BF11CC" w:rsidP="00BF11CC">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DECIDE: </w:t>
      </w:r>
    </w:p>
    <w:p w:rsidR="00BF11CC" w:rsidRDefault="00BF11CC" w:rsidP="00BF11CC">
      <w:pPr>
        <w:spacing w:after="0" w:line="240" w:lineRule="auto"/>
        <w:jc w:val="center"/>
        <w:rPr>
          <w:rFonts w:ascii="Times New Roman" w:hAnsi="Times New Roman" w:cs="Times New Roman"/>
          <w:b/>
          <w:bCs/>
          <w:sz w:val="24"/>
          <w:szCs w:val="24"/>
          <w:lang w:val="ro-RO"/>
        </w:rPr>
      </w:pPr>
    </w:p>
    <w:p w:rsidR="00BF11CC" w:rsidRDefault="00BF11CC" w:rsidP="00BF11CC">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 xml:space="preserve">1. Se permite casarea bunurilor </w:t>
      </w:r>
      <w:r w:rsidR="00A63EF0">
        <w:rPr>
          <w:rFonts w:ascii="Times New Roman" w:hAnsi="Times New Roman" w:cs="Times New Roman"/>
          <w:bCs/>
          <w:sz w:val="24"/>
          <w:szCs w:val="24"/>
          <w:lang w:val="ro-RO"/>
        </w:rPr>
        <w:t xml:space="preserve">materiale </w:t>
      </w:r>
      <w:r>
        <w:rPr>
          <w:rFonts w:ascii="Times New Roman" w:hAnsi="Times New Roman" w:cs="Times New Roman"/>
          <w:bCs/>
          <w:sz w:val="24"/>
          <w:szCs w:val="24"/>
          <w:lang w:val="ro-RO"/>
        </w:rPr>
        <w:t xml:space="preserve">uzate </w:t>
      </w:r>
      <w:r w:rsidR="00A63EF0">
        <w:rPr>
          <w:rFonts w:ascii="Times New Roman" w:hAnsi="Times New Roman" w:cs="Times New Roman"/>
          <w:bCs/>
          <w:sz w:val="24"/>
          <w:szCs w:val="24"/>
          <w:lang w:val="ro-RO"/>
        </w:rPr>
        <w:t xml:space="preserve"> şi deteriorate </w:t>
      </w:r>
      <w:r>
        <w:rPr>
          <w:rFonts w:ascii="Times New Roman" w:hAnsi="Times New Roman" w:cs="Times New Roman"/>
          <w:bCs/>
          <w:sz w:val="24"/>
          <w:szCs w:val="24"/>
          <w:lang w:val="ro-RO"/>
        </w:rPr>
        <w:t xml:space="preserve">100 %, raportate la mijloace fixe,  </w:t>
      </w:r>
      <w:r w:rsidR="00A63EF0">
        <w:rPr>
          <w:rFonts w:ascii="Times New Roman" w:hAnsi="Times New Roman" w:cs="Times New Roman"/>
          <w:bCs/>
          <w:sz w:val="24"/>
          <w:szCs w:val="24"/>
          <w:lang w:val="ro-RO"/>
        </w:rPr>
        <w:t xml:space="preserve">ale </w:t>
      </w:r>
      <w:r>
        <w:rPr>
          <w:rFonts w:ascii="Times New Roman" w:hAnsi="Times New Roman" w:cs="Times New Roman"/>
          <w:bCs/>
          <w:sz w:val="24"/>
          <w:szCs w:val="24"/>
          <w:lang w:val="ro-RO"/>
        </w:rPr>
        <w:t>IET Creşă-grădiniţa de copii „Andrieş” or. Anenii Noi</w:t>
      </w:r>
      <w:r>
        <w:rPr>
          <w:rFonts w:ascii="Times New Roman" w:hAnsi="Times New Roman" w:cs="Times New Roman"/>
          <w:bCs/>
          <w:sz w:val="24"/>
          <w:szCs w:val="24"/>
          <w:lang w:val="en-US"/>
        </w:rPr>
        <w:t xml:space="preserve">, </w:t>
      </w:r>
      <w:r w:rsidR="00A63EF0">
        <w:rPr>
          <w:rFonts w:ascii="Times New Roman" w:hAnsi="Times New Roman" w:cs="Times New Roman"/>
          <w:bCs/>
          <w:sz w:val="24"/>
          <w:szCs w:val="24"/>
          <w:lang w:val="en-US"/>
        </w:rPr>
        <w:t>în număr de 6 unităţi</w:t>
      </w:r>
      <w:r>
        <w:rPr>
          <w:rFonts w:ascii="Times New Roman" w:hAnsi="Times New Roman" w:cs="Times New Roman"/>
          <w:bCs/>
          <w:sz w:val="24"/>
          <w:szCs w:val="24"/>
          <w:lang w:val="en-US"/>
        </w:rPr>
        <w:t>în sumă totală de 5379,75  lei:</w:t>
      </w:r>
    </w:p>
    <w:p w:rsidR="00BF11CC" w:rsidRDefault="00BF11CC" w:rsidP="00BF11CC">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nr.inventar 592 anul 2007 – Frigider -1 buc. – 23180,00 lei</w:t>
      </w:r>
    </w:p>
    <w:p w:rsidR="00BF11CC" w:rsidRDefault="00BF11CC" w:rsidP="00BF11CC">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nr. inventar 598, anul 2008 – Proiector ACE – 1 buc. – 4955,54 lei</w:t>
      </w:r>
    </w:p>
    <w:p w:rsidR="00BF11CC" w:rsidRDefault="00BF11CC" w:rsidP="00BF11CC">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nr. inventar 536, anul 2006 – Dulap plat – 3 buc. – 211, 58 lei</w:t>
      </w:r>
    </w:p>
    <w:p w:rsidR="00BF11CC" w:rsidRDefault="00BF11CC" w:rsidP="00BF11CC">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nr. inventat 545, anul 2006 – Masă cu tumbă – 3 buc. – 143,05 lei</w:t>
      </w:r>
    </w:p>
    <w:p w:rsidR="00BF11CC" w:rsidRDefault="00BF11CC" w:rsidP="00BF11CC">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nr. inventat 553, anul 2006 – Masă p/u profesori – 3 buc. – 140,10 lei</w:t>
      </w:r>
    </w:p>
    <w:p w:rsidR="00BF11CC" w:rsidRPr="00203BA0" w:rsidRDefault="00BF11CC" w:rsidP="00BF11CC">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nr. inventat 563, anul 2005 – Pat cu 3 nivele – 6 buc. – 15325,63 lei</w:t>
      </w:r>
    </w:p>
    <w:p w:rsidR="00814D28" w:rsidRDefault="00BF11CC" w:rsidP="00BF11CC">
      <w:pPr>
        <w:spacing w:after="0" w:line="240" w:lineRule="auto"/>
        <w:contextualSpacing/>
        <w:jc w:val="both"/>
        <w:rPr>
          <w:rFonts w:ascii="Times New Roman" w:hAnsi="Times New Roman" w:cs="Times New Roman"/>
          <w:bCs/>
          <w:sz w:val="24"/>
          <w:szCs w:val="24"/>
          <w:lang w:val="ro-RO"/>
        </w:rPr>
      </w:pPr>
      <w:r>
        <w:rPr>
          <w:rFonts w:ascii="Times New Roman" w:eastAsia="Times New Roman" w:hAnsi="Times New Roman" w:cs="Times New Roman"/>
          <w:sz w:val="24"/>
          <w:szCs w:val="24"/>
          <w:lang w:val="ro-RO"/>
        </w:rPr>
        <w:t xml:space="preserve">2. </w:t>
      </w:r>
      <w:r w:rsidR="00814D28">
        <w:rPr>
          <w:rFonts w:ascii="Times New Roman" w:eastAsia="Times New Roman" w:hAnsi="Times New Roman" w:cs="Times New Roman"/>
          <w:sz w:val="24"/>
          <w:szCs w:val="24"/>
          <w:lang w:val="ro-RO"/>
        </w:rPr>
        <w:t xml:space="preserve">Se permite casarea </w:t>
      </w:r>
      <w:r w:rsidR="00814D28">
        <w:rPr>
          <w:rFonts w:ascii="Times New Roman" w:hAnsi="Times New Roman" w:cs="Times New Roman"/>
          <w:bCs/>
          <w:sz w:val="24"/>
          <w:szCs w:val="24"/>
          <w:lang w:val="ro-RO"/>
        </w:rPr>
        <w:t>bunurilor materiale uzate şi deteriorate 100 %, raportate la mijloace fixe,  ale Primăriei or. Anenii Noi în sumă totală de 5990,00 lei.</w:t>
      </w:r>
    </w:p>
    <w:p w:rsidR="00814D28" w:rsidRDefault="00814D28" w:rsidP="00BF11CC">
      <w:pPr>
        <w:spacing w:after="0" w:line="240" w:lineRule="auto"/>
        <w:contextualSpacing/>
        <w:jc w:val="both"/>
        <w:rPr>
          <w:rFonts w:ascii="Times New Roman" w:eastAsia="Times New Roman" w:hAnsi="Times New Roman" w:cs="Times New Roman"/>
          <w:sz w:val="24"/>
          <w:szCs w:val="24"/>
          <w:lang w:val="ro-RO"/>
        </w:rPr>
      </w:pPr>
      <w:r>
        <w:rPr>
          <w:rFonts w:ascii="Times New Roman" w:hAnsi="Times New Roman" w:cs="Times New Roman"/>
          <w:bCs/>
          <w:sz w:val="24"/>
          <w:szCs w:val="24"/>
          <w:lang w:val="ro-RO"/>
        </w:rPr>
        <w:t xml:space="preserve">    - nr. inventar 190, anul 2005 –Notebook – 1 buc. – 5990,000 lei</w:t>
      </w:r>
    </w:p>
    <w:p w:rsidR="00C65BE6" w:rsidRDefault="00814D28" w:rsidP="00BF11C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00C65BE6">
        <w:rPr>
          <w:rFonts w:ascii="Times New Roman" w:eastAsia="Times New Roman" w:hAnsi="Times New Roman" w:cs="Times New Roman"/>
          <w:sz w:val="24"/>
          <w:szCs w:val="24"/>
          <w:lang w:val="ro-RO"/>
        </w:rPr>
        <w:t>Contabilul – şef va asigura casarea mijloacelor fixe uzate şi va efectua modificările corespunzătoare în evidenţa contabilă a fondurilor fixe în conformitate cu legislaţia în vigoare.</w:t>
      </w:r>
    </w:p>
    <w:p w:rsidR="00BF11CC" w:rsidRDefault="00814D28" w:rsidP="00BF11C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C65BE6">
        <w:rPr>
          <w:rFonts w:ascii="Times New Roman" w:eastAsia="Times New Roman" w:hAnsi="Times New Roman" w:cs="Times New Roman"/>
          <w:sz w:val="24"/>
          <w:szCs w:val="24"/>
          <w:lang w:val="ro-RO"/>
        </w:rPr>
        <w:t xml:space="preserve">. </w:t>
      </w:r>
      <w:r w:rsidR="00BF11CC">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BF11CC" w:rsidRDefault="00814D28" w:rsidP="00BF11C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BF11CC">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BF11CC" w:rsidRDefault="00814D28" w:rsidP="00BF11C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BF11CC">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Marțișor nr. 15), în termen de 30 de zile de la comunicare.</w:t>
      </w:r>
    </w:p>
    <w:p w:rsidR="00BF11CC" w:rsidRDefault="00814D28" w:rsidP="00BF11C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BF11CC">
        <w:rPr>
          <w:rFonts w:ascii="Times New Roman" w:eastAsia="Times New Roman" w:hAnsi="Times New Roman" w:cs="Times New Roman"/>
          <w:sz w:val="24"/>
          <w:szCs w:val="24"/>
          <w:lang w:val="ro-RO"/>
        </w:rPr>
        <w:t>. Controlul asupra executării prezentei decizii se atribuie dlui Maţarin A., primar.</w:t>
      </w:r>
    </w:p>
    <w:p w:rsidR="00BF11CC" w:rsidRDefault="00BF11CC" w:rsidP="00BF11CC">
      <w:pPr>
        <w:spacing w:after="0" w:line="240" w:lineRule="auto"/>
        <w:contextualSpacing/>
        <w:jc w:val="both"/>
        <w:rPr>
          <w:rFonts w:ascii="Times New Roman" w:eastAsia="Times New Roman" w:hAnsi="Times New Roman" w:cs="Times New Roman"/>
          <w:color w:val="000000"/>
          <w:sz w:val="24"/>
          <w:szCs w:val="24"/>
          <w:lang w:val="ro-RO"/>
        </w:rPr>
      </w:pPr>
    </w:p>
    <w:p w:rsidR="00BF11CC" w:rsidRDefault="00BF11CC" w:rsidP="00BF11C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BF11CC" w:rsidRDefault="00BF11CC" w:rsidP="00BF11C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BF11CC" w:rsidRDefault="00E127CD" w:rsidP="00BF11C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w:t>
      </w:r>
      <w:r w:rsidR="00BF11CC">
        <w:rPr>
          <w:rFonts w:ascii="Times New Roman" w:hAnsi="Times New Roman" w:cs="Times New Roman"/>
          <w:b/>
          <w:sz w:val="24"/>
          <w:szCs w:val="24"/>
          <w:lang w:val="ro-RO"/>
        </w:rPr>
        <w:t xml:space="preserve"> al Consiliului orășenesc                                              R. Melnic</w:t>
      </w:r>
    </w:p>
    <w:p w:rsidR="00BF11CC" w:rsidRPr="00BF11CC" w:rsidRDefault="00BF11CC" w:rsidP="00BF11CC">
      <w:pPr>
        <w:spacing w:after="0" w:line="240" w:lineRule="auto"/>
        <w:jc w:val="center"/>
        <w:rPr>
          <w:rFonts w:ascii="Times New Roman" w:hAnsi="Times New Roman" w:cs="Times New Roman"/>
          <w:sz w:val="20"/>
          <w:szCs w:val="20"/>
          <w:lang w:val="ro-RO"/>
        </w:rPr>
      </w:pPr>
      <w:r w:rsidRPr="00BF11CC">
        <w:rPr>
          <w:rFonts w:ascii="Times New Roman" w:hAnsi="Times New Roman" w:cs="Times New Roman"/>
          <w:sz w:val="20"/>
          <w:szCs w:val="20"/>
          <w:lang w:val="ro-RO"/>
        </w:rPr>
        <w:t xml:space="preserve">Votat: pro-,  contra- , abţinut – </w:t>
      </w:r>
    </w:p>
    <w:p w:rsidR="00BF11CC" w:rsidRPr="00BF11CC" w:rsidRDefault="00BF11CC" w:rsidP="00BF11CC">
      <w:pPr>
        <w:spacing w:after="0" w:line="240" w:lineRule="auto"/>
        <w:rPr>
          <w:rFonts w:ascii="Times New Roman" w:hAnsi="Times New Roman" w:cs="Times New Roman"/>
          <w:sz w:val="20"/>
          <w:szCs w:val="20"/>
          <w:lang w:val="ro-RO"/>
        </w:rPr>
      </w:pPr>
    </w:p>
    <w:p w:rsidR="00BF11CC" w:rsidRDefault="00BF11CC" w:rsidP="00BF11CC">
      <w:pPr>
        <w:spacing w:after="0" w:line="240" w:lineRule="auto"/>
        <w:rPr>
          <w:rFonts w:ascii="Times New Roman" w:hAnsi="Times New Roman" w:cs="Times New Roman"/>
          <w:b/>
          <w:sz w:val="20"/>
          <w:szCs w:val="20"/>
          <w:lang w:val="ro-RO"/>
        </w:rPr>
      </w:pPr>
    </w:p>
    <w:p w:rsidR="00BF11CC" w:rsidRDefault="00BF11CC" w:rsidP="00BF11CC">
      <w:pPr>
        <w:rPr>
          <w:rFonts w:ascii="Times New Roman" w:hAnsi="Times New Roman"/>
          <w:b/>
          <w:sz w:val="26"/>
          <w:szCs w:val="26"/>
          <w:lang w:val="en-US"/>
        </w:rPr>
      </w:pPr>
    </w:p>
    <w:sectPr w:rsidR="00BF11CC" w:rsidSect="000E33D0">
      <w:pgSz w:w="11906" w:h="16838"/>
      <w:pgMar w:top="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BF11CC"/>
    <w:rsid w:val="000D2FF0"/>
    <w:rsid w:val="000E33D0"/>
    <w:rsid w:val="001665E2"/>
    <w:rsid w:val="00175030"/>
    <w:rsid w:val="00202A76"/>
    <w:rsid w:val="003D426D"/>
    <w:rsid w:val="003F0B99"/>
    <w:rsid w:val="00487CB0"/>
    <w:rsid w:val="004A43AB"/>
    <w:rsid w:val="005A0911"/>
    <w:rsid w:val="007F5914"/>
    <w:rsid w:val="00814D28"/>
    <w:rsid w:val="009B0DD7"/>
    <w:rsid w:val="00A63EF0"/>
    <w:rsid w:val="00B4279A"/>
    <w:rsid w:val="00BF11CC"/>
    <w:rsid w:val="00C65BE6"/>
    <w:rsid w:val="00E127CD"/>
    <w:rsid w:val="00F65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F0"/>
  </w:style>
  <w:style w:type="paragraph" w:styleId="1">
    <w:name w:val="heading 1"/>
    <w:basedOn w:val="a"/>
    <w:next w:val="a"/>
    <w:link w:val="10"/>
    <w:qFormat/>
    <w:rsid w:val="00BF11CC"/>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F11CC"/>
    <w:rPr>
      <w:rFonts w:ascii="Times Roumanian" w:eastAsia="Times New Roman" w:hAnsi="Times Roumanian" w:cs="Times New Roman"/>
      <w:b/>
      <w:sz w:val="24"/>
      <w:szCs w:val="20"/>
      <w:lang w:val="en-US"/>
    </w:rPr>
  </w:style>
  <w:style w:type="paragraph" w:customStyle="1" w:styleId="FR2">
    <w:name w:val="FR2"/>
    <w:rsid w:val="00BF11CC"/>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Normal (Web)"/>
    <w:aliases w:val="Знак,webb,webb Знак Знак"/>
    <w:basedOn w:val="a"/>
    <w:uiPriority w:val="1"/>
    <w:unhideWhenUsed/>
    <w:qFormat/>
    <w:rsid w:val="00BF11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F11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8</cp:revision>
  <cp:lastPrinted>2022-11-23T08:19:00Z</cp:lastPrinted>
  <dcterms:created xsi:type="dcterms:W3CDTF">2022-11-16T14:21:00Z</dcterms:created>
  <dcterms:modified xsi:type="dcterms:W3CDTF">2022-11-30T13:02:00Z</dcterms:modified>
</cp:coreProperties>
</file>