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556535" w:rsidTr="00CE40CB">
        <w:trPr>
          <w:cantSplit/>
          <w:trHeight w:val="1983"/>
        </w:trPr>
        <w:tc>
          <w:tcPr>
            <w:tcW w:w="4536" w:type="dxa"/>
          </w:tcPr>
          <w:p w:rsidR="00556535" w:rsidRDefault="00556535" w:rsidP="00CE40CB">
            <w:pPr>
              <w:pStyle w:val="FR2"/>
              <w:tabs>
                <w:tab w:val="left" w:pos="-392"/>
              </w:tabs>
              <w:spacing w:before="0" w:line="240" w:lineRule="auto"/>
              <w:ind w:left="0" w:right="-108"/>
              <w:rPr>
                <w:rFonts w:ascii="Times New Roman" w:hAnsi="Times New Roman"/>
                <w:b/>
                <w:sz w:val="25"/>
                <w:szCs w:val="25"/>
                <w:lang w:val="zh-CN" w:eastAsia="zh-CN"/>
              </w:rPr>
            </w:pPr>
          </w:p>
          <w:p w:rsidR="00556535" w:rsidRDefault="00556535" w:rsidP="00CE40C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556535" w:rsidRDefault="00556535" w:rsidP="00CE40C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56535" w:rsidRDefault="00556535" w:rsidP="00CE40C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556535" w:rsidRDefault="00556535" w:rsidP="00CE40CB">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56535" w:rsidRDefault="00556535" w:rsidP="00CE40CB">
            <w:pPr>
              <w:pStyle w:val="FR2"/>
              <w:tabs>
                <w:tab w:val="left" w:pos="-392"/>
              </w:tabs>
              <w:spacing w:before="0" w:line="240" w:lineRule="auto"/>
              <w:ind w:left="0" w:right="-108" w:firstLine="601"/>
              <w:jc w:val="center"/>
              <w:rPr>
                <w:rFonts w:ascii="Times New Roman" w:hAnsi="Times New Roman"/>
                <w:b/>
                <w:sz w:val="25"/>
                <w:szCs w:val="25"/>
                <w:lang w:val="ru-RU"/>
              </w:rPr>
            </w:pPr>
          </w:p>
          <w:p w:rsidR="00556535" w:rsidRDefault="00556535" w:rsidP="00CE40CB">
            <w:pPr>
              <w:pStyle w:val="FR2"/>
              <w:tabs>
                <w:tab w:val="left" w:pos="-392"/>
              </w:tabs>
              <w:spacing w:before="0" w:line="240" w:lineRule="auto"/>
              <w:ind w:left="0" w:right="-108" w:firstLine="601"/>
              <w:jc w:val="center"/>
              <w:rPr>
                <w:rFonts w:ascii="Times New Roman" w:hAnsi="Times New Roman"/>
                <w:b/>
                <w:sz w:val="25"/>
                <w:szCs w:val="25"/>
                <w:lang w:val="ru-RU"/>
              </w:rPr>
            </w:pPr>
          </w:p>
          <w:p w:rsidR="00556535" w:rsidRDefault="00556535" w:rsidP="00CE40C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56535" w:rsidRDefault="00556535" w:rsidP="00CE40C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56535" w:rsidTr="00CE40CB">
        <w:trPr>
          <w:cantSplit/>
          <w:trHeight w:val="620"/>
        </w:trPr>
        <w:tc>
          <w:tcPr>
            <w:tcW w:w="4536" w:type="dxa"/>
            <w:tcBorders>
              <w:top w:val="nil"/>
              <w:left w:val="nil"/>
              <w:bottom w:val="nil"/>
              <w:right w:val="single" w:sz="4" w:space="0" w:color="FFFFFF"/>
            </w:tcBorders>
          </w:tcPr>
          <w:p w:rsidR="00556535" w:rsidRDefault="00556535" w:rsidP="00CE40CB">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556535" w:rsidRDefault="00556535" w:rsidP="00CE40CB">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56535" w:rsidRDefault="00556535" w:rsidP="00CE40CB">
            <w:pPr>
              <w:jc w:val="center"/>
              <w:rPr>
                <w:rFonts w:ascii="Times New Roman" w:eastAsia="Times New Roman" w:hAnsi="Times New Roman" w:cs="Times New Roman"/>
                <w:sz w:val="18"/>
                <w:szCs w:val="18"/>
                <w:lang w:val="en-US"/>
              </w:rPr>
            </w:pPr>
          </w:p>
        </w:tc>
        <w:tc>
          <w:tcPr>
            <w:tcW w:w="5475" w:type="dxa"/>
            <w:gridSpan w:val="2"/>
          </w:tcPr>
          <w:p w:rsidR="00556535" w:rsidRDefault="00556535" w:rsidP="00CE40CB">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556535" w:rsidRDefault="00556535" w:rsidP="00CE40CB">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556535" w:rsidRDefault="00556535" w:rsidP="00556535">
      <w:pPr>
        <w:spacing w:after="0"/>
        <w:jc w:val="center"/>
        <w:rPr>
          <w:rFonts w:eastAsia="Times New Roman"/>
          <w:b/>
          <w:szCs w:val="20"/>
          <w:lang w:val="ro-RO" w:eastAsia="zh-CN"/>
        </w:rPr>
      </w:pPr>
      <w:r w:rsidRPr="00FA5731">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556535" w:rsidRPr="006B301D" w:rsidRDefault="00556535" w:rsidP="00556535">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p>
    <w:p w:rsidR="00556535" w:rsidRPr="001E10B0" w:rsidRDefault="00556535" w:rsidP="00556535">
      <w:pPr>
        <w:spacing w:after="0"/>
        <w:jc w:val="right"/>
        <w:rPr>
          <w:rFonts w:ascii="Times New Roman" w:hAnsi="Times New Roman" w:cs="Times New Roman"/>
          <w:b/>
          <w:sz w:val="24"/>
          <w:szCs w:val="24"/>
          <w:u w:val="single"/>
          <w:lang w:val="ro-RO"/>
        </w:rPr>
      </w:pPr>
      <w:r w:rsidRPr="001E10B0">
        <w:rPr>
          <w:rFonts w:ascii="Times New Roman" w:hAnsi="Times New Roman" w:cs="Times New Roman"/>
          <w:b/>
          <w:sz w:val="24"/>
          <w:szCs w:val="24"/>
          <w:u w:val="single"/>
          <w:lang w:val="ro-RO"/>
        </w:rPr>
        <w:t xml:space="preserve">   PROIECT</w:t>
      </w:r>
    </w:p>
    <w:p w:rsidR="00556535" w:rsidRDefault="00556535" w:rsidP="00556535">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DECIZIE nr. 5/___</w:t>
      </w:r>
    </w:p>
    <w:p w:rsidR="00556535" w:rsidRDefault="00556535" w:rsidP="00556535">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_________ 2022</w:t>
      </w:r>
    </w:p>
    <w:p w:rsidR="00556535" w:rsidRPr="00E84A04" w:rsidRDefault="00556535" w:rsidP="00556535">
      <w:pPr>
        <w:spacing w:after="0"/>
        <w:jc w:val="center"/>
        <w:rPr>
          <w:rFonts w:ascii="Times New Roman" w:hAnsi="Times New Roman" w:cs="Times New Roman"/>
          <w:b/>
          <w:sz w:val="24"/>
          <w:szCs w:val="24"/>
          <w:lang w:val="ro-R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556535" w:rsidRPr="00474B0E" w:rsidTr="00CE40CB">
        <w:tc>
          <w:tcPr>
            <w:tcW w:w="4077" w:type="dxa"/>
            <w:hideMark/>
          </w:tcPr>
          <w:p w:rsidR="00556535" w:rsidRDefault="00556535" w:rsidP="00CE40CB">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556535" w:rsidRDefault="00556535" w:rsidP="00CE40CB">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  395 din 13.06.2022</w:t>
            </w:r>
          </w:p>
        </w:tc>
        <w:tc>
          <w:tcPr>
            <w:tcW w:w="5494" w:type="dxa"/>
          </w:tcPr>
          <w:p w:rsidR="00556535" w:rsidRDefault="00556535" w:rsidP="00CE40CB">
            <w:pPr>
              <w:contextualSpacing/>
              <w:rPr>
                <w:rFonts w:ascii="Times New Roman" w:eastAsia="Times New Roman" w:hAnsi="Times New Roman" w:cs="Times New Roman"/>
                <w:b/>
                <w:sz w:val="24"/>
                <w:szCs w:val="24"/>
                <w:lang w:val="ro-RO"/>
              </w:rPr>
            </w:pPr>
          </w:p>
        </w:tc>
      </w:tr>
    </w:tbl>
    <w:p w:rsidR="00556535" w:rsidRDefault="00556535" w:rsidP="00556535">
      <w:pPr>
        <w:spacing w:after="0" w:line="240" w:lineRule="auto"/>
        <w:contextualSpacing/>
        <w:rPr>
          <w:rFonts w:ascii="Times New Roman" w:eastAsia="Times New Roman" w:hAnsi="Times New Roman" w:cs="Times New Roman"/>
          <w:sz w:val="28"/>
          <w:szCs w:val="28"/>
          <w:lang w:val="ro-RO"/>
        </w:rPr>
      </w:pPr>
    </w:p>
    <w:p w:rsidR="00556535" w:rsidRPr="00E84A04" w:rsidRDefault="00556535" w:rsidP="0055653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–395 din 13.06.2022 </w:t>
      </w:r>
      <w:r>
        <w:rPr>
          <w:rFonts w:ascii="Times New Roman" w:eastAsia="Times New Roman" w:hAnsi="Times New Roman" w:cs="Times New Roman"/>
          <w:sz w:val="24"/>
          <w:szCs w:val="24"/>
          <w:lang w:val="ro-RO"/>
        </w:rPr>
        <w:t>privind suspendarea executării, reexaminarea și abrogarea deciziei consiliului or. Anenii Noi nr. 4/18 din 20.05.2022 ”Cu privire la acordul privind eliberarea certificatului de urbanism pentru proiectarea bisericii”</w:t>
      </w:r>
      <w:r>
        <w:rPr>
          <w:rFonts w:ascii="Times New Roman" w:eastAsia="Times New Roman" w:hAnsi="Times New Roman" w:cs="Times New Roman"/>
          <w:color w:val="000000"/>
          <w:sz w:val="24"/>
          <w:szCs w:val="24"/>
          <w:lang w:val="ro-RO"/>
        </w:rPr>
        <w:t xml:space="preserve">, </w:t>
      </w:r>
      <w:r w:rsidRPr="00E84A04">
        <w:rPr>
          <w:rFonts w:ascii="Times New Roman" w:eastAsia="Times New Roman" w:hAnsi="Times New Roman" w:cs="Times New Roman"/>
          <w:sz w:val="24"/>
          <w:szCs w:val="24"/>
          <w:lang w:val="ro-RO"/>
        </w:rPr>
        <w:t>în baza art.5,alin.(7) din Legea nr.100/2017 privind actele normative ale Guvernului și ale altor autorități administrației publice locale și centrale; în  temeiul  art. 14, art.68 al.</w:t>
      </w:r>
      <w:r>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(1) și al.(2)  al  Legii nr. 436/2006 privind administraţia publică locală cu modificările şi completările ulterioare; având avizele comisiilor consultative de specialitate, Consiliul orășenesc Anenii Noi,</w:t>
      </w:r>
    </w:p>
    <w:p w:rsidR="00556535" w:rsidRDefault="00556535" w:rsidP="00556535">
      <w:pPr>
        <w:spacing w:after="0" w:line="240" w:lineRule="auto"/>
        <w:contextualSpacing/>
        <w:jc w:val="both"/>
        <w:rPr>
          <w:rFonts w:ascii="Times New Roman" w:eastAsia="Times New Roman" w:hAnsi="Times New Roman" w:cs="Times New Roman"/>
          <w:sz w:val="24"/>
          <w:szCs w:val="24"/>
          <w:lang w:val="ro-RO"/>
        </w:rPr>
      </w:pPr>
    </w:p>
    <w:p w:rsidR="00556535" w:rsidRDefault="00556535" w:rsidP="00556535">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556535" w:rsidRDefault="00556535" w:rsidP="00556535">
      <w:pPr>
        <w:tabs>
          <w:tab w:val="left" w:pos="6750"/>
        </w:tabs>
        <w:spacing w:after="0" w:line="240" w:lineRule="auto"/>
        <w:contextualSpacing/>
        <w:rPr>
          <w:rFonts w:ascii="Times New Roman" w:eastAsia="Times New Roman" w:hAnsi="Times New Roman" w:cs="Times New Roman"/>
          <w:b/>
          <w:sz w:val="24"/>
          <w:szCs w:val="24"/>
          <w:lang w:val="ro-RO"/>
        </w:rPr>
      </w:pPr>
    </w:p>
    <w:p w:rsidR="00556535" w:rsidRDefault="00556535" w:rsidP="00556535">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1. </w:t>
      </w:r>
      <w:r>
        <w:rPr>
          <w:rFonts w:ascii="Times New Roman" w:eastAsia="Times New Roman" w:hAnsi="Times New Roman" w:cs="Times New Roman"/>
          <w:b/>
          <w:sz w:val="24"/>
          <w:szCs w:val="24"/>
          <w:lang w:val="ro-RO"/>
        </w:rPr>
        <w:t>Se  respinge Notificarea</w:t>
      </w:r>
      <w:r>
        <w:rPr>
          <w:rFonts w:ascii="Times New Roman" w:eastAsia="Times New Roman" w:hAnsi="Times New Roman" w:cs="Times New Roman"/>
          <w:sz w:val="24"/>
          <w:szCs w:val="24"/>
          <w:lang w:val="ro-RO"/>
        </w:rPr>
        <w:t xml:space="preserve"> Oficiului Teritorial Căușeni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–395 din 13.06.2022 .</w:t>
      </w:r>
    </w:p>
    <w:p w:rsidR="00556535" w:rsidRDefault="00556535" w:rsidP="0055653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2. </w:t>
      </w:r>
      <w:r w:rsidRPr="004964E0">
        <w:rPr>
          <w:rFonts w:ascii="Times New Roman" w:eastAsia="Times New Roman" w:hAnsi="Times New Roman" w:cs="Times New Roman"/>
          <w:b/>
          <w:color w:val="FF0000"/>
          <w:sz w:val="24"/>
          <w:szCs w:val="24"/>
          <w:lang w:val="ro-RO"/>
        </w:rPr>
        <w:t>Se  menţine în vigoare</w:t>
      </w:r>
      <w:r>
        <w:rPr>
          <w:rFonts w:ascii="Times New Roman" w:eastAsia="Times New Roman" w:hAnsi="Times New Roman" w:cs="Times New Roman"/>
          <w:b/>
          <w:sz w:val="24"/>
          <w:szCs w:val="24"/>
          <w:lang w:val="ro-RO"/>
        </w:rPr>
        <w:t xml:space="preserve"> decizia </w:t>
      </w:r>
      <w:r>
        <w:rPr>
          <w:rFonts w:ascii="Times New Roman" w:eastAsia="Times New Roman" w:hAnsi="Times New Roman" w:cs="Times New Roman"/>
          <w:sz w:val="24"/>
          <w:szCs w:val="24"/>
          <w:lang w:val="ro-RO"/>
        </w:rPr>
        <w:t>Consiliului orăşenesc Anenii Noi nr4/18 din 20.05.2022 ”Cu privire la acordul privind eliberarea certificatului de urbanism pentru proiectarea bisericii”.</w:t>
      </w:r>
    </w:p>
    <w:p w:rsidR="00556535" w:rsidRDefault="00556535" w:rsidP="0055653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bookmarkStart w:id="0" w:name="_GoBack"/>
      <w:bookmarkEnd w:id="0"/>
      <w:r>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556535" w:rsidRPr="001C6C45" w:rsidRDefault="00556535" w:rsidP="00556535">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4. Prezenta decizie, poate fi contestată de Oficiului Teritorial Căușeni al Cancelariei de Stat în termen de 30 de zile de la data includerii actului în Registrul de stat al actelor locale, prin intermediul Judecătoriei Anenii Noi, sediul Central.</w:t>
      </w:r>
    </w:p>
    <w:p w:rsidR="00556535" w:rsidRDefault="00556535" w:rsidP="00556535">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5. Prezenta decizie, poate fi contestată de persoana interesată, prin intermediul Judecătoriei Anenii Noi, sediul Central, în termen de 30 de zile de la comunicare.</w:t>
      </w:r>
    </w:p>
    <w:p w:rsidR="00556535" w:rsidRDefault="00556535" w:rsidP="0055653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556535" w:rsidRDefault="00556535" w:rsidP="00556535">
      <w:pPr>
        <w:tabs>
          <w:tab w:val="left" w:pos="6750"/>
        </w:tabs>
        <w:spacing w:after="0" w:line="240" w:lineRule="auto"/>
        <w:contextualSpacing/>
        <w:rPr>
          <w:rFonts w:ascii="Times New Roman" w:eastAsia="Times New Roman" w:hAnsi="Times New Roman" w:cs="Times New Roman"/>
          <w:b/>
          <w:sz w:val="24"/>
          <w:szCs w:val="24"/>
          <w:lang w:val="ro-RO"/>
        </w:rPr>
      </w:pPr>
    </w:p>
    <w:p w:rsidR="00556535" w:rsidRDefault="00556535" w:rsidP="00556535">
      <w:pPr>
        <w:tabs>
          <w:tab w:val="left" w:pos="6750"/>
        </w:tabs>
        <w:spacing w:after="0" w:line="240" w:lineRule="auto"/>
        <w:contextualSpacing/>
        <w:rPr>
          <w:rFonts w:ascii="Times New Roman" w:eastAsia="Times New Roman" w:hAnsi="Times New Roman" w:cs="Times New Roman"/>
          <w:b/>
          <w:sz w:val="24"/>
          <w:szCs w:val="24"/>
          <w:lang w:val="ro-RO"/>
        </w:rPr>
      </w:pPr>
    </w:p>
    <w:p w:rsidR="00556535" w:rsidRDefault="00556535" w:rsidP="0055653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556535" w:rsidRDefault="00556535" w:rsidP="00556535">
      <w:pPr>
        <w:tabs>
          <w:tab w:val="left" w:pos="6750"/>
        </w:tabs>
        <w:spacing w:after="0" w:line="240" w:lineRule="auto"/>
        <w:contextualSpacing/>
        <w:rPr>
          <w:rFonts w:ascii="Times New Roman" w:eastAsia="Times New Roman" w:hAnsi="Times New Roman" w:cs="Times New Roman"/>
          <w:b/>
          <w:sz w:val="24"/>
          <w:szCs w:val="24"/>
          <w:lang w:val="ro-RO"/>
        </w:rPr>
      </w:pPr>
    </w:p>
    <w:p w:rsidR="00556535" w:rsidRDefault="00556535" w:rsidP="0055653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556535" w:rsidRDefault="00556535" w:rsidP="00556535">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interimar al consiliului orășenesc                                              R. Melnic</w:t>
      </w:r>
    </w:p>
    <w:p w:rsidR="00556535" w:rsidRPr="00E84A04" w:rsidRDefault="00556535" w:rsidP="00556535">
      <w:pPr>
        <w:spacing w:after="0" w:line="240" w:lineRule="auto"/>
        <w:contextualSpacing/>
        <w:rPr>
          <w:rFonts w:ascii="Times New Roman" w:eastAsia="Times New Roman" w:hAnsi="Times New Roman" w:cs="Times New Roman"/>
          <w:b/>
          <w:sz w:val="24"/>
          <w:szCs w:val="24"/>
          <w:lang w:val="ro-RO"/>
        </w:rPr>
      </w:pPr>
    </w:p>
    <w:p w:rsidR="00E51021" w:rsidRPr="00556535" w:rsidRDefault="00556535" w:rsidP="00556535">
      <w:pPr>
        <w:spacing w:after="0"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S-a votat : pro –  , contra – , </w:t>
      </w:r>
      <w:proofErr w:type="spellStart"/>
      <w:r>
        <w:rPr>
          <w:rFonts w:ascii="Times New Roman" w:hAnsi="Times New Roman" w:cs="Times New Roman"/>
          <w:b/>
          <w:sz w:val="24"/>
          <w:szCs w:val="24"/>
          <w:lang w:val="ro-RO"/>
        </w:rPr>
        <w:t>abținut-</w:t>
      </w:r>
      <w:proofErr w:type="spellEnd"/>
    </w:p>
    <w:sectPr w:rsidR="00E51021" w:rsidRPr="00556535" w:rsidSect="00E51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535"/>
    <w:rsid w:val="00556535"/>
    <w:rsid w:val="00E51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35"/>
    <w:rPr>
      <w:rFonts w:eastAsiaTheme="minorEastAsia"/>
      <w:lang w:eastAsia="ru-RU"/>
    </w:rPr>
  </w:style>
  <w:style w:type="paragraph" w:styleId="1">
    <w:name w:val="heading 1"/>
    <w:basedOn w:val="a"/>
    <w:next w:val="a"/>
    <w:link w:val="10"/>
    <w:qFormat/>
    <w:rsid w:val="00556535"/>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56535"/>
    <w:rPr>
      <w:rFonts w:ascii="Times Roumanian" w:eastAsia="Times New Roman" w:hAnsi="Times Roumanian" w:cs="Times New Roman"/>
      <w:b/>
      <w:sz w:val="24"/>
      <w:szCs w:val="20"/>
      <w:lang w:val="en-US" w:eastAsia="ru-RU"/>
    </w:rPr>
  </w:style>
  <w:style w:type="table" w:styleId="a3">
    <w:name w:val="Table Grid"/>
    <w:basedOn w:val="a1"/>
    <w:uiPriority w:val="59"/>
    <w:rsid w:val="005565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556535"/>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4">
    <w:name w:val="Balloon Text"/>
    <w:basedOn w:val="a"/>
    <w:link w:val="a5"/>
    <w:uiPriority w:val="99"/>
    <w:semiHidden/>
    <w:unhideWhenUsed/>
    <w:rsid w:val="005565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53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Company>Reanimator Extreme Edition</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1</cp:revision>
  <dcterms:created xsi:type="dcterms:W3CDTF">2022-07-28T12:19:00Z</dcterms:created>
  <dcterms:modified xsi:type="dcterms:W3CDTF">2022-07-28T12:20:00Z</dcterms:modified>
</cp:coreProperties>
</file>