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A0" w:rsidRDefault="003A0DA0" w:rsidP="003A0DA0">
      <w:pPr>
        <w:rPr>
          <w:rFonts w:ascii="Times New Roman" w:hAnsi="Times New Roman" w:cs="Times New Roman"/>
          <w:lang w:val="ro-RO"/>
        </w:rPr>
      </w:pPr>
    </w:p>
    <w:p w:rsidR="003A0DA0" w:rsidRDefault="003A0DA0" w:rsidP="003A0DA0">
      <w:pPr>
        <w:rPr>
          <w:rFonts w:ascii="Times New Roman" w:hAnsi="Times New Roman" w:cs="Times New Roman"/>
          <w:lang w:val="ro-RO"/>
        </w:rPr>
      </w:pPr>
    </w:p>
    <w:p w:rsidR="003A0DA0" w:rsidRDefault="003A0DA0" w:rsidP="003A0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NUNȚ</w:t>
      </w:r>
    </w:p>
    <w:p w:rsidR="003A0DA0" w:rsidRDefault="003A0DA0" w:rsidP="003A0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privind organizarea consultării publice a proiectului de decizie</w:t>
      </w:r>
    </w:p>
    <w:p w:rsidR="003A0DA0" w:rsidRDefault="003A0DA0" w:rsidP="003A0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A0DA0" w:rsidRDefault="003A0DA0" w:rsidP="003A0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Primăria or. Anenii Noi  inițiază, </w:t>
      </w:r>
      <w:r>
        <w:rPr>
          <w:rFonts w:ascii="Times New Roman" w:hAnsi="Times New Roman" w:cs="Times New Roman"/>
          <w:sz w:val="28"/>
          <w:szCs w:val="28"/>
          <w:lang w:val="ro-RO"/>
        </w:rPr>
        <w:t>începând cu data de 03 februarie 2022</w:t>
      </w:r>
    </w:p>
    <w:p w:rsidR="003A0DA0" w:rsidRDefault="003A0DA0" w:rsidP="003A0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consultarea publică a proiectului de decizie: „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Cu privire la aprobarea Programului de activitate a Consiliului orăşenesc  Anenii Noi pentru           anul 2022”</w:t>
      </w:r>
    </w:p>
    <w:p w:rsidR="003A0DA0" w:rsidRDefault="003A0DA0" w:rsidP="003A0DA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A0DA0" w:rsidRDefault="003A0DA0" w:rsidP="003A0DA0">
      <w:pPr>
        <w:pStyle w:val="a6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Scopul proiectului: </w:t>
      </w:r>
      <w:r>
        <w:rPr>
          <w:sz w:val="28"/>
          <w:szCs w:val="28"/>
          <w:lang w:val="ro-RO"/>
        </w:rPr>
        <w:t>organizarea şi coordonarea eficientă a activităţii Consiliului or. Anenii Noi, identificarea obiectivelor de bază şi termenilor de realizare</w:t>
      </w:r>
    </w:p>
    <w:p w:rsidR="003A0DA0" w:rsidRDefault="003A0DA0" w:rsidP="003A0DA0">
      <w:pPr>
        <w:pStyle w:val="a6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Necesitatea elaborării și adoptării proiectului de decizie:</w:t>
      </w:r>
      <w:r>
        <w:rPr>
          <w:sz w:val="28"/>
          <w:szCs w:val="28"/>
          <w:lang w:val="ro-RO"/>
        </w:rPr>
        <w:t xml:space="preserve"> pentru stabilirea şi realizarea unor sarcini și activități</w:t>
      </w:r>
      <w:r>
        <w:rPr>
          <w:sz w:val="28"/>
          <w:szCs w:val="28"/>
          <w:lang w:val="ro-MO"/>
        </w:rPr>
        <w:t>.</w:t>
      </w:r>
    </w:p>
    <w:p w:rsidR="003A0DA0" w:rsidRDefault="003A0DA0" w:rsidP="003A0DA0">
      <w:pPr>
        <w:pStyle w:val="a6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Prevederile de bază ale proiectului: </w:t>
      </w:r>
      <w:r>
        <w:rPr>
          <w:bCs/>
          <w:sz w:val="28"/>
          <w:szCs w:val="28"/>
          <w:lang w:val="ro-RO"/>
        </w:rPr>
        <w:t>planificarea activităţilor Consiliului or. Anenii Noi</w:t>
      </w:r>
      <w:r>
        <w:rPr>
          <w:bCs/>
          <w:lang w:val="ro-RO"/>
        </w:rPr>
        <w:t xml:space="preserve"> </w:t>
      </w:r>
    </w:p>
    <w:p w:rsidR="003A0DA0" w:rsidRDefault="003A0DA0" w:rsidP="003A0DA0">
      <w:pPr>
        <w:pStyle w:val="a6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Beneficiarii proiectului de decizie sunt: </w:t>
      </w:r>
      <w:r>
        <w:rPr>
          <w:sz w:val="28"/>
          <w:szCs w:val="28"/>
          <w:lang w:val="ro-RO"/>
        </w:rPr>
        <w:t>locuitorii or. Anenii Noi, consilierii locali</w:t>
      </w:r>
    </w:p>
    <w:p w:rsidR="003A0DA0" w:rsidRDefault="003A0DA0" w:rsidP="003A0DA0">
      <w:pPr>
        <w:pStyle w:val="a6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Rezultatele scontate ca urmare a implementării deciziei supuse consultării publice sânt: </w:t>
      </w:r>
      <w:r>
        <w:rPr>
          <w:sz w:val="28"/>
          <w:szCs w:val="28"/>
          <w:lang w:val="ro-RO"/>
        </w:rPr>
        <w:t>asigurarea unui management eficient în localitate</w:t>
      </w:r>
    </w:p>
    <w:p w:rsidR="003A0DA0" w:rsidRDefault="003A0DA0" w:rsidP="003A0DA0">
      <w:pPr>
        <w:pStyle w:val="a6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Impactul estimat al proiectului de decizie este: </w:t>
      </w:r>
      <w:r>
        <w:rPr>
          <w:sz w:val="28"/>
          <w:szCs w:val="28"/>
          <w:lang w:val="ro-RO"/>
        </w:rPr>
        <w:t>gestionarea eficientă a bugetului oraşului, soluţionarea problemelor stringente, implementarea proiectelor</w:t>
      </w:r>
    </w:p>
    <w:p w:rsidR="003A0DA0" w:rsidRDefault="003A0DA0" w:rsidP="003A0DA0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Proiectul de decizie este elaborat în conformitate cu legislația în vigoare: </w:t>
      </w:r>
      <w:r>
        <w:rPr>
          <w:sz w:val="28"/>
          <w:szCs w:val="28"/>
          <w:lang w:val="ro-RO"/>
        </w:rPr>
        <w:t>Legea privind administraţia publică locală 436/2006; Legea privind finanţele publice locale 397/2003; Legea nr.100/2017 privind actele normative.</w:t>
      </w:r>
    </w:p>
    <w:p w:rsidR="003A0DA0" w:rsidRDefault="003A0DA0" w:rsidP="003A0DA0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Prevederile corespondente ale legislației comunitare:</w:t>
      </w:r>
      <w:r>
        <w:rPr>
          <w:sz w:val="28"/>
          <w:szCs w:val="28"/>
          <w:lang w:val="ro-RO"/>
        </w:rPr>
        <w:t xml:space="preserve"> Carta Europeană a autonomiei locale (Strasbourg, 15 octombrie 1985)</w:t>
      </w:r>
    </w:p>
    <w:p w:rsidR="003A0DA0" w:rsidRDefault="003A0DA0" w:rsidP="003A0DA0">
      <w:pPr>
        <w:pStyle w:val="a6"/>
        <w:jc w:val="both"/>
        <w:rPr>
          <w:b/>
          <w:sz w:val="28"/>
          <w:szCs w:val="28"/>
          <w:lang w:val="ro-RO"/>
        </w:rPr>
      </w:pPr>
    </w:p>
    <w:p w:rsidR="003A0DA0" w:rsidRDefault="003A0DA0" w:rsidP="003A0D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Recomandările pe marginea proiectului de decizie supus consultării publice pot fi expediate până la data de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17.02.2022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Primăriei or. Anenii Noi la adresa electronică </w:t>
      </w:r>
      <w:r>
        <w:rPr>
          <w:rFonts w:ascii="Times New Roman" w:hAnsi="Times New Roman" w:cs="Times New Roman"/>
          <w:sz w:val="28"/>
          <w:szCs w:val="28"/>
          <w:lang w:val="en-US"/>
        </w:rPr>
        <w:t>primariaaneni@gmail.com</w:t>
      </w:r>
      <w:r>
        <w:rPr>
          <w:rFonts w:ascii="Times New Roman" w:hAnsi="Times New Roman" w:cs="Times New Roman"/>
          <w:sz w:val="28"/>
          <w:szCs w:val="28"/>
          <w:lang w:val="ro-RO"/>
        </w:rPr>
        <w:t>, la numărul de telefon (0265) 2 26 65; 2 21 08 sau pe adresa: MD 6501, str. Suvorov, 6, or. Anenii Noi, bir.25, 29</w:t>
      </w:r>
    </w:p>
    <w:p w:rsidR="003A0DA0" w:rsidRDefault="003A0DA0" w:rsidP="003A0DA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A0DA0" w:rsidRPr="003A0DA0" w:rsidRDefault="003A0DA0" w:rsidP="003A0D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Proiectul deciziei  „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privire la aprobarea Programului de activitate a Consiliului orăşenesc Anenii Noi pentru anul 2022”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este disponibil pe pagina web oficială  </w:t>
      </w:r>
      <w:hyperlink r:id="rId7" w:history="1">
        <w:r>
          <w:rPr>
            <w:rStyle w:val="a3"/>
            <w:rFonts w:ascii="Times New Roman" w:hAnsi="Times New Roman"/>
            <w:i/>
            <w:color w:val="000000" w:themeColor="text1"/>
            <w:sz w:val="28"/>
            <w:szCs w:val="28"/>
            <w:lang w:val="ro-RO"/>
          </w:rPr>
          <w:t>www.anenii-noi.com</w:t>
        </w:r>
      </w:hyperlink>
      <w:r>
        <w:rPr>
          <w:rFonts w:ascii="Times New Roman" w:hAnsi="Times New Roman" w:cs="Times New Roman"/>
          <w:b/>
          <w:i/>
          <w:color w:val="000000" w:themeColor="text1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sau la sediul Primăriei or. Anenii Noi, amplasată pe adresa: str. Suvorov, 6, or. Anenii Noi.</w:t>
      </w:r>
    </w:p>
    <w:p w:rsidR="003A0DA0" w:rsidRDefault="003A0DA0" w:rsidP="003A0DA0">
      <w:pPr>
        <w:rPr>
          <w:rFonts w:ascii="Times New Roman" w:hAnsi="Times New Roman" w:cs="Times New Roman"/>
          <w:lang w:val="ro-RO"/>
        </w:rPr>
      </w:pPr>
    </w:p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3A0DA0" w:rsidTr="003A0DA0">
        <w:trPr>
          <w:cantSplit/>
          <w:trHeight w:val="1983"/>
        </w:trPr>
        <w:tc>
          <w:tcPr>
            <w:tcW w:w="4536" w:type="dxa"/>
          </w:tcPr>
          <w:p w:rsidR="003A0DA0" w:rsidRDefault="003A0DA0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3A0DA0" w:rsidRDefault="003A0DA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3A0DA0" w:rsidRDefault="003A0DA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3A0DA0" w:rsidRDefault="003A0DA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3A0DA0" w:rsidRDefault="003A0DA0">
            <w:pPr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2475" cy="1003300"/>
                  <wp:effectExtent l="19050" t="0" r="9525" b="0"/>
                  <wp:docPr id="1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A0DA0" w:rsidRDefault="003A0DA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3A0DA0" w:rsidRDefault="003A0DA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3A0DA0" w:rsidRDefault="003A0DA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3A0DA0" w:rsidRDefault="003A0DA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3A0DA0" w:rsidTr="003A0DA0">
        <w:trPr>
          <w:cantSplit/>
          <w:trHeight w:val="62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3A0DA0" w:rsidRDefault="003A0DA0">
            <w:pPr>
              <w:pStyle w:val="1"/>
              <w:tabs>
                <w:tab w:val="left" w:pos="-392"/>
              </w:tabs>
              <w:spacing w:after="0"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3A0DA0" w:rsidRDefault="003A0DA0">
            <w:pPr>
              <w:tabs>
                <w:tab w:val="left" w:pos="-6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A0DA0" w:rsidRDefault="003A0D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5" w:type="dxa"/>
            <w:gridSpan w:val="2"/>
            <w:hideMark/>
          </w:tcPr>
          <w:p w:rsidR="003A0DA0" w:rsidRDefault="003A0DA0">
            <w:pPr>
              <w:pStyle w:val="1"/>
              <w:spacing w:after="0" w:line="276" w:lineRule="auto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3A0DA0" w:rsidRDefault="003A0DA0">
            <w:pPr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3A0DA0" w:rsidRDefault="003A0DA0" w:rsidP="003A0DA0">
      <w:pPr>
        <w:jc w:val="center"/>
        <w:rPr>
          <w:rFonts w:eastAsia="Times New Roman"/>
          <w:b/>
          <w:szCs w:val="20"/>
          <w:lang w:val="ro-RO" w:eastAsia="zh-CN"/>
        </w:rPr>
      </w:pPr>
      <w:r>
        <w:pict>
          <v:line id="Прямая соединительная линия 3" o:spid="_x0000_s1026" style="position:absolute;left:0;text-align:left;z-index:251658240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</w:p>
    <w:p w:rsidR="003A0DA0" w:rsidRDefault="003A0DA0" w:rsidP="003A0D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PROIECT</w:t>
      </w:r>
    </w:p>
    <w:p w:rsidR="003A0DA0" w:rsidRDefault="003A0DA0" w:rsidP="003A0D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A0DA0" w:rsidRDefault="003A0DA0" w:rsidP="003A0D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DECIZIE nr._____                                         </w:t>
      </w:r>
    </w:p>
    <w:p w:rsidR="003A0DA0" w:rsidRDefault="003A0DA0" w:rsidP="003A0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din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 2022</w:t>
      </w:r>
    </w:p>
    <w:p w:rsidR="003A0DA0" w:rsidRDefault="003A0DA0" w:rsidP="003A0D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A0DA0" w:rsidRDefault="003A0DA0" w:rsidP="003A0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aprobarea </w:t>
      </w:r>
    </w:p>
    <w:p w:rsidR="003A0DA0" w:rsidRDefault="003A0DA0" w:rsidP="003A0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Programului de activitate</w:t>
      </w:r>
    </w:p>
    <w:p w:rsidR="003A0DA0" w:rsidRDefault="003A0DA0" w:rsidP="003A0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 Consiliului orăşenesc Anenii Noi</w:t>
      </w:r>
    </w:p>
    <w:p w:rsidR="003A0DA0" w:rsidRDefault="003A0DA0" w:rsidP="003A0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pentru anul 2022</w:t>
      </w:r>
    </w:p>
    <w:p w:rsidR="003A0DA0" w:rsidRDefault="003A0DA0" w:rsidP="003A0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A0DA0" w:rsidRDefault="003A0DA0" w:rsidP="003A0D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A0DA0" w:rsidRDefault="003A0DA0" w:rsidP="003A0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Întru executarea Legii nr.436/2006 privind administrația publică locală cu modificările  şi  completările ulterioare; Regulamentului privind constituirea şi funcţionarea Consiliului orăşenesc Anenii Noi aprobat prin decizia CO Anenii Noi nr.1/1 din 13.02.2020;  Legea nr.100/2017 privind actele normative; având avizele comisiilor  de specialitate,   Consiliul orăşenesc  Anenii  Noi, </w:t>
      </w:r>
    </w:p>
    <w:p w:rsidR="003A0DA0" w:rsidRDefault="003A0DA0" w:rsidP="003A0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A0DA0" w:rsidRDefault="003A0DA0" w:rsidP="003A0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DECIDE: </w:t>
      </w:r>
    </w:p>
    <w:p w:rsidR="003A0DA0" w:rsidRDefault="003A0DA0" w:rsidP="003A0D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A0DA0" w:rsidRDefault="003A0DA0" w:rsidP="003A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1. Se aprobă  Programul de activitate al Consiliului orăşenesc Anenii Noi pentru</w:t>
      </w:r>
    </w:p>
    <w:p w:rsidR="003A0DA0" w:rsidRDefault="003A0DA0" w:rsidP="003A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anul 2022 (anexa 1).</w:t>
      </w:r>
    </w:p>
    <w:p w:rsidR="003A0DA0" w:rsidRDefault="003A0DA0" w:rsidP="003A0D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2. Prezenta decizie se aduce la cunoştinţă publică prin plasarea în Registrul de Stat al Actelor</w:t>
      </w:r>
    </w:p>
    <w:p w:rsidR="003A0DA0" w:rsidRDefault="003A0DA0" w:rsidP="003A0D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Locale, pe pag web şi panoul informativ al instituţiei.</w:t>
      </w:r>
    </w:p>
    <w:p w:rsidR="003A0DA0" w:rsidRDefault="003A0DA0" w:rsidP="003A0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3. Prezenta decizie, poate fi notificată autorității publice emitente de Oficiului Teritorial Căușeni </w:t>
      </w:r>
    </w:p>
    <w:p w:rsidR="003A0DA0" w:rsidRDefault="003A0DA0" w:rsidP="003A0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al Cancelariei de Stat în termen de 30 de zile de la data includerii actului în Registrul de stat </w:t>
      </w:r>
    </w:p>
    <w:p w:rsidR="003A0DA0" w:rsidRDefault="003A0DA0" w:rsidP="003A0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al actelor locale.</w:t>
      </w:r>
    </w:p>
    <w:p w:rsidR="003A0DA0" w:rsidRDefault="003A0DA0" w:rsidP="003A0D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4. Prezenta decizie, poate fi contestată de persoana interesată, prin intermediul Judecătoriei</w:t>
      </w:r>
    </w:p>
    <w:p w:rsidR="003A0DA0" w:rsidRDefault="003A0DA0" w:rsidP="003A0D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Anenii Noi, sediul Central (or. Anenii Noi, str. Marțișor nr. 15), în termen de 30 de zile de la </w:t>
      </w:r>
    </w:p>
    <w:p w:rsidR="003A0DA0" w:rsidRDefault="003A0DA0" w:rsidP="003A0D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comunicare.</w:t>
      </w:r>
    </w:p>
    <w:p w:rsidR="003A0DA0" w:rsidRDefault="003A0DA0" w:rsidP="003A0D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5. Controlul asupra executării prezentei decizii se atribuie dlui Maţarin A., primar.</w:t>
      </w:r>
    </w:p>
    <w:p w:rsidR="003A0DA0" w:rsidRDefault="003A0DA0" w:rsidP="003A0D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0DA0" w:rsidRDefault="003A0DA0" w:rsidP="003A0D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0DA0" w:rsidRDefault="003A0DA0" w:rsidP="003A0D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3A0DA0" w:rsidRDefault="003A0DA0" w:rsidP="003A0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Președintele ședinței:                                                    </w:t>
      </w:r>
    </w:p>
    <w:p w:rsidR="003A0DA0" w:rsidRDefault="003A0DA0" w:rsidP="003A0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</w:p>
    <w:p w:rsidR="003A0DA0" w:rsidRDefault="003A0DA0" w:rsidP="003A0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Contrasemnează: </w:t>
      </w:r>
    </w:p>
    <w:p w:rsidR="003A0DA0" w:rsidRDefault="003A0DA0" w:rsidP="003A0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Secretar  interimar al Consiliului orășenesc                                  R. Melnic</w:t>
      </w:r>
    </w:p>
    <w:p w:rsidR="003A0DA0" w:rsidRDefault="003A0DA0" w:rsidP="003A0D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</w:t>
      </w:r>
    </w:p>
    <w:p w:rsidR="003A0DA0" w:rsidRDefault="003A0DA0" w:rsidP="003A0D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61FA4" w:rsidRPr="003A0DA0" w:rsidRDefault="003A0DA0">
      <w:pPr>
        <w:rPr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</w:p>
    <w:sectPr w:rsidR="00361FA4" w:rsidRPr="003A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FA4" w:rsidRDefault="00361FA4" w:rsidP="003A0DA0">
      <w:pPr>
        <w:spacing w:after="0" w:line="240" w:lineRule="auto"/>
      </w:pPr>
      <w:r>
        <w:separator/>
      </w:r>
    </w:p>
  </w:endnote>
  <w:endnote w:type="continuationSeparator" w:id="1">
    <w:p w:rsidR="00361FA4" w:rsidRDefault="00361FA4" w:rsidP="003A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FA4" w:rsidRDefault="00361FA4" w:rsidP="003A0DA0">
      <w:pPr>
        <w:spacing w:after="0" w:line="240" w:lineRule="auto"/>
      </w:pPr>
      <w:r>
        <w:separator/>
      </w:r>
    </w:p>
  </w:footnote>
  <w:footnote w:type="continuationSeparator" w:id="1">
    <w:p w:rsidR="00361FA4" w:rsidRDefault="00361FA4" w:rsidP="003A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23D11"/>
    <w:multiLevelType w:val="hybridMultilevel"/>
    <w:tmpl w:val="51D01958"/>
    <w:lvl w:ilvl="0" w:tplc="A9E0AC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0DA0"/>
    <w:rsid w:val="00361FA4"/>
    <w:rsid w:val="003A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0DA0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A0DA0"/>
    <w:rPr>
      <w:rFonts w:ascii="Times Roumanian" w:eastAsia="Times New Roman" w:hAnsi="Times Roumanian" w:cs="Times New Roman"/>
      <w:b/>
      <w:sz w:val="24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3A0DA0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3A0DA0"/>
    <w:pPr>
      <w:widowControl w:val="0"/>
      <w:autoSpaceDE w:val="0"/>
      <w:autoSpaceDN w:val="0"/>
      <w:spacing w:after="0" w:line="240" w:lineRule="auto"/>
      <w:ind w:left="12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3A0DA0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3A0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R2">
    <w:name w:val="FR2"/>
    <w:rsid w:val="003A0DA0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a7">
    <w:name w:val="Balloon Text"/>
    <w:basedOn w:val="a"/>
    <w:link w:val="a8"/>
    <w:uiPriority w:val="99"/>
    <w:semiHidden/>
    <w:unhideWhenUsed/>
    <w:rsid w:val="003A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D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A0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0DA0"/>
  </w:style>
  <w:style w:type="paragraph" w:styleId="ab">
    <w:name w:val="footer"/>
    <w:basedOn w:val="a"/>
    <w:link w:val="ac"/>
    <w:uiPriority w:val="99"/>
    <w:semiHidden/>
    <w:unhideWhenUsed/>
    <w:rsid w:val="003A0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0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nenii-no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3691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3</cp:revision>
  <dcterms:created xsi:type="dcterms:W3CDTF">2022-02-03T12:21:00Z</dcterms:created>
  <dcterms:modified xsi:type="dcterms:W3CDTF">2022-02-03T12:22:00Z</dcterms:modified>
</cp:coreProperties>
</file>