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DC" w:rsidRDefault="008E7DDC" w:rsidP="008E7DDC">
      <w:pPr>
        <w:rPr>
          <w:lang w:val="ro-RO"/>
        </w:rPr>
      </w:pPr>
    </w:p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8E7DDC" w:rsidTr="00B50D0A">
        <w:trPr>
          <w:cantSplit/>
          <w:trHeight w:val="1983"/>
        </w:trPr>
        <w:tc>
          <w:tcPr>
            <w:tcW w:w="4536" w:type="dxa"/>
          </w:tcPr>
          <w:p w:rsidR="008E7DDC" w:rsidRPr="00F12514" w:rsidRDefault="008E7DDC" w:rsidP="00B50D0A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8E7DDC" w:rsidRDefault="008E7DDC" w:rsidP="00B50D0A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8E7DDC" w:rsidRPr="006F6615" w:rsidRDefault="008E7DDC" w:rsidP="00B50D0A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8E7DDC" w:rsidRDefault="008E7DDC" w:rsidP="00B50D0A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8E7DDC" w:rsidRDefault="008E7DDC" w:rsidP="00B50D0A">
            <w:pPr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2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E7DDC" w:rsidRDefault="008E7DDC" w:rsidP="00B50D0A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8E7DDC" w:rsidRDefault="008E7DDC" w:rsidP="00B50D0A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8E7DDC" w:rsidRDefault="008E7DDC" w:rsidP="00B50D0A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8E7DDC" w:rsidRDefault="008E7DDC" w:rsidP="00B50D0A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8E7DDC" w:rsidTr="00B50D0A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8E7DDC" w:rsidRPr="009023C9" w:rsidRDefault="008E7DDC" w:rsidP="00B50D0A">
            <w:pPr>
              <w:pStyle w:val="1"/>
              <w:tabs>
                <w:tab w:val="left" w:pos="-392"/>
              </w:tabs>
              <w:spacing w:after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8E7DDC" w:rsidRPr="009023C9" w:rsidRDefault="008E7DDC" w:rsidP="00B50D0A">
            <w:pPr>
              <w:tabs>
                <w:tab w:val="left" w:pos="-6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023C9"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E7DDC" w:rsidRPr="009023C9" w:rsidRDefault="008E7DDC" w:rsidP="00B50D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5" w:type="dxa"/>
            <w:gridSpan w:val="2"/>
            <w:hideMark/>
          </w:tcPr>
          <w:p w:rsidR="008E7DDC" w:rsidRPr="009023C9" w:rsidRDefault="008E7DDC" w:rsidP="00B50D0A">
            <w:pPr>
              <w:pStyle w:val="1"/>
              <w:spacing w:after="0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8E7DDC" w:rsidRPr="009023C9" w:rsidRDefault="008E7DDC" w:rsidP="00B50D0A">
            <w:pPr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3C9"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тел/факс </w:t>
            </w:r>
            <w:r w:rsidRPr="009023C9"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proofErr w:type="spellStart"/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proofErr w:type="spellEnd"/>
            <w:r w:rsidRPr="009023C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9023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772DBF" w:rsidRPr="00622D05" w:rsidRDefault="00477EC5" w:rsidP="00F12514">
      <w:pPr>
        <w:spacing w:after="0"/>
        <w:rPr>
          <w:rFonts w:eastAsia="Times New Roman"/>
          <w:b/>
          <w:szCs w:val="20"/>
          <w:lang w:val="ro-RO" w:eastAsia="zh-CN"/>
        </w:rPr>
      </w:pPr>
      <w:r w:rsidRPr="00477EC5">
        <w:rPr>
          <w:rFonts w:eastAsia="Times New Roman"/>
          <w:noProof/>
          <w:sz w:val="28"/>
          <w:szCs w:val="20"/>
        </w:rPr>
        <w:pict>
          <v:line id="Прямая соединительная линия 3" o:spid="_x0000_s1026" style="position:absolute;z-index:251660288;visibility:visible;mso-wrap-distance-top:-3e-5mm;mso-wrap-distance-bottom:-3e-5mm;mso-position-horizontal-relative:text;mso-position-vertical-relative:text" from="-19.95pt,6.15pt" to="499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" o:allowincell="f" strokeweight="4.5pt">
            <v:stroke linestyle="thinThick"/>
            <o:lock v:ext="edit" shapetype="f"/>
          </v:line>
        </w:pict>
      </w:r>
    </w:p>
    <w:p w:rsidR="00F12514" w:rsidRPr="00DD6B2C" w:rsidRDefault="00241BA7" w:rsidP="00F12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</w:t>
      </w:r>
      <w:r w:rsidR="00F12514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</w:t>
      </w:r>
      <w:r w:rsidR="00DD6B2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P</w:t>
      </w:r>
      <w:r w:rsidRPr="00DD6B2C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roiect</w:t>
      </w:r>
    </w:p>
    <w:p w:rsidR="008E7DDC" w:rsidRDefault="00766355" w:rsidP="00DD6B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DECIZIE nr.   </w:t>
      </w:r>
      <w:r w:rsidR="00DD6B2C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8E7DDC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DD6B2C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</w:p>
    <w:p w:rsidR="008E7DDC" w:rsidRPr="00F12514" w:rsidRDefault="00DD6B2C" w:rsidP="00F12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8E7DDC">
        <w:rPr>
          <w:rFonts w:ascii="Times New Roman" w:hAnsi="Times New Roman" w:cs="Times New Roman"/>
          <w:b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17 </w:t>
      </w:r>
      <w:r w:rsidR="003F7066">
        <w:rPr>
          <w:rFonts w:ascii="Times New Roman" w:hAnsi="Times New Roman" w:cs="Times New Roman"/>
          <w:b/>
          <w:sz w:val="24"/>
          <w:szCs w:val="24"/>
          <w:lang w:val="ro-RO"/>
        </w:rPr>
        <w:t>februarie</w:t>
      </w:r>
      <w:r w:rsidR="0076635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F7066">
        <w:rPr>
          <w:rFonts w:ascii="Times New Roman" w:hAnsi="Times New Roman" w:cs="Times New Roman"/>
          <w:b/>
          <w:sz w:val="24"/>
          <w:szCs w:val="24"/>
          <w:lang w:val="ro-RO"/>
        </w:rPr>
        <w:t>2022</w:t>
      </w:r>
      <w:bookmarkStart w:id="0" w:name="_GoBack"/>
      <w:bookmarkEnd w:id="0"/>
    </w:p>
    <w:p w:rsidR="00734B5D" w:rsidRPr="00B50D0A" w:rsidRDefault="00734B5D" w:rsidP="005A1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E67A2" w:rsidRPr="00194225" w:rsidRDefault="007E67A2" w:rsidP="007E67A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4225">
        <w:rPr>
          <w:rFonts w:ascii="Times New Roman" w:hAnsi="Times New Roman" w:cs="Times New Roman"/>
          <w:b/>
          <w:sz w:val="24"/>
          <w:szCs w:val="24"/>
          <w:lang w:val="ro-RO"/>
        </w:rPr>
        <w:t>Cu privire la actualizarea planurilor cadastrale,</w:t>
      </w:r>
    </w:p>
    <w:p w:rsidR="00F12514" w:rsidRPr="00F12514" w:rsidRDefault="007E67A2" w:rsidP="00F1251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942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amplasate în intravilanul or. Anenii Noi</w:t>
      </w:r>
      <w:r w:rsidR="00DD6B2C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25F90" w:rsidRDefault="00F12514" w:rsidP="00DD6B2C">
      <w:pPr>
        <w:pStyle w:val="a7"/>
        <w:spacing w:before="240" w:after="0"/>
        <w:ind w:left="-284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766355">
        <w:rPr>
          <w:rFonts w:ascii="Times New Roman" w:hAnsi="Times New Roman" w:cs="Times New Roman"/>
          <w:sz w:val="24"/>
          <w:szCs w:val="24"/>
          <w:lang w:val="ro-RO"/>
        </w:rPr>
        <w:t>În baza cererilor</w:t>
      </w:r>
      <w:r w:rsidR="00B25F90" w:rsidRPr="00B50D0A">
        <w:rPr>
          <w:rFonts w:ascii="Times New Roman" w:hAnsi="Times New Roman" w:cs="Times New Roman"/>
          <w:sz w:val="24"/>
          <w:szCs w:val="24"/>
          <w:lang w:val="ro-RO"/>
        </w:rPr>
        <w:t xml:space="preserve"> depuse cu privire la actualizarea planu</w:t>
      </w:r>
      <w:r w:rsidR="00766355">
        <w:rPr>
          <w:rFonts w:ascii="Times New Roman" w:hAnsi="Times New Roman" w:cs="Times New Roman"/>
          <w:sz w:val="24"/>
          <w:szCs w:val="24"/>
          <w:lang w:val="ro-RO"/>
        </w:rPr>
        <w:t xml:space="preserve">lui cadastral de către titularii </w:t>
      </w:r>
      <w:r w:rsidR="00B25F90" w:rsidRPr="00B50D0A">
        <w:rPr>
          <w:rFonts w:ascii="Times New Roman" w:hAnsi="Times New Roman" w:cs="Times New Roman"/>
          <w:sz w:val="24"/>
          <w:szCs w:val="24"/>
          <w:lang w:val="ro-RO"/>
        </w:rPr>
        <w:t>de drept</w:t>
      </w:r>
      <w:r w:rsidR="00DD6B2C">
        <w:rPr>
          <w:rFonts w:ascii="Times New Roman" w:hAnsi="Times New Roman" w:cs="Times New Roman"/>
          <w:sz w:val="24"/>
          <w:szCs w:val="24"/>
          <w:lang w:val="ro-RO"/>
        </w:rPr>
        <w:t xml:space="preserve"> (cererea</w:t>
      </w:r>
      <w:r w:rsidR="00DD6B2C" w:rsidRPr="00B50D0A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="00DD6B2C">
        <w:rPr>
          <w:rFonts w:ascii="Times New Roman" w:hAnsi="Times New Roman" w:cs="Times New Roman"/>
          <w:sz w:val="24"/>
          <w:szCs w:val="24"/>
          <w:lang w:val="ro-RO"/>
        </w:rPr>
        <w:t xml:space="preserve">559 din 25.10.2019 - </w:t>
      </w:r>
      <w:proofErr w:type="spellStart"/>
      <w:r w:rsidR="00DD6B2C">
        <w:rPr>
          <w:rFonts w:ascii="Times New Roman" w:hAnsi="Times New Roman" w:cs="Times New Roman"/>
          <w:b/>
          <w:sz w:val="24"/>
          <w:szCs w:val="24"/>
          <w:lang w:val="ro-RO"/>
        </w:rPr>
        <w:t>Bodrug</w:t>
      </w:r>
      <w:proofErr w:type="spellEnd"/>
      <w:r w:rsidR="00DD6B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Dumitru</w:t>
      </w:r>
      <w:r w:rsidR="00DD6B2C">
        <w:rPr>
          <w:rFonts w:ascii="Times New Roman" w:hAnsi="Times New Roman" w:cs="Times New Roman"/>
          <w:sz w:val="24"/>
          <w:szCs w:val="24"/>
          <w:lang w:val="ro-RO"/>
        </w:rPr>
        <w:t>, domiciliat</w:t>
      </w:r>
      <w:r w:rsidR="00DD6B2C" w:rsidRPr="00B50D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D6B2C" w:rsidRPr="00B50D0A">
        <w:rPr>
          <w:rFonts w:ascii="Times New Roman" w:hAnsi="Times New Roman" w:cs="Times New Roman"/>
          <w:sz w:val="24"/>
          <w:szCs w:val="24"/>
          <w:lang w:val="ro-RO"/>
        </w:rPr>
        <w:t>or.Anenii</w:t>
      </w:r>
      <w:proofErr w:type="spellEnd"/>
      <w:r w:rsidR="00DD6B2C" w:rsidRPr="00B50D0A">
        <w:rPr>
          <w:rFonts w:ascii="Times New Roman" w:hAnsi="Times New Roman" w:cs="Times New Roman"/>
          <w:sz w:val="24"/>
          <w:szCs w:val="24"/>
          <w:lang w:val="ro-RO"/>
        </w:rPr>
        <w:t xml:space="preserve"> Noi, str. </w:t>
      </w:r>
      <w:r w:rsidR="00DD6B2C">
        <w:rPr>
          <w:rFonts w:ascii="Times New Roman" w:hAnsi="Times New Roman" w:cs="Times New Roman"/>
          <w:sz w:val="24"/>
          <w:szCs w:val="24"/>
          <w:lang w:val="ro-RO"/>
        </w:rPr>
        <w:t>Trandafirilor, 20; cererea nr. 606 din 16.11.2021 -</w:t>
      </w:r>
      <w:r w:rsidR="00DD6B2C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D6B2C" w:rsidRPr="00DD6B2C">
        <w:rPr>
          <w:rFonts w:ascii="Times New Roman" w:hAnsi="Times New Roman" w:cs="Times New Roman"/>
          <w:b/>
          <w:sz w:val="24"/>
          <w:szCs w:val="24"/>
          <w:lang w:val="ro-RO"/>
        </w:rPr>
        <w:t>Bulat Ion</w:t>
      </w:r>
      <w:r w:rsidR="00DD6B2C">
        <w:rPr>
          <w:rFonts w:ascii="Times New Roman" w:hAnsi="Times New Roman" w:cs="Times New Roman"/>
          <w:sz w:val="24"/>
          <w:szCs w:val="24"/>
          <w:lang w:val="ro-RO"/>
        </w:rPr>
        <w:t>, domiciliat or. Anenii Noi, str. Chişinăului, 60/1)</w:t>
      </w:r>
      <w:r w:rsidR="007D1DF4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5F90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și în conformitate cu prevederile </w:t>
      </w:r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 xml:space="preserve">pct. </w:t>
      </w:r>
      <w:proofErr w:type="gramStart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>subpct</w:t>
      </w:r>
      <w:proofErr w:type="spellEnd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 xml:space="preserve"> (2), pct. 73, 78, 90 al </w:t>
      </w:r>
      <w:r w:rsidR="00B25F90" w:rsidRPr="00DD6B2C">
        <w:rPr>
          <w:rFonts w:ascii="Times New Roman" w:hAnsi="Times New Roman" w:cs="Times New Roman"/>
          <w:sz w:val="24"/>
          <w:szCs w:val="24"/>
          <w:lang w:val="ro-RO"/>
        </w:rPr>
        <w:t>Instrucțiunii cu privire la modul de elaborare și actualizare a planurilor cadastrale și geometrice aprobat prin Ordinul Agenției Relații Funciare și Cadastru nr.70/2017; art.1 alin. (4), (5), art.18 alin. (4),(5), 19 art.55 alin.(2) al Legii 1543/1998 cadastrului bunurilor imobile;</w:t>
      </w:r>
      <w:r w:rsidR="004D33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 xml:space="preserve"> 100/2017 </w:t>
      </w:r>
      <w:proofErr w:type="spellStart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>cu</w:t>
      </w:r>
      <w:proofErr w:type="spellEnd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>actele</w:t>
      </w:r>
      <w:proofErr w:type="spellEnd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 xml:space="preserve"> normative cu </w:t>
      </w:r>
      <w:proofErr w:type="spellStart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="004D3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4D3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="004D3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 xml:space="preserve">; art.4 </w:t>
      </w:r>
      <w:proofErr w:type="spellStart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>.(1) lit</w:t>
      </w:r>
      <w:proofErr w:type="gramStart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 xml:space="preserve">g) al </w:t>
      </w:r>
      <w:proofErr w:type="spellStart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>descentralizarea</w:t>
      </w:r>
      <w:proofErr w:type="spellEnd"/>
      <w:r w:rsidR="004D3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>administrativă</w:t>
      </w:r>
      <w:proofErr w:type="spellEnd"/>
      <w:r w:rsidR="004D3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proofErr w:type="gramStart"/>
      <w:r w:rsidR="00B25F90" w:rsidRPr="00DD6B2C">
        <w:rPr>
          <w:rFonts w:ascii="Times New Roman" w:hAnsi="Times New Roman" w:cs="Times New Roman"/>
          <w:sz w:val="24"/>
          <w:szCs w:val="24"/>
          <w:lang w:val="en-US"/>
        </w:rPr>
        <w:t xml:space="preserve">435/2006; </w:t>
      </w:r>
      <w:r w:rsidR="00B25F90" w:rsidRPr="00DD6B2C">
        <w:rPr>
          <w:rFonts w:ascii="Times New Roman" w:hAnsi="Times New Roman" w:cs="Times New Roman"/>
          <w:sz w:val="24"/>
          <w:szCs w:val="24"/>
          <w:lang w:val="ro-RO"/>
        </w:rPr>
        <w:t>art.</w:t>
      </w:r>
      <w:proofErr w:type="gramEnd"/>
      <w:r w:rsidR="00B25F90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 14 alin. 1, 2 (b,d), art.16, 19, 20 din Legea 436/2006 privind administrația publică locală cu modificările şi completările ulterioare; având avizele comisiilor de specialitate, Consiliul </w:t>
      </w:r>
      <w:proofErr w:type="spellStart"/>
      <w:r w:rsidR="00B25F90" w:rsidRPr="00DD6B2C">
        <w:rPr>
          <w:rFonts w:ascii="Times New Roman" w:hAnsi="Times New Roman" w:cs="Times New Roman"/>
          <w:sz w:val="24"/>
          <w:szCs w:val="24"/>
          <w:lang w:val="ro-RO"/>
        </w:rPr>
        <w:t>orășănesc</w:t>
      </w:r>
      <w:proofErr w:type="spellEnd"/>
      <w:r w:rsidR="00B25F90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 Anenii Noi,</w:t>
      </w:r>
    </w:p>
    <w:p w:rsidR="00F12514" w:rsidRPr="00DD6B2C" w:rsidRDefault="00F12514" w:rsidP="00DD6B2C">
      <w:pPr>
        <w:pStyle w:val="a7"/>
        <w:spacing w:before="240" w:after="0"/>
        <w:ind w:left="-284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B25F90" w:rsidRPr="005A1EC0" w:rsidRDefault="005A1EC0" w:rsidP="00F12514">
      <w:pPr>
        <w:spacing w:after="0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DECIDE:</w:t>
      </w:r>
    </w:p>
    <w:p w:rsidR="00DD6B2C" w:rsidRPr="00DD6B2C" w:rsidRDefault="00B25F90" w:rsidP="00F12514">
      <w:pPr>
        <w:pStyle w:val="a7"/>
        <w:numPr>
          <w:ilvl w:val="0"/>
          <w:numId w:val="5"/>
        </w:numPr>
        <w:spacing w:after="0"/>
        <w:ind w:left="-284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Se permite actualizarea planului cadastral al bunului imobil cu nr. </w:t>
      </w:r>
      <w:r w:rsidRPr="00DD6B2C">
        <w:rPr>
          <w:rFonts w:ascii="Times New Roman" w:hAnsi="Times New Roman" w:cs="Times New Roman"/>
          <w:b/>
          <w:sz w:val="24"/>
          <w:szCs w:val="24"/>
          <w:lang w:val="ro-RO"/>
        </w:rPr>
        <w:t>CAD</w:t>
      </w:r>
      <w:r w:rsidR="00F253F4" w:rsidRPr="00DD6B2C">
        <w:rPr>
          <w:rFonts w:ascii="Times New Roman" w:hAnsi="Times New Roman" w:cs="Times New Roman"/>
          <w:b/>
          <w:sz w:val="24"/>
          <w:szCs w:val="24"/>
          <w:lang w:val="ro-RO"/>
        </w:rPr>
        <w:t>1001203.009</w:t>
      </w:r>
      <w:r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, cu suprafața de </w:t>
      </w:r>
      <w:r w:rsidRPr="00DD6B2C">
        <w:rPr>
          <w:rFonts w:ascii="Times New Roman" w:hAnsi="Times New Roman" w:cs="Times New Roman"/>
          <w:b/>
          <w:sz w:val="24"/>
          <w:szCs w:val="24"/>
          <w:lang w:val="ro-RO"/>
        </w:rPr>
        <w:t>0,1</w:t>
      </w:r>
      <w:r w:rsidR="00F253F4" w:rsidRPr="00DD6B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5 </w:t>
      </w:r>
      <w:r w:rsidRPr="00DD6B2C">
        <w:rPr>
          <w:rFonts w:ascii="Times New Roman" w:hAnsi="Times New Roman" w:cs="Times New Roman"/>
          <w:b/>
          <w:sz w:val="24"/>
          <w:szCs w:val="24"/>
          <w:lang w:val="ro-RO"/>
        </w:rPr>
        <w:t>ha</w:t>
      </w:r>
      <w:r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253F4" w:rsidRPr="00DD6B2C">
        <w:rPr>
          <w:rFonts w:ascii="Times New Roman" w:hAnsi="Times New Roman" w:cs="Times New Roman"/>
          <w:sz w:val="24"/>
          <w:szCs w:val="24"/>
          <w:lang w:val="ro-RO"/>
        </w:rPr>
        <w:t>situat</w:t>
      </w:r>
      <w:r w:rsidR="00766355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 în r-nul</w:t>
      </w:r>
      <w:r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 Anenii Noi, </w:t>
      </w:r>
      <w:r w:rsidR="00F253F4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or. Anenii Noi, </w:t>
      </w:r>
      <w:r w:rsidRPr="00DD6B2C">
        <w:rPr>
          <w:rFonts w:ascii="Times New Roman" w:hAnsi="Times New Roman" w:cs="Times New Roman"/>
          <w:sz w:val="24"/>
          <w:szCs w:val="24"/>
          <w:lang w:val="ro-RO"/>
        </w:rPr>
        <w:t>cu destinația – teren din intravilanul localității, modul de folosință</w:t>
      </w:r>
      <w:r w:rsidR="007E67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- teren pentru construcții, domeniul - privat, cu scopul </w:t>
      </w:r>
      <w:r w:rsidR="006942C4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modificării </w:t>
      </w:r>
      <w:r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punctelor de cotitură </w:t>
      </w:r>
      <w:r w:rsidR="006942C4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din motivul pantei accidentate, fără de </w:t>
      </w:r>
      <w:r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schimbarea suprafeței lotului </w:t>
      </w:r>
      <w:r w:rsidR="006942C4" w:rsidRPr="00DD6B2C">
        <w:rPr>
          <w:rFonts w:ascii="Times New Roman" w:hAnsi="Times New Roman" w:cs="Times New Roman"/>
          <w:sz w:val="24"/>
          <w:szCs w:val="24"/>
          <w:lang w:val="ro-RO"/>
        </w:rPr>
        <w:t>ce constituie</w:t>
      </w:r>
      <w:r w:rsidR="00766355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D6B2C">
        <w:rPr>
          <w:rFonts w:ascii="Times New Roman" w:hAnsi="Times New Roman" w:cs="Times New Roman"/>
          <w:b/>
          <w:sz w:val="24"/>
          <w:szCs w:val="24"/>
          <w:lang w:val="ro-RO"/>
        </w:rPr>
        <w:t>0,</w:t>
      </w:r>
      <w:r w:rsidR="00F253F4" w:rsidRPr="00DD6B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15 </w:t>
      </w:r>
      <w:r w:rsidRPr="00DD6B2C">
        <w:rPr>
          <w:rFonts w:ascii="Times New Roman" w:hAnsi="Times New Roman" w:cs="Times New Roman"/>
          <w:b/>
          <w:sz w:val="24"/>
          <w:szCs w:val="24"/>
          <w:lang w:val="ro-RO"/>
        </w:rPr>
        <w:t>ha</w:t>
      </w:r>
      <w:r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 conform Planului geometric al bunului imobil</w:t>
      </w:r>
      <w:r w:rsidR="00DD6B2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C44E1" w:rsidRPr="00DD6B2C" w:rsidRDefault="000C44E1" w:rsidP="005A1EC0">
      <w:pPr>
        <w:pStyle w:val="a7"/>
        <w:numPr>
          <w:ilvl w:val="0"/>
          <w:numId w:val="5"/>
        </w:numPr>
        <w:spacing w:after="0"/>
        <w:ind w:left="-284" w:firstLine="56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DD6B2C">
        <w:rPr>
          <w:rFonts w:ascii="Times New Roman" w:hAnsi="Times New Roman" w:cs="Times New Roman"/>
          <w:sz w:val="24"/>
          <w:szCs w:val="24"/>
          <w:lang w:val="ro-RO"/>
        </w:rPr>
        <w:t>Se  permite actualizarea planului cadastral</w:t>
      </w:r>
      <w:r w:rsidR="00766355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 al bunului imobil cu nr. </w:t>
      </w:r>
      <w:r w:rsidR="00766355" w:rsidRPr="00DD6B2C">
        <w:rPr>
          <w:rFonts w:ascii="Times New Roman" w:hAnsi="Times New Roman" w:cs="Times New Roman"/>
          <w:b/>
          <w:sz w:val="24"/>
          <w:szCs w:val="24"/>
          <w:lang w:val="ro-RO"/>
        </w:rPr>
        <w:t>CAD1001204.016</w:t>
      </w:r>
      <w:r w:rsidR="00766355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, cu suprafaţa de </w:t>
      </w:r>
      <w:r w:rsidR="00766355" w:rsidRPr="00DD6B2C">
        <w:rPr>
          <w:rFonts w:ascii="Times New Roman" w:hAnsi="Times New Roman" w:cs="Times New Roman"/>
          <w:b/>
          <w:sz w:val="24"/>
          <w:szCs w:val="24"/>
          <w:lang w:val="ro-RO"/>
        </w:rPr>
        <w:t>0,2504 ha,</w:t>
      </w:r>
      <w:r w:rsidR="00766355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 situat în r</w:t>
      </w:r>
      <w:r w:rsidR="00DF2E70" w:rsidRPr="00DD6B2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766355" w:rsidRPr="00DD6B2C">
        <w:rPr>
          <w:rFonts w:ascii="Times New Roman" w:hAnsi="Times New Roman" w:cs="Times New Roman"/>
          <w:sz w:val="24"/>
          <w:szCs w:val="24"/>
          <w:lang w:val="ro-RO"/>
        </w:rPr>
        <w:t>nul Anenii Noi, or. Anenii Noi, str. Chişinăului 60</w:t>
      </w:r>
      <w:r w:rsidR="00AB1DE0" w:rsidRPr="00DD6B2C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766355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1, cu destinaţia – teren din intravilanul localităţii, modul de folosinţă – </w:t>
      </w:r>
      <w:r w:rsidR="00DF2E70" w:rsidRPr="00DD6B2C">
        <w:rPr>
          <w:rFonts w:ascii="Times New Roman" w:hAnsi="Times New Roman" w:cs="Times New Roman"/>
          <w:sz w:val="24"/>
          <w:szCs w:val="24"/>
          <w:lang w:val="ro-RO"/>
        </w:rPr>
        <w:t>aferent obiectivului destinat locuinţei</w:t>
      </w:r>
      <w:r w:rsidR="00766355" w:rsidRPr="00DD6B2C">
        <w:rPr>
          <w:rFonts w:ascii="Times New Roman" w:hAnsi="Times New Roman" w:cs="Times New Roman"/>
          <w:sz w:val="24"/>
          <w:szCs w:val="24"/>
          <w:lang w:val="ro-RO"/>
        </w:rPr>
        <w:t>, domeniu – privat,</w:t>
      </w:r>
      <w:r w:rsidR="009C5767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 cu scopul înlăturării necorespunderii</w:t>
      </w:r>
      <w:r w:rsidR="00AB1DE0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 cu datele din c</w:t>
      </w:r>
      <w:r w:rsidR="009C5767" w:rsidRPr="00DD6B2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B1DE0" w:rsidRPr="00DD6B2C">
        <w:rPr>
          <w:rFonts w:ascii="Times New Roman" w:hAnsi="Times New Roman" w:cs="Times New Roman"/>
          <w:sz w:val="24"/>
          <w:szCs w:val="24"/>
          <w:lang w:val="ro-RO"/>
        </w:rPr>
        <w:t>dastru</w:t>
      </w:r>
      <w:r w:rsidR="009C5767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 în urma </w:t>
      </w:r>
      <w:proofErr w:type="spellStart"/>
      <w:r w:rsidR="009C5767" w:rsidRPr="00DD6B2C">
        <w:rPr>
          <w:rFonts w:ascii="Times New Roman" w:hAnsi="Times New Roman" w:cs="Times New Roman"/>
          <w:sz w:val="24"/>
          <w:szCs w:val="24"/>
          <w:lang w:val="ro-RO"/>
        </w:rPr>
        <w:t>indentificării</w:t>
      </w:r>
      <w:proofErr w:type="spellEnd"/>
      <w:r w:rsidR="009C5767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 bunului imobil în teren, </w:t>
      </w:r>
      <w:r w:rsidR="00DF2E70" w:rsidRPr="00DD6B2C">
        <w:rPr>
          <w:rFonts w:ascii="Times New Roman" w:hAnsi="Times New Roman" w:cs="Times New Roman"/>
          <w:sz w:val="24"/>
          <w:szCs w:val="24"/>
          <w:lang w:val="ro-RO"/>
        </w:rPr>
        <w:t>ce presupune schimbarea suprafeţei lotului din 0,2462 ha în 0,2504 ha, inclusiv modificarea hotarelor</w:t>
      </w:r>
      <w:r w:rsidR="009C5767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 pe segmentele de la 2 la 7, de la 18 la 23 conform </w:t>
      </w:r>
      <w:proofErr w:type="spellStart"/>
      <w:r w:rsidR="009C5767" w:rsidRPr="00DD6B2C">
        <w:rPr>
          <w:rFonts w:ascii="Times New Roman" w:hAnsi="Times New Roman" w:cs="Times New Roman"/>
          <w:sz w:val="24"/>
          <w:szCs w:val="24"/>
          <w:lang w:val="ro-RO"/>
        </w:rPr>
        <w:t>Planlui</w:t>
      </w:r>
      <w:proofErr w:type="spellEnd"/>
      <w:r w:rsidR="009C5767" w:rsidRPr="00DD6B2C">
        <w:rPr>
          <w:rFonts w:ascii="Times New Roman" w:hAnsi="Times New Roman" w:cs="Times New Roman"/>
          <w:sz w:val="24"/>
          <w:szCs w:val="24"/>
          <w:lang w:val="ro-RO"/>
        </w:rPr>
        <w:t xml:space="preserve"> geometric al bunului imobil.</w:t>
      </w:r>
    </w:p>
    <w:p w:rsidR="00B25F90" w:rsidRPr="00B50D0A" w:rsidRDefault="009F452D" w:rsidP="005A1EC0">
      <w:pPr>
        <w:pStyle w:val="a7"/>
        <w:numPr>
          <w:ilvl w:val="0"/>
          <w:numId w:val="5"/>
        </w:numPr>
        <w:spacing w:after="0"/>
        <w:ind w:left="-284" w:firstLine="56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obligă proprietarii bunurilor</w:t>
      </w:r>
      <w:r w:rsidR="00B25F90" w:rsidRPr="00B50D0A">
        <w:rPr>
          <w:rFonts w:ascii="Times New Roman" w:hAnsi="Times New Roman" w:cs="Times New Roman"/>
          <w:sz w:val="24"/>
          <w:szCs w:val="24"/>
          <w:lang w:val="ro-RO"/>
        </w:rPr>
        <w:t xml:space="preserve"> imobil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25F90" w:rsidRPr="00B50D0A">
        <w:rPr>
          <w:rFonts w:ascii="Times New Roman" w:hAnsi="Times New Roman" w:cs="Times New Roman"/>
          <w:sz w:val="24"/>
          <w:szCs w:val="24"/>
          <w:lang w:val="ro-RO"/>
        </w:rPr>
        <w:t xml:space="preserve"> solicitat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B25F90" w:rsidRPr="00B50D0A">
        <w:rPr>
          <w:rFonts w:ascii="Times New Roman" w:hAnsi="Times New Roman" w:cs="Times New Roman"/>
          <w:sz w:val="24"/>
          <w:szCs w:val="24"/>
          <w:lang w:val="ro-RO"/>
        </w:rPr>
        <w:t xml:space="preserve"> pentru actualizare să-și perfecteze documentația la SCT Anenii Noi, Departamentul „Cadastru” I.P. „Agenţia Servicii Publice”, la eliberarea decizie Consiliului orășenesc Anenii Noi.</w:t>
      </w:r>
    </w:p>
    <w:p w:rsidR="00B25F90" w:rsidRPr="00F12514" w:rsidRDefault="00B25F90" w:rsidP="00F12514">
      <w:pPr>
        <w:pStyle w:val="a7"/>
        <w:numPr>
          <w:ilvl w:val="0"/>
          <w:numId w:val="5"/>
        </w:numPr>
        <w:spacing w:after="0"/>
        <w:ind w:left="-284" w:firstLine="568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50D0A">
        <w:rPr>
          <w:rFonts w:ascii="Times New Roman" w:hAnsi="Times New Roman" w:cs="Times New Roman"/>
          <w:sz w:val="24"/>
          <w:szCs w:val="24"/>
          <w:lang w:val="ro-RO"/>
        </w:rPr>
        <w:t xml:space="preserve">Responsabil de îndeplinirea deciziei și controlul executării acesteia se numește primarul or. Anenii Noi, Alexandr </w:t>
      </w:r>
      <w:proofErr w:type="spellStart"/>
      <w:r w:rsidRPr="00B50D0A">
        <w:rPr>
          <w:rFonts w:ascii="Times New Roman" w:hAnsi="Times New Roman" w:cs="Times New Roman"/>
          <w:sz w:val="24"/>
          <w:szCs w:val="24"/>
          <w:lang w:val="ro-RO"/>
        </w:rPr>
        <w:t>Mațarin</w:t>
      </w:r>
      <w:proofErr w:type="spellEnd"/>
      <w:r w:rsidRPr="00B50D0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25F90" w:rsidRPr="00B50D0A" w:rsidRDefault="00B25F90" w:rsidP="005A1EC0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0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Preşedintele şedinţei  </w:t>
      </w:r>
      <w:r w:rsidRPr="00B50D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50D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50D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B25F90" w:rsidRPr="00B50D0A" w:rsidRDefault="00B25F90" w:rsidP="00DD6B2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0D0A">
        <w:rPr>
          <w:rFonts w:ascii="Times New Roman" w:hAnsi="Times New Roman" w:cs="Times New Roman"/>
          <w:b/>
          <w:sz w:val="24"/>
          <w:szCs w:val="24"/>
          <w:lang w:val="ro-RO"/>
        </w:rPr>
        <w:t>Cotrasemnat:</w:t>
      </w:r>
      <w:r w:rsidRPr="00B50D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50D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B25F90" w:rsidRPr="00B50D0A" w:rsidRDefault="00B25F90" w:rsidP="00F125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50D0A">
        <w:rPr>
          <w:rFonts w:ascii="Times New Roman" w:hAnsi="Times New Roman" w:cs="Times New Roman"/>
          <w:b/>
          <w:sz w:val="24"/>
          <w:szCs w:val="24"/>
          <w:lang w:val="ro-RO"/>
        </w:rPr>
        <w:t>Secretar</w:t>
      </w:r>
      <w:r w:rsidR="00AB1D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B50D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B1DE0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interimar </w:t>
      </w:r>
      <w:r w:rsidRPr="00B50D0A">
        <w:rPr>
          <w:rFonts w:ascii="Times New Roman" w:hAnsi="Times New Roman" w:cs="Times New Roman"/>
          <w:b/>
          <w:sz w:val="24"/>
          <w:szCs w:val="24"/>
          <w:lang w:val="ro-RO"/>
        </w:rPr>
        <w:t>al Consiliului  orăşenesc Anenii Noi</w:t>
      </w:r>
      <w:r w:rsidRPr="00B50D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50D0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F12514">
        <w:rPr>
          <w:rFonts w:ascii="Times New Roman" w:hAnsi="Times New Roman" w:cs="Times New Roman"/>
          <w:b/>
          <w:sz w:val="24"/>
          <w:szCs w:val="24"/>
          <w:lang w:val="ro-RO"/>
        </w:rPr>
        <w:t>R.  Melnic</w:t>
      </w:r>
    </w:p>
    <w:p w:rsidR="00734B5D" w:rsidRPr="004C2C87" w:rsidRDefault="00B25F90" w:rsidP="004C2C87">
      <w:pPr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D0A">
        <w:rPr>
          <w:rFonts w:ascii="Times New Roman" w:hAnsi="Times New Roman" w:cs="Times New Roman"/>
          <w:sz w:val="24"/>
          <w:szCs w:val="24"/>
          <w:lang w:val="ro-RO"/>
        </w:rPr>
        <w:t xml:space="preserve">Vizeaza: </w:t>
      </w:r>
      <w:r w:rsidR="00F253F4">
        <w:rPr>
          <w:rFonts w:ascii="Times New Roman" w:hAnsi="Times New Roman" w:cs="Times New Roman"/>
          <w:sz w:val="24"/>
          <w:szCs w:val="24"/>
          <w:lang w:val="ro-RO"/>
        </w:rPr>
        <w:t>Goncear S</w:t>
      </w:r>
      <w:r w:rsidRPr="00B50D0A">
        <w:rPr>
          <w:rFonts w:ascii="Times New Roman" w:hAnsi="Times New Roman" w:cs="Times New Roman"/>
          <w:sz w:val="24"/>
          <w:szCs w:val="24"/>
          <w:lang w:val="ro-RO"/>
        </w:rPr>
        <w:t>., specialist principal___________</w:t>
      </w:r>
    </w:p>
    <w:sectPr w:rsidR="00734B5D" w:rsidRPr="004C2C87" w:rsidSect="00F1251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001"/>
    <w:multiLevelType w:val="hybridMultilevel"/>
    <w:tmpl w:val="4C76C478"/>
    <w:lvl w:ilvl="0" w:tplc="CC266A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148"/>
    <w:multiLevelType w:val="multilevel"/>
    <w:tmpl w:val="2E32A4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1B76D9"/>
    <w:multiLevelType w:val="hybridMultilevel"/>
    <w:tmpl w:val="2B7A42EC"/>
    <w:lvl w:ilvl="0" w:tplc="EC0E720C">
      <w:start w:val="1"/>
      <w:numFmt w:val="decimal"/>
      <w:lvlText w:val="%1."/>
      <w:lvlJc w:val="left"/>
      <w:pPr>
        <w:ind w:left="503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85B95"/>
    <w:multiLevelType w:val="hybridMultilevel"/>
    <w:tmpl w:val="5DBA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DDC"/>
    <w:rsid w:val="000445AC"/>
    <w:rsid w:val="000634B2"/>
    <w:rsid w:val="000C44E1"/>
    <w:rsid w:val="0012015C"/>
    <w:rsid w:val="001554E8"/>
    <w:rsid w:val="001B0098"/>
    <w:rsid w:val="001C0FEE"/>
    <w:rsid w:val="001F45CE"/>
    <w:rsid w:val="00211ED5"/>
    <w:rsid w:val="002128B7"/>
    <w:rsid w:val="00241BA7"/>
    <w:rsid w:val="00291A4F"/>
    <w:rsid w:val="002F1677"/>
    <w:rsid w:val="00335B26"/>
    <w:rsid w:val="003426D0"/>
    <w:rsid w:val="003479AA"/>
    <w:rsid w:val="00357DD5"/>
    <w:rsid w:val="003A7B54"/>
    <w:rsid w:val="003D17D9"/>
    <w:rsid w:val="003F7066"/>
    <w:rsid w:val="00477EC5"/>
    <w:rsid w:val="004C2C87"/>
    <w:rsid w:val="004C57FD"/>
    <w:rsid w:val="004D3300"/>
    <w:rsid w:val="005068ED"/>
    <w:rsid w:val="00543B85"/>
    <w:rsid w:val="00586720"/>
    <w:rsid w:val="005A1EC0"/>
    <w:rsid w:val="00622D05"/>
    <w:rsid w:val="006416BB"/>
    <w:rsid w:val="00657C0E"/>
    <w:rsid w:val="006651A4"/>
    <w:rsid w:val="006942C4"/>
    <w:rsid w:val="006A64FE"/>
    <w:rsid w:val="006C2C70"/>
    <w:rsid w:val="006F5C34"/>
    <w:rsid w:val="006F6375"/>
    <w:rsid w:val="00734B5D"/>
    <w:rsid w:val="007359DD"/>
    <w:rsid w:val="00737B3F"/>
    <w:rsid w:val="007425D5"/>
    <w:rsid w:val="00766355"/>
    <w:rsid w:val="00772DBF"/>
    <w:rsid w:val="007C226B"/>
    <w:rsid w:val="007C55BA"/>
    <w:rsid w:val="007D1DF4"/>
    <w:rsid w:val="007E14E2"/>
    <w:rsid w:val="007E67A2"/>
    <w:rsid w:val="00806A78"/>
    <w:rsid w:val="008129CE"/>
    <w:rsid w:val="008129D6"/>
    <w:rsid w:val="00855AF4"/>
    <w:rsid w:val="0089659A"/>
    <w:rsid w:val="008B2228"/>
    <w:rsid w:val="008E7DDC"/>
    <w:rsid w:val="008F287E"/>
    <w:rsid w:val="008F3CCC"/>
    <w:rsid w:val="00974100"/>
    <w:rsid w:val="009A271B"/>
    <w:rsid w:val="009C5767"/>
    <w:rsid w:val="009F452D"/>
    <w:rsid w:val="00A23D83"/>
    <w:rsid w:val="00A45791"/>
    <w:rsid w:val="00A546A1"/>
    <w:rsid w:val="00A55D18"/>
    <w:rsid w:val="00AB1DE0"/>
    <w:rsid w:val="00AB3DB4"/>
    <w:rsid w:val="00B25F90"/>
    <w:rsid w:val="00B50D0A"/>
    <w:rsid w:val="00B70A3D"/>
    <w:rsid w:val="00B828EB"/>
    <w:rsid w:val="00BE1EC2"/>
    <w:rsid w:val="00C5450A"/>
    <w:rsid w:val="00C87E66"/>
    <w:rsid w:val="00CE6B6B"/>
    <w:rsid w:val="00D22A67"/>
    <w:rsid w:val="00DD32A2"/>
    <w:rsid w:val="00DD5355"/>
    <w:rsid w:val="00DD6B2C"/>
    <w:rsid w:val="00DF2E70"/>
    <w:rsid w:val="00EC148E"/>
    <w:rsid w:val="00ED47BF"/>
    <w:rsid w:val="00EF66B4"/>
    <w:rsid w:val="00F12514"/>
    <w:rsid w:val="00F253F4"/>
    <w:rsid w:val="00F32625"/>
    <w:rsid w:val="00F53E60"/>
    <w:rsid w:val="00FD4EFB"/>
    <w:rsid w:val="00FE09D4"/>
    <w:rsid w:val="00FE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D5"/>
  </w:style>
  <w:style w:type="paragraph" w:styleId="1">
    <w:name w:val="heading 1"/>
    <w:basedOn w:val="a"/>
    <w:next w:val="a"/>
    <w:link w:val="10"/>
    <w:qFormat/>
    <w:rsid w:val="008E7DDC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E7DDC"/>
    <w:rPr>
      <w:rFonts w:ascii="Times Roumanian" w:eastAsia="Times New Roman" w:hAnsi="Times Roumanian" w:cs="Times New Roman"/>
      <w:b/>
      <w:sz w:val="24"/>
      <w:szCs w:val="20"/>
      <w:lang w:val="en-US"/>
    </w:rPr>
  </w:style>
  <w:style w:type="paragraph" w:customStyle="1" w:styleId="FR2">
    <w:name w:val="FR2"/>
    <w:rsid w:val="008E7DD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8E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129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81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aliases w:val="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8"/>
    <w:uiPriority w:val="34"/>
    <w:qFormat/>
    <w:rsid w:val="008129CE"/>
    <w:pPr>
      <w:ind w:left="720"/>
      <w:contextualSpacing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8129CE"/>
    <w:rPr>
      <w:b/>
      <w:bCs/>
    </w:rPr>
  </w:style>
  <w:style w:type="character" w:customStyle="1" w:styleId="a8">
    <w:name w:val="Абзац списка Знак"/>
    <w:aliases w:val="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7"/>
    <w:uiPriority w:val="34"/>
    <w:locked/>
    <w:rsid w:val="00A55D18"/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A55D18"/>
    <w:pPr>
      <w:suppressAutoHyphens/>
      <w:spacing w:after="0" w:line="240" w:lineRule="auto"/>
      <w:ind w:left="720" w:firstLine="284"/>
      <w:contextualSpacing/>
      <w:jc w:val="both"/>
    </w:pPr>
    <w:rPr>
      <w:rFonts w:ascii="Times New Roman" w:eastAsia="PMingLiU" w:hAnsi="Times New Roman" w:cs="Times New Roman"/>
      <w:sz w:val="24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DDC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9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E7DDC"/>
    <w:rPr>
      <w:rFonts w:ascii="Times Roumanian" w:eastAsia="Times New Roman" w:hAnsi="Times Roumanian" w:cs="Times New Roman"/>
      <w:b/>
      <w:sz w:val="24"/>
      <w:szCs w:val="20"/>
      <w:lang w:val="en-US"/>
    </w:rPr>
  </w:style>
  <w:style w:type="paragraph" w:customStyle="1" w:styleId="FR2">
    <w:name w:val="FR2"/>
    <w:rsid w:val="008E7DD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8E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D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129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81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aliases w:val="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8"/>
    <w:uiPriority w:val="34"/>
    <w:qFormat/>
    <w:rsid w:val="008129CE"/>
    <w:pPr>
      <w:ind w:left="720"/>
      <w:contextualSpacing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8129CE"/>
    <w:rPr>
      <w:b/>
      <w:bCs/>
    </w:rPr>
  </w:style>
  <w:style w:type="character" w:customStyle="1" w:styleId="a8">
    <w:name w:val="Абзац списка Знак"/>
    <w:aliases w:val="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7"/>
    <w:uiPriority w:val="34"/>
    <w:locked/>
    <w:rsid w:val="00A55D18"/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A55D18"/>
    <w:pPr>
      <w:suppressAutoHyphens/>
      <w:spacing w:after="0" w:line="240" w:lineRule="auto"/>
      <w:ind w:left="720" w:firstLine="284"/>
      <w:contextualSpacing/>
      <w:jc w:val="both"/>
    </w:pPr>
    <w:rPr>
      <w:rFonts w:ascii="Times New Roman" w:eastAsia="PMingLiU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E474-3969-4B8C-9513-78EF99C0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Kolea</dc:creator>
  <cp:lastModifiedBy>Kolea</cp:lastModifiedBy>
  <cp:revision>18</cp:revision>
  <cp:lastPrinted>2022-02-14T09:57:00Z</cp:lastPrinted>
  <dcterms:created xsi:type="dcterms:W3CDTF">2021-12-23T09:48:00Z</dcterms:created>
  <dcterms:modified xsi:type="dcterms:W3CDTF">2022-02-14T10:07:00Z</dcterms:modified>
</cp:coreProperties>
</file>