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6849CE" w:rsidTr="003E577C">
        <w:trPr>
          <w:cantSplit/>
          <w:trHeight w:val="1983"/>
        </w:trPr>
        <w:tc>
          <w:tcPr>
            <w:tcW w:w="4536" w:type="dxa"/>
          </w:tcPr>
          <w:p w:rsidR="006849CE" w:rsidRDefault="006849CE" w:rsidP="003E577C">
            <w:pPr>
              <w:pStyle w:val="FR2"/>
              <w:tabs>
                <w:tab w:val="left" w:pos="-392"/>
              </w:tabs>
              <w:spacing w:before="0" w:line="240" w:lineRule="auto"/>
              <w:ind w:left="0" w:right="-108"/>
              <w:rPr>
                <w:rFonts w:ascii="Times New Roman" w:hAnsi="Times New Roman"/>
                <w:b/>
                <w:sz w:val="25"/>
                <w:szCs w:val="25"/>
                <w:lang w:val="zh-CN" w:eastAsia="zh-CN"/>
              </w:rPr>
            </w:pPr>
          </w:p>
          <w:p w:rsidR="006849CE" w:rsidRDefault="006849CE" w:rsidP="003E577C">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6849CE" w:rsidRPr="006F6615" w:rsidRDefault="006849CE" w:rsidP="003E577C">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6849CE" w:rsidRDefault="006849CE" w:rsidP="003E577C">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6849CE" w:rsidRDefault="006849CE" w:rsidP="003E577C">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cstate="print"/>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6849CE" w:rsidRDefault="006849CE" w:rsidP="003E577C">
            <w:pPr>
              <w:pStyle w:val="FR2"/>
              <w:tabs>
                <w:tab w:val="left" w:pos="-392"/>
              </w:tabs>
              <w:spacing w:before="0" w:line="240" w:lineRule="auto"/>
              <w:ind w:left="0" w:right="-108" w:firstLine="601"/>
              <w:jc w:val="center"/>
              <w:rPr>
                <w:rFonts w:ascii="Times New Roman" w:hAnsi="Times New Roman"/>
                <w:b/>
                <w:sz w:val="25"/>
                <w:szCs w:val="25"/>
                <w:lang w:val="ru-RU"/>
              </w:rPr>
            </w:pPr>
          </w:p>
          <w:p w:rsidR="006849CE" w:rsidRDefault="006849CE" w:rsidP="003E577C">
            <w:pPr>
              <w:pStyle w:val="FR2"/>
              <w:tabs>
                <w:tab w:val="left" w:pos="-392"/>
              </w:tabs>
              <w:spacing w:before="0" w:line="240" w:lineRule="auto"/>
              <w:ind w:left="0" w:right="-108" w:firstLine="601"/>
              <w:jc w:val="center"/>
              <w:rPr>
                <w:rFonts w:ascii="Times New Roman" w:hAnsi="Times New Roman"/>
                <w:b/>
                <w:sz w:val="25"/>
                <w:szCs w:val="25"/>
                <w:lang w:val="ru-RU"/>
              </w:rPr>
            </w:pPr>
          </w:p>
          <w:p w:rsidR="006849CE" w:rsidRDefault="006849CE" w:rsidP="003E577C">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6849CE" w:rsidRDefault="006849CE" w:rsidP="003E577C">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6849CE" w:rsidTr="003E577C">
        <w:trPr>
          <w:cantSplit/>
          <w:trHeight w:val="620"/>
        </w:trPr>
        <w:tc>
          <w:tcPr>
            <w:tcW w:w="4536" w:type="dxa"/>
            <w:tcBorders>
              <w:top w:val="nil"/>
              <w:left w:val="nil"/>
              <w:bottom w:val="nil"/>
              <w:right w:val="single" w:sz="4" w:space="0" w:color="FFFFFF"/>
            </w:tcBorders>
            <w:hideMark/>
          </w:tcPr>
          <w:p w:rsidR="006849CE" w:rsidRPr="009023C9" w:rsidRDefault="006849CE" w:rsidP="003E577C">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6849CE" w:rsidRPr="009023C9" w:rsidRDefault="006849CE" w:rsidP="003E577C">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6849CE" w:rsidRPr="009023C9" w:rsidRDefault="006849CE" w:rsidP="003E577C">
            <w:pPr>
              <w:jc w:val="center"/>
              <w:rPr>
                <w:rFonts w:ascii="Times New Roman" w:eastAsia="Times New Roman" w:hAnsi="Times New Roman" w:cs="Times New Roman"/>
                <w:sz w:val="18"/>
                <w:szCs w:val="18"/>
                <w:lang w:val="en-US"/>
              </w:rPr>
            </w:pPr>
          </w:p>
        </w:tc>
        <w:tc>
          <w:tcPr>
            <w:tcW w:w="5475" w:type="dxa"/>
            <w:gridSpan w:val="2"/>
            <w:hideMark/>
          </w:tcPr>
          <w:p w:rsidR="006849CE" w:rsidRPr="009023C9" w:rsidRDefault="006849CE" w:rsidP="003E577C">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6849CE" w:rsidRPr="009023C9" w:rsidRDefault="006849CE" w:rsidP="003E577C">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6849CE" w:rsidRDefault="00A00009" w:rsidP="006849CE">
      <w:pPr>
        <w:jc w:val="center"/>
        <w:rPr>
          <w:rFonts w:eastAsia="Times New Roman"/>
          <w:b/>
          <w:szCs w:val="20"/>
          <w:lang w:val="ro-RO" w:eastAsia="zh-CN"/>
        </w:rPr>
      </w:pPr>
      <w:r w:rsidRPr="00A00009">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6849CE" w:rsidRPr="00466876" w:rsidRDefault="006849CE" w:rsidP="006849CE">
      <w:pPr>
        <w:jc w:val="center"/>
        <w:rPr>
          <w:rFonts w:eastAsia="Times New Roman"/>
          <w:b/>
          <w:szCs w:val="20"/>
          <w:lang w:val="zh-CN" w:eastAsia="zh-CN"/>
        </w:rPr>
      </w:pPr>
      <w:r w:rsidRPr="00D41719">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6849CE" w:rsidRDefault="006849CE" w:rsidP="006849CE">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E446C3">
        <w:rPr>
          <w:rFonts w:ascii="Times New Roman" w:hAnsi="Times New Roman" w:cs="Times New Roman"/>
          <w:b/>
          <w:sz w:val="24"/>
          <w:szCs w:val="24"/>
          <w:lang w:val="ro-RO"/>
        </w:rPr>
        <w:t>DECIZIE nr.6/19</w:t>
      </w:r>
      <w:r>
        <w:rPr>
          <w:rFonts w:ascii="Times New Roman" w:hAnsi="Times New Roman" w:cs="Times New Roman"/>
          <w:b/>
          <w:sz w:val="24"/>
          <w:szCs w:val="24"/>
          <w:lang w:val="ro-RO"/>
        </w:rPr>
        <w:t xml:space="preserve">                                            </w:t>
      </w:r>
    </w:p>
    <w:p w:rsidR="006849CE" w:rsidRDefault="006849CE" w:rsidP="006849C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E446C3">
        <w:rPr>
          <w:rFonts w:ascii="Times New Roman" w:hAnsi="Times New Roman" w:cs="Times New Roman"/>
          <w:b/>
          <w:sz w:val="24"/>
          <w:szCs w:val="24"/>
          <w:lang w:val="en-US"/>
        </w:rPr>
        <w:t xml:space="preserve"> 26 </w:t>
      </w:r>
      <w:proofErr w:type="spellStart"/>
      <w:r w:rsidR="00E446C3">
        <w:rPr>
          <w:rFonts w:ascii="Times New Roman" w:hAnsi="Times New Roman" w:cs="Times New Roman"/>
          <w:b/>
          <w:sz w:val="24"/>
          <w:szCs w:val="24"/>
          <w:lang w:val="en-US"/>
        </w:rPr>
        <w:t>noiembrie</w:t>
      </w:r>
      <w:proofErr w:type="spellEnd"/>
      <w:r w:rsidR="00E446C3">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6849CE" w:rsidRDefault="006849CE" w:rsidP="006849CE">
      <w:pPr>
        <w:spacing w:after="0" w:line="240" w:lineRule="auto"/>
        <w:rPr>
          <w:rFonts w:ascii="Times New Roman" w:hAnsi="Times New Roman" w:cs="Times New Roman"/>
          <w:b/>
          <w:sz w:val="24"/>
          <w:szCs w:val="24"/>
          <w:lang w:val="ro-RO"/>
        </w:rPr>
      </w:pPr>
    </w:p>
    <w:p w:rsidR="006849CE" w:rsidRDefault="006849CE" w:rsidP="006849C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corectarea erorilor </w:t>
      </w:r>
    </w:p>
    <w:p w:rsidR="006849CE" w:rsidRDefault="00077F13" w:rsidP="006849C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din Registrul Bunurilor Imobile </w:t>
      </w:r>
    </w:p>
    <w:p w:rsidR="006849CE" w:rsidRPr="005120C2" w:rsidRDefault="006849CE" w:rsidP="009B1CCF">
      <w:pPr>
        <w:spacing w:after="0" w:line="240" w:lineRule="auto"/>
        <w:ind w:firstLine="567"/>
        <w:jc w:val="both"/>
        <w:rPr>
          <w:rFonts w:ascii="Times New Roman" w:hAnsi="Times New Roman" w:cs="Times New Roman"/>
          <w:sz w:val="24"/>
          <w:szCs w:val="24"/>
          <w:lang w:val="ro-RO"/>
        </w:rPr>
      </w:pPr>
      <w:r w:rsidRPr="005120C2">
        <w:rPr>
          <w:rFonts w:ascii="Times New Roman" w:hAnsi="Times New Roman" w:cs="Times New Roman"/>
          <w:sz w:val="24"/>
          <w:szCs w:val="24"/>
          <w:lang w:val="ro-RO"/>
        </w:rPr>
        <w:t xml:space="preserve">Examinând cererea </w:t>
      </w:r>
      <w:proofErr w:type="spellStart"/>
      <w:r w:rsidRPr="005120C2">
        <w:rPr>
          <w:rFonts w:ascii="Times New Roman" w:hAnsi="Times New Roman" w:cs="Times New Roman"/>
          <w:sz w:val="24"/>
          <w:szCs w:val="24"/>
          <w:lang w:val="ro-RO"/>
        </w:rPr>
        <w:t>cet</w:t>
      </w:r>
      <w:proofErr w:type="spellEnd"/>
      <w:r w:rsidRPr="005120C2">
        <w:rPr>
          <w:rFonts w:ascii="Times New Roman" w:hAnsi="Times New Roman" w:cs="Times New Roman"/>
          <w:sz w:val="24"/>
          <w:szCs w:val="24"/>
          <w:lang w:val="ro-RO"/>
        </w:rPr>
        <w:t xml:space="preserve">. Sîrbu Serghei cu privire la corectarea erorii comise la perfectarea titlului de autentificare a </w:t>
      </w:r>
      <w:proofErr w:type="spellStart"/>
      <w:r w:rsidRPr="005120C2">
        <w:rPr>
          <w:rFonts w:ascii="Times New Roman" w:hAnsi="Times New Roman" w:cs="Times New Roman"/>
          <w:sz w:val="24"/>
          <w:szCs w:val="24"/>
          <w:lang w:val="ro-RO"/>
        </w:rPr>
        <w:t>deținărorului</w:t>
      </w:r>
      <w:proofErr w:type="spellEnd"/>
      <w:r w:rsidRPr="005120C2">
        <w:rPr>
          <w:rFonts w:ascii="Times New Roman" w:hAnsi="Times New Roman" w:cs="Times New Roman"/>
          <w:sz w:val="24"/>
          <w:szCs w:val="24"/>
          <w:lang w:val="ro-RO"/>
        </w:rPr>
        <w:t xml:space="preserve"> de teren cu nr. cadastral</w:t>
      </w:r>
      <w:r w:rsidR="006C5628">
        <w:rPr>
          <w:rFonts w:ascii="Times New Roman" w:hAnsi="Times New Roman" w:cs="Times New Roman"/>
          <w:sz w:val="24"/>
          <w:szCs w:val="24"/>
          <w:lang w:val="ro-RO"/>
        </w:rPr>
        <w:t xml:space="preserve"> 1039109051</w:t>
      </w:r>
      <w:r w:rsidRPr="005120C2">
        <w:rPr>
          <w:rFonts w:ascii="Times New Roman" w:hAnsi="Times New Roman" w:cs="Times New Roman"/>
          <w:sz w:val="24"/>
          <w:szCs w:val="24"/>
          <w:lang w:val="ro-RO"/>
        </w:rPr>
        <w:t xml:space="preserve">, cu înscrierea greșită a prenumelui, în temeiul art. 10 din Codul Funciar 828/1991 cu modificările ulterioare, în conformitate cu prevederile art. 38 din Legea 1543/1998, pct. 53-55 din Regulamentul privind modul de corectare a erorilor comise în procesul atribuirii în proprietate a terenurilor, aprobat prin Hotărârea de Guvern nr. 437/2019, în conformitate cu prevederile art. art. 12, art. 21, art. 33, art. 55, art. 67 din Codul Administrativ al RM 116/2018,  a art. 14 din Legea 436/2006 privind administrația publică cu modificările și completările ulterioare precum și a măsurilor din Legea nr.100/2017 privind actele normative cu modificările și completările ulterioare, având avizele comisiilor consultative de specialitate, </w:t>
      </w:r>
      <w:r w:rsidRPr="006849CE">
        <w:rPr>
          <w:rFonts w:ascii="Times New Roman" w:hAnsi="Times New Roman" w:cs="Times New Roman"/>
          <w:sz w:val="24"/>
          <w:szCs w:val="24"/>
          <w:lang w:val="ro-RO"/>
        </w:rPr>
        <w:t>Consiliul orăşenesc Anenii Noi,</w:t>
      </w:r>
      <w:r w:rsidRPr="005120C2">
        <w:rPr>
          <w:rFonts w:ascii="Times New Roman" w:hAnsi="Times New Roman" w:cs="Times New Roman"/>
          <w:sz w:val="24"/>
          <w:szCs w:val="24"/>
          <w:lang w:val="ro-RO"/>
        </w:rPr>
        <w:t xml:space="preserve"> </w:t>
      </w:r>
    </w:p>
    <w:p w:rsidR="006849CE" w:rsidRPr="005120C2" w:rsidRDefault="006849CE" w:rsidP="008E17F4">
      <w:pPr>
        <w:spacing w:after="0"/>
        <w:ind w:firstLine="709"/>
        <w:rPr>
          <w:rFonts w:ascii="Times New Roman" w:hAnsi="Times New Roman" w:cs="Times New Roman"/>
          <w:b/>
          <w:sz w:val="24"/>
          <w:szCs w:val="24"/>
          <w:lang w:val="ro-RO"/>
        </w:rPr>
      </w:pPr>
      <w:r w:rsidRPr="005120C2">
        <w:rPr>
          <w:rFonts w:ascii="Times New Roman" w:hAnsi="Times New Roman" w:cs="Times New Roman"/>
          <w:b/>
          <w:sz w:val="24"/>
          <w:szCs w:val="24"/>
          <w:lang w:val="ro-RO"/>
        </w:rPr>
        <w:t xml:space="preserve">                                                            DECIDE:</w:t>
      </w:r>
    </w:p>
    <w:p w:rsidR="004726CB" w:rsidRPr="00E446C3" w:rsidRDefault="006849CE" w:rsidP="006849CE">
      <w:pPr>
        <w:spacing w:after="0" w:line="240" w:lineRule="auto"/>
        <w:jc w:val="both"/>
        <w:rPr>
          <w:rFonts w:ascii="Times New Roman" w:hAnsi="Times New Roman" w:cs="Times New Roman"/>
          <w:color w:val="000000"/>
          <w:sz w:val="24"/>
          <w:szCs w:val="24"/>
          <w:lang w:val="ro-RO"/>
        </w:rPr>
      </w:pPr>
      <w:r w:rsidRPr="005120C2">
        <w:rPr>
          <w:rFonts w:ascii="Times New Roman" w:hAnsi="Times New Roman" w:cs="Times New Roman"/>
          <w:color w:val="000000"/>
          <w:sz w:val="24"/>
          <w:szCs w:val="24"/>
          <w:lang w:val="ro-RO"/>
        </w:rPr>
        <w:t>1. Se aprobă corectarea erorilor di</w:t>
      </w:r>
      <w:r w:rsidR="00077F13">
        <w:rPr>
          <w:rFonts w:ascii="Times New Roman" w:hAnsi="Times New Roman" w:cs="Times New Roman"/>
          <w:color w:val="000000"/>
          <w:sz w:val="24"/>
          <w:szCs w:val="24"/>
          <w:lang w:val="ro-RO"/>
        </w:rPr>
        <w:t>n</w:t>
      </w:r>
      <w:r w:rsidRPr="005120C2">
        <w:rPr>
          <w:rFonts w:ascii="Times New Roman" w:hAnsi="Times New Roman" w:cs="Times New Roman"/>
          <w:color w:val="000000"/>
          <w:sz w:val="24"/>
          <w:szCs w:val="24"/>
          <w:lang w:val="ro-RO"/>
        </w:rPr>
        <w:t xml:space="preserve"> Registrul Bunurilor Imobile a terenului cu nr. cadastral</w:t>
      </w:r>
      <w:r w:rsidR="00077F13">
        <w:rPr>
          <w:rFonts w:ascii="Times New Roman" w:hAnsi="Times New Roman" w:cs="Times New Roman"/>
          <w:color w:val="000000"/>
          <w:sz w:val="24"/>
          <w:szCs w:val="24"/>
          <w:lang w:val="ro-RO"/>
        </w:rPr>
        <w:t xml:space="preserve"> 1039109051</w:t>
      </w:r>
      <w:r w:rsidRPr="005120C2">
        <w:rPr>
          <w:rFonts w:ascii="Times New Roman" w:hAnsi="Times New Roman" w:cs="Times New Roman"/>
          <w:color w:val="000000"/>
          <w:sz w:val="24"/>
          <w:szCs w:val="24"/>
          <w:lang w:val="ro-RO"/>
        </w:rPr>
        <w:t>, proprietar conform Titlului de autentificare a deținătorului de teren și a registrului cadastral al deținătorilor de teren al primăriei</w:t>
      </w:r>
      <w:r w:rsidR="00F52B4D">
        <w:rPr>
          <w:rFonts w:ascii="Times New Roman" w:hAnsi="Times New Roman" w:cs="Times New Roman"/>
          <w:color w:val="000000"/>
          <w:sz w:val="24"/>
          <w:szCs w:val="24"/>
          <w:lang w:val="ro-RO"/>
        </w:rPr>
        <w:t xml:space="preserve"> or. Anenii Noi</w:t>
      </w:r>
      <w:r w:rsidRPr="00E446C3">
        <w:rPr>
          <w:rFonts w:ascii="Times New Roman" w:hAnsi="Times New Roman" w:cs="Times New Roman"/>
          <w:color w:val="000000"/>
          <w:sz w:val="24"/>
          <w:szCs w:val="24"/>
          <w:lang w:val="ro-RO"/>
        </w:rPr>
        <w:t xml:space="preserve">, </w:t>
      </w:r>
      <w:proofErr w:type="spellStart"/>
      <w:r w:rsidRPr="00E446C3">
        <w:rPr>
          <w:rFonts w:ascii="Times New Roman" w:hAnsi="Times New Roman" w:cs="Times New Roman"/>
          <w:color w:val="000000"/>
          <w:sz w:val="24"/>
          <w:szCs w:val="24"/>
          <w:lang w:val="ro-RO"/>
        </w:rPr>
        <w:t>cet</w:t>
      </w:r>
      <w:proofErr w:type="spellEnd"/>
      <w:r w:rsidRPr="00E446C3">
        <w:rPr>
          <w:rFonts w:ascii="Times New Roman" w:hAnsi="Times New Roman" w:cs="Times New Roman"/>
          <w:color w:val="000000"/>
          <w:sz w:val="24"/>
          <w:szCs w:val="24"/>
          <w:lang w:val="ro-RO"/>
        </w:rPr>
        <w:t xml:space="preserve">. </w:t>
      </w:r>
      <w:r w:rsidR="004726CB" w:rsidRPr="00E446C3">
        <w:rPr>
          <w:rFonts w:ascii="Times New Roman" w:hAnsi="Times New Roman" w:cs="Times New Roman"/>
          <w:b/>
          <w:color w:val="000000"/>
          <w:sz w:val="24"/>
          <w:szCs w:val="24"/>
          <w:lang w:val="ro-RO"/>
        </w:rPr>
        <w:t>Sîrbu Serghei Haralamb</w:t>
      </w:r>
      <w:r w:rsidRPr="00E446C3">
        <w:rPr>
          <w:rFonts w:ascii="Times New Roman" w:hAnsi="Times New Roman" w:cs="Times New Roman"/>
          <w:b/>
          <w:color w:val="000000"/>
          <w:sz w:val="24"/>
          <w:szCs w:val="24"/>
          <w:lang w:val="ro-RO"/>
        </w:rPr>
        <w:t>ie</w:t>
      </w:r>
      <w:r w:rsidRPr="00E446C3">
        <w:rPr>
          <w:rFonts w:ascii="Times New Roman" w:hAnsi="Times New Roman" w:cs="Times New Roman"/>
          <w:color w:val="000000"/>
          <w:sz w:val="24"/>
          <w:szCs w:val="24"/>
          <w:lang w:val="ro-RO"/>
        </w:rPr>
        <w:t xml:space="preserve">, </w:t>
      </w:r>
      <w:proofErr w:type="spellStart"/>
      <w:r w:rsidRPr="00E446C3">
        <w:rPr>
          <w:rFonts w:ascii="Times New Roman" w:hAnsi="Times New Roman" w:cs="Times New Roman"/>
          <w:color w:val="000000"/>
          <w:sz w:val="24"/>
          <w:szCs w:val="24"/>
          <w:lang w:val="ro-RO"/>
        </w:rPr>
        <w:t>a.n</w:t>
      </w:r>
      <w:proofErr w:type="spellEnd"/>
      <w:r w:rsidRPr="00E446C3">
        <w:rPr>
          <w:rFonts w:ascii="Times New Roman" w:hAnsi="Times New Roman" w:cs="Times New Roman"/>
          <w:color w:val="000000"/>
          <w:sz w:val="24"/>
          <w:szCs w:val="24"/>
          <w:lang w:val="ro-RO"/>
        </w:rPr>
        <w:t>.</w:t>
      </w:r>
      <w:r w:rsidR="00D73C0B" w:rsidRPr="00E446C3">
        <w:rPr>
          <w:rFonts w:ascii="Times New Roman" w:hAnsi="Times New Roman" w:cs="Times New Roman"/>
          <w:color w:val="000000"/>
          <w:sz w:val="24"/>
          <w:szCs w:val="24"/>
          <w:lang w:val="ro-RO"/>
        </w:rPr>
        <w:t xml:space="preserve"> 01.01.1959</w:t>
      </w:r>
      <w:r w:rsidR="004726CB" w:rsidRPr="00E446C3">
        <w:rPr>
          <w:rFonts w:ascii="Times New Roman" w:hAnsi="Times New Roman" w:cs="Times New Roman"/>
          <w:color w:val="000000"/>
          <w:sz w:val="24"/>
          <w:szCs w:val="24"/>
          <w:lang w:val="ro-RO"/>
        </w:rPr>
        <w:t>, IDNP 2000025067453, după cum urmează:</w:t>
      </w:r>
    </w:p>
    <w:p w:rsidR="004726CB" w:rsidRPr="00DC67F5" w:rsidRDefault="006849CE" w:rsidP="00DC67F5">
      <w:pPr>
        <w:pStyle w:val="a5"/>
        <w:numPr>
          <w:ilvl w:val="0"/>
          <w:numId w:val="1"/>
        </w:numPr>
        <w:spacing w:after="0" w:line="240" w:lineRule="auto"/>
        <w:jc w:val="both"/>
        <w:rPr>
          <w:rFonts w:ascii="Times New Roman" w:hAnsi="Times New Roman" w:cs="Times New Roman"/>
          <w:b/>
          <w:color w:val="000000"/>
          <w:sz w:val="24"/>
          <w:szCs w:val="24"/>
          <w:lang w:val="en-US"/>
        </w:rPr>
      </w:pPr>
      <w:proofErr w:type="spellStart"/>
      <w:proofErr w:type="gramStart"/>
      <w:r w:rsidRPr="00DC67F5">
        <w:rPr>
          <w:rFonts w:ascii="Times New Roman" w:hAnsi="Times New Roman" w:cs="Times New Roman"/>
          <w:color w:val="000000"/>
          <w:sz w:val="24"/>
          <w:szCs w:val="24"/>
          <w:u w:val="single"/>
          <w:lang w:val="en-US"/>
        </w:rPr>
        <w:t>patronimicul</w:t>
      </w:r>
      <w:proofErr w:type="spellEnd"/>
      <w:proofErr w:type="gramEnd"/>
      <w:r w:rsidRPr="00DC67F5">
        <w:rPr>
          <w:rFonts w:ascii="Times New Roman" w:hAnsi="Times New Roman" w:cs="Times New Roman"/>
          <w:color w:val="000000"/>
          <w:sz w:val="24"/>
          <w:szCs w:val="24"/>
          <w:lang w:val="en-US"/>
        </w:rPr>
        <w:t xml:space="preserve"> </w:t>
      </w:r>
      <w:r w:rsidRPr="00DC67F5">
        <w:rPr>
          <w:rFonts w:ascii="Times New Roman" w:hAnsi="Times New Roman" w:cs="Times New Roman"/>
          <w:b/>
          <w:color w:val="000000"/>
          <w:sz w:val="24"/>
          <w:szCs w:val="24"/>
          <w:lang w:val="en-US"/>
        </w:rPr>
        <w:t xml:space="preserve">“Ion”, </w:t>
      </w:r>
      <w:r w:rsidR="004726CB" w:rsidRPr="00DE17DE">
        <w:rPr>
          <w:rFonts w:ascii="Times New Roman" w:hAnsi="Times New Roman" w:cs="Times New Roman"/>
          <w:color w:val="000000"/>
          <w:sz w:val="24"/>
          <w:szCs w:val="24"/>
          <w:lang w:val="en-US"/>
        </w:rPr>
        <w:t xml:space="preserve">se </w:t>
      </w:r>
      <w:proofErr w:type="spellStart"/>
      <w:r w:rsidR="004726CB" w:rsidRPr="00DE17DE">
        <w:rPr>
          <w:rFonts w:ascii="Times New Roman" w:hAnsi="Times New Roman" w:cs="Times New Roman"/>
          <w:color w:val="000000"/>
          <w:sz w:val="24"/>
          <w:szCs w:val="24"/>
          <w:lang w:val="en-US"/>
        </w:rPr>
        <w:t>modifică</w:t>
      </w:r>
      <w:proofErr w:type="spellEnd"/>
      <w:r w:rsidR="004726CB" w:rsidRPr="00DE17DE">
        <w:rPr>
          <w:rFonts w:ascii="Times New Roman" w:hAnsi="Times New Roman" w:cs="Times New Roman"/>
          <w:color w:val="000000"/>
          <w:sz w:val="24"/>
          <w:szCs w:val="24"/>
          <w:lang w:val="en-US"/>
        </w:rPr>
        <w:t xml:space="preserve"> </w:t>
      </w:r>
      <w:proofErr w:type="spellStart"/>
      <w:r w:rsidR="004726CB" w:rsidRPr="00DE17DE">
        <w:rPr>
          <w:rFonts w:ascii="Times New Roman" w:hAnsi="Times New Roman" w:cs="Times New Roman"/>
          <w:color w:val="000000"/>
          <w:sz w:val="24"/>
          <w:szCs w:val="24"/>
          <w:lang w:val="en-US"/>
        </w:rPr>
        <w:t>în</w:t>
      </w:r>
      <w:proofErr w:type="spellEnd"/>
      <w:r w:rsidR="004726CB" w:rsidRPr="00DC67F5">
        <w:rPr>
          <w:rFonts w:ascii="Times New Roman" w:hAnsi="Times New Roman" w:cs="Times New Roman"/>
          <w:b/>
          <w:color w:val="000000"/>
          <w:sz w:val="24"/>
          <w:szCs w:val="24"/>
          <w:lang w:val="en-US"/>
        </w:rPr>
        <w:t xml:space="preserve"> “</w:t>
      </w:r>
      <w:proofErr w:type="spellStart"/>
      <w:r w:rsidR="004726CB" w:rsidRPr="00DC67F5">
        <w:rPr>
          <w:rFonts w:ascii="Times New Roman" w:hAnsi="Times New Roman" w:cs="Times New Roman"/>
          <w:b/>
          <w:color w:val="000000"/>
          <w:sz w:val="24"/>
          <w:szCs w:val="24"/>
          <w:lang w:val="en-US"/>
        </w:rPr>
        <w:t>Haralambie</w:t>
      </w:r>
      <w:proofErr w:type="spellEnd"/>
      <w:r w:rsidR="004726CB" w:rsidRPr="00DC67F5">
        <w:rPr>
          <w:rFonts w:ascii="Times New Roman" w:hAnsi="Times New Roman" w:cs="Times New Roman"/>
          <w:b/>
          <w:color w:val="000000"/>
          <w:sz w:val="24"/>
          <w:szCs w:val="24"/>
          <w:lang w:val="en-US"/>
        </w:rPr>
        <w:t>”</w:t>
      </w:r>
      <w:r w:rsidR="00DC67F5">
        <w:rPr>
          <w:rFonts w:ascii="Times New Roman" w:hAnsi="Times New Roman" w:cs="Times New Roman"/>
          <w:b/>
          <w:color w:val="000000"/>
          <w:sz w:val="24"/>
          <w:szCs w:val="24"/>
          <w:lang w:val="en-US"/>
        </w:rPr>
        <w:t>.</w:t>
      </w:r>
    </w:p>
    <w:p w:rsidR="004726CB" w:rsidRPr="00DC67F5" w:rsidRDefault="006849CE" w:rsidP="00DC67F5">
      <w:pPr>
        <w:pStyle w:val="a5"/>
        <w:numPr>
          <w:ilvl w:val="0"/>
          <w:numId w:val="1"/>
        </w:numPr>
        <w:spacing w:after="0" w:line="240" w:lineRule="auto"/>
        <w:jc w:val="both"/>
        <w:rPr>
          <w:rFonts w:ascii="Times New Roman" w:hAnsi="Times New Roman" w:cs="Times New Roman"/>
          <w:b/>
          <w:color w:val="000000"/>
          <w:sz w:val="24"/>
          <w:szCs w:val="24"/>
          <w:lang w:val="ro-RO"/>
        </w:rPr>
      </w:pPr>
      <w:proofErr w:type="spellStart"/>
      <w:proofErr w:type="gramStart"/>
      <w:r w:rsidRPr="00DC67F5">
        <w:rPr>
          <w:rFonts w:ascii="Times New Roman" w:hAnsi="Times New Roman" w:cs="Times New Roman"/>
          <w:color w:val="000000"/>
          <w:sz w:val="24"/>
          <w:szCs w:val="24"/>
          <w:u w:val="single"/>
          <w:lang w:val="en-US"/>
        </w:rPr>
        <w:t>anul</w:t>
      </w:r>
      <w:proofErr w:type="spellEnd"/>
      <w:proofErr w:type="gramEnd"/>
      <w:r w:rsidRPr="00DC67F5">
        <w:rPr>
          <w:rFonts w:ascii="Times New Roman" w:hAnsi="Times New Roman" w:cs="Times New Roman"/>
          <w:color w:val="000000"/>
          <w:sz w:val="24"/>
          <w:szCs w:val="24"/>
          <w:u w:val="single"/>
          <w:lang w:val="en-US"/>
        </w:rPr>
        <w:t xml:space="preserve"> </w:t>
      </w:r>
      <w:proofErr w:type="spellStart"/>
      <w:r w:rsidRPr="00DC67F5">
        <w:rPr>
          <w:rFonts w:ascii="Times New Roman" w:hAnsi="Times New Roman" w:cs="Times New Roman"/>
          <w:color w:val="000000"/>
          <w:sz w:val="24"/>
          <w:szCs w:val="24"/>
          <w:u w:val="single"/>
          <w:lang w:val="en-US"/>
        </w:rPr>
        <w:t>na</w:t>
      </w:r>
      <w:r w:rsidRPr="00DC67F5">
        <w:rPr>
          <w:rFonts w:ascii="Times New Roman" w:hAnsi="Times New Roman" w:cs="Times New Roman"/>
          <w:color w:val="000000"/>
          <w:sz w:val="24"/>
          <w:szCs w:val="24"/>
          <w:u w:val="single"/>
          <w:lang w:val="ro-RO"/>
        </w:rPr>
        <w:t>șterii</w:t>
      </w:r>
      <w:proofErr w:type="spellEnd"/>
      <w:r w:rsidRPr="00DC67F5">
        <w:rPr>
          <w:rFonts w:ascii="Times New Roman" w:hAnsi="Times New Roman" w:cs="Times New Roman"/>
          <w:b/>
          <w:color w:val="000000"/>
          <w:sz w:val="24"/>
          <w:szCs w:val="24"/>
          <w:lang w:val="ro-RO"/>
        </w:rPr>
        <w:t xml:space="preserve"> </w:t>
      </w:r>
      <w:r w:rsidR="00D73C0B" w:rsidRPr="00DC67F5">
        <w:rPr>
          <w:rFonts w:ascii="Times New Roman" w:hAnsi="Times New Roman" w:cs="Times New Roman"/>
          <w:b/>
          <w:color w:val="000000"/>
          <w:sz w:val="24"/>
          <w:szCs w:val="24"/>
          <w:lang w:val="en-US"/>
        </w:rPr>
        <w:t>“</w:t>
      </w:r>
      <w:r w:rsidR="00D73C0B" w:rsidRPr="00DC67F5">
        <w:rPr>
          <w:rFonts w:ascii="Times New Roman" w:hAnsi="Times New Roman" w:cs="Times New Roman"/>
          <w:b/>
          <w:color w:val="000000"/>
          <w:sz w:val="24"/>
          <w:szCs w:val="24"/>
          <w:lang w:val="ro-RO"/>
        </w:rPr>
        <w:t>01.03.1961”</w:t>
      </w:r>
      <w:r w:rsidR="00CC12A2" w:rsidRPr="00DC67F5">
        <w:rPr>
          <w:rFonts w:ascii="Times New Roman" w:hAnsi="Times New Roman" w:cs="Times New Roman"/>
          <w:b/>
          <w:color w:val="000000"/>
          <w:sz w:val="24"/>
          <w:szCs w:val="24"/>
          <w:lang w:val="ro-RO"/>
        </w:rPr>
        <w:t xml:space="preserve">, </w:t>
      </w:r>
      <w:r w:rsidR="004726CB" w:rsidRPr="00DE17DE">
        <w:rPr>
          <w:rFonts w:ascii="Times New Roman" w:hAnsi="Times New Roman" w:cs="Times New Roman"/>
          <w:color w:val="000000"/>
          <w:sz w:val="24"/>
          <w:szCs w:val="24"/>
          <w:lang w:val="ro-RO"/>
        </w:rPr>
        <w:t>se modifică în</w:t>
      </w:r>
      <w:r w:rsidR="004726CB" w:rsidRPr="00DC67F5">
        <w:rPr>
          <w:rFonts w:ascii="Times New Roman" w:hAnsi="Times New Roman" w:cs="Times New Roman"/>
          <w:b/>
          <w:color w:val="000000"/>
          <w:sz w:val="24"/>
          <w:szCs w:val="24"/>
          <w:lang w:val="ro-RO"/>
        </w:rPr>
        <w:t xml:space="preserve"> </w:t>
      </w:r>
      <w:r w:rsidR="004726CB" w:rsidRPr="00DC67F5">
        <w:rPr>
          <w:rFonts w:ascii="Times New Roman" w:hAnsi="Times New Roman" w:cs="Times New Roman"/>
          <w:b/>
          <w:color w:val="000000"/>
          <w:sz w:val="24"/>
          <w:szCs w:val="24"/>
          <w:lang w:val="en-US"/>
        </w:rPr>
        <w:t>“</w:t>
      </w:r>
      <w:r w:rsidR="004726CB" w:rsidRPr="00DC67F5">
        <w:rPr>
          <w:rFonts w:ascii="Times New Roman" w:hAnsi="Times New Roman" w:cs="Times New Roman"/>
          <w:b/>
          <w:color w:val="000000"/>
          <w:sz w:val="24"/>
          <w:szCs w:val="24"/>
          <w:lang w:val="ro-RO"/>
        </w:rPr>
        <w:t>01.01.1959”</w:t>
      </w:r>
      <w:r w:rsidR="00DC67F5">
        <w:rPr>
          <w:rFonts w:ascii="Times New Roman" w:hAnsi="Times New Roman" w:cs="Times New Roman"/>
          <w:b/>
          <w:color w:val="000000"/>
          <w:sz w:val="24"/>
          <w:szCs w:val="24"/>
          <w:lang w:val="ro-RO"/>
        </w:rPr>
        <w:t>.</w:t>
      </w:r>
      <w:r w:rsidRPr="00DC67F5">
        <w:rPr>
          <w:rFonts w:ascii="Times New Roman" w:hAnsi="Times New Roman" w:cs="Times New Roman"/>
          <w:b/>
          <w:color w:val="000000"/>
          <w:sz w:val="24"/>
          <w:szCs w:val="24"/>
          <w:lang w:val="ro-RO"/>
        </w:rPr>
        <w:t xml:space="preserve"> </w:t>
      </w:r>
    </w:p>
    <w:p w:rsidR="006849CE" w:rsidRPr="00DC67F5" w:rsidRDefault="006849CE" w:rsidP="00DC67F5">
      <w:pPr>
        <w:pStyle w:val="a5"/>
        <w:numPr>
          <w:ilvl w:val="0"/>
          <w:numId w:val="1"/>
        </w:numPr>
        <w:spacing w:after="0" w:line="240" w:lineRule="auto"/>
        <w:jc w:val="both"/>
        <w:rPr>
          <w:rFonts w:ascii="Times New Roman" w:hAnsi="Times New Roman" w:cs="Times New Roman"/>
          <w:color w:val="000000"/>
          <w:sz w:val="24"/>
          <w:szCs w:val="24"/>
          <w:lang w:val="en-US"/>
        </w:rPr>
      </w:pPr>
      <w:r w:rsidRPr="00DC67F5">
        <w:rPr>
          <w:rFonts w:ascii="Times New Roman" w:hAnsi="Times New Roman" w:cs="Times New Roman"/>
          <w:color w:val="000000"/>
          <w:sz w:val="24"/>
          <w:szCs w:val="24"/>
          <w:u w:val="single"/>
          <w:lang w:val="ro-RO"/>
        </w:rPr>
        <w:t>codul personal</w:t>
      </w:r>
      <w:r w:rsidR="00D73C0B" w:rsidRPr="00DC67F5">
        <w:rPr>
          <w:rFonts w:ascii="Times New Roman" w:hAnsi="Times New Roman" w:cs="Times New Roman"/>
          <w:b/>
          <w:color w:val="000000"/>
          <w:sz w:val="24"/>
          <w:szCs w:val="24"/>
          <w:lang w:val="ro-RO"/>
        </w:rPr>
        <w:t xml:space="preserve"> „0963125509370”</w:t>
      </w:r>
      <w:r w:rsidR="00CC12A2" w:rsidRPr="00DC67F5">
        <w:rPr>
          <w:rFonts w:ascii="Times New Roman" w:hAnsi="Times New Roman" w:cs="Times New Roman"/>
          <w:b/>
          <w:color w:val="000000"/>
          <w:sz w:val="24"/>
          <w:szCs w:val="24"/>
          <w:lang w:val="ro-RO"/>
        </w:rPr>
        <w:t xml:space="preserve">, </w:t>
      </w:r>
      <w:r w:rsidR="004726CB" w:rsidRPr="00DE17DE">
        <w:rPr>
          <w:rFonts w:ascii="Times New Roman" w:hAnsi="Times New Roman" w:cs="Times New Roman"/>
          <w:color w:val="000000"/>
          <w:sz w:val="24"/>
          <w:szCs w:val="24"/>
          <w:lang w:val="ro-RO"/>
        </w:rPr>
        <w:t>se modifică în</w:t>
      </w:r>
      <w:r w:rsidR="004726CB" w:rsidRPr="00DC67F5">
        <w:rPr>
          <w:rFonts w:ascii="Times New Roman" w:hAnsi="Times New Roman" w:cs="Times New Roman"/>
          <w:b/>
          <w:color w:val="000000"/>
          <w:sz w:val="24"/>
          <w:szCs w:val="24"/>
          <w:lang w:val="ro-RO"/>
        </w:rPr>
        <w:t xml:space="preserve"> „2000025067453”</w:t>
      </w:r>
      <w:r w:rsidR="00DC67F5">
        <w:rPr>
          <w:rFonts w:ascii="Times New Roman" w:hAnsi="Times New Roman" w:cs="Times New Roman"/>
          <w:b/>
          <w:color w:val="000000"/>
          <w:sz w:val="24"/>
          <w:szCs w:val="24"/>
          <w:lang w:val="ro-RO"/>
        </w:rPr>
        <w:t>.</w:t>
      </w:r>
    </w:p>
    <w:p w:rsidR="006849CE" w:rsidRDefault="006849CE" w:rsidP="006849CE">
      <w:pPr>
        <w:spacing w:after="0" w:line="240" w:lineRule="auto"/>
        <w:jc w:val="both"/>
        <w:rPr>
          <w:rFonts w:ascii="Times New Roman" w:hAnsi="Times New Roman" w:cs="Times New Roman"/>
          <w:color w:val="000000"/>
          <w:sz w:val="24"/>
          <w:szCs w:val="24"/>
          <w:lang w:val="ro-RO"/>
        </w:rPr>
      </w:pPr>
      <w:r w:rsidRPr="005120C2">
        <w:rPr>
          <w:rFonts w:ascii="Times New Roman" w:hAnsi="Times New Roman" w:cs="Times New Roman"/>
          <w:color w:val="000000"/>
          <w:sz w:val="24"/>
          <w:szCs w:val="24"/>
          <w:lang w:val="ro-RO"/>
        </w:rPr>
        <w:t>2. Se solicită SCT Anenii Noi să radieze și să anuleze înscrierile din RBI a dreptului de proprietate asupra bunului imobil prenotat și să înregistreze dreptul de proprietate asupra bunului conform modificărilor specificate la pct.1.</w:t>
      </w:r>
    </w:p>
    <w:p w:rsidR="00DC67F5" w:rsidRPr="005120C2" w:rsidRDefault="00DC67F5" w:rsidP="006849CE">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3. Cheltuielile aferente de achitare  taxelor de radiere din RBI a dreptului de proprietate precum şi alte cheltuieli vor fi suportate de către proprietarul terenului.</w:t>
      </w:r>
    </w:p>
    <w:p w:rsidR="006849CE" w:rsidRPr="005120C2" w:rsidRDefault="00DC67F5" w:rsidP="006849CE">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4</w:t>
      </w:r>
      <w:r w:rsidR="006849CE" w:rsidRPr="005120C2">
        <w:rPr>
          <w:rFonts w:ascii="Times New Roman" w:hAnsi="Times New Roman" w:cs="Times New Roman"/>
          <w:color w:val="000000"/>
          <w:sz w:val="24"/>
          <w:szCs w:val="24"/>
          <w:lang w:val="ro-RO"/>
        </w:rPr>
        <w:t>. Controlul executării prezentei decizii se pune în seama Specialistului pentru reglementarea regimului funciar al primăriei.</w:t>
      </w:r>
    </w:p>
    <w:p w:rsidR="006849CE" w:rsidRPr="005120C2" w:rsidRDefault="00DC67F5" w:rsidP="006849CE">
      <w:pPr>
        <w:spacing w:after="0" w:line="240" w:lineRule="auto"/>
        <w:jc w:val="both"/>
        <w:rPr>
          <w:rFonts w:ascii="Times New Roman" w:hAnsi="Times New Roman" w:cs="Times New Roman"/>
          <w:b/>
          <w:i/>
          <w:sz w:val="24"/>
          <w:szCs w:val="24"/>
          <w:lang w:val="ro-RO"/>
        </w:rPr>
      </w:pPr>
      <w:r>
        <w:rPr>
          <w:rFonts w:ascii="Times New Roman" w:hAnsi="Times New Roman" w:cs="Times New Roman"/>
          <w:sz w:val="24"/>
          <w:szCs w:val="24"/>
          <w:lang w:val="ro-RO"/>
        </w:rPr>
        <w:t>5</w:t>
      </w:r>
      <w:r w:rsidR="006849CE" w:rsidRPr="005120C2">
        <w:rPr>
          <w:rFonts w:ascii="Times New Roman" w:hAnsi="Times New Roman" w:cs="Times New Roman"/>
          <w:sz w:val="24"/>
          <w:szCs w:val="24"/>
          <w:lang w:val="ro-RO"/>
        </w:rPr>
        <w:t>. Prezenta decizie se aduce la cunoştinţă publică prin plasarea în Registrul de Stat al Actelor Locale, pe pag web şi panoul informativ al instituţiei.</w:t>
      </w:r>
    </w:p>
    <w:p w:rsidR="006849CE" w:rsidRPr="005120C2" w:rsidRDefault="00DC67F5" w:rsidP="006849C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6849CE" w:rsidRPr="005120C2">
        <w:rPr>
          <w:rFonts w:ascii="Times New Roman" w:hAnsi="Times New Roman" w:cs="Times New Roman"/>
          <w:sz w:val="24"/>
          <w:szCs w:val="24"/>
          <w:lang w:val="ro-RO"/>
        </w:rPr>
        <w:t>. Prezenta decizie, poate fi contestată de Oficiului Teritorial Căușeni al Cancelariei de Stat în termen de 30 de zile de la data includerii actului în Registrul de stat al actelor locale, prin intermediul Judecătoriei Anenii Noi, sediul Central.</w:t>
      </w:r>
    </w:p>
    <w:p w:rsidR="006849CE" w:rsidRPr="005120C2" w:rsidRDefault="00DC67F5" w:rsidP="006849C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006849CE" w:rsidRPr="005120C2">
        <w:rPr>
          <w:rFonts w:ascii="Times New Roman" w:hAnsi="Times New Roman" w:cs="Times New Roman"/>
          <w:sz w:val="24"/>
          <w:szCs w:val="24"/>
          <w:lang w:val="ro-RO"/>
        </w:rPr>
        <w:t>. Prezenta decizie, poate fi contestată de persoana interesată, prin intermediul Judecătoriei Anenii Noi, sediul Central, în termen de 30 de zile de la comunicare.</w:t>
      </w:r>
    </w:p>
    <w:p w:rsidR="006849CE" w:rsidRPr="008E17F4" w:rsidRDefault="006849CE" w:rsidP="006849CE">
      <w:pPr>
        <w:spacing w:after="0" w:line="240" w:lineRule="auto"/>
        <w:rPr>
          <w:rFonts w:ascii="Times New Roman" w:hAnsi="Times New Roman" w:cs="Times New Roman"/>
          <w:b/>
          <w:sz w:val="16"/>
          <w:szCs w:val="16"/>
          <w:lang w:val="ro-RO"/>
        </w:rPr>
      </w:pPr>
    </w:p>
    <w:p w:rsidR="006849CE" w:rsidRPr="008E17F4" w:rsidRDefault="006849CE" w:rsidP="006849CE">
      <w:pPr>
        <w:spacing w:after="0" w:line="240" w:lineRule="auto"/>
        <w:rPr>
          <w:rFonts w:ascii="Times New Roman" w:hAnsi="Times New Roman" w:cs="Times New Roman"/>
          <w:b/>
          <w:sz w:val="16"/>
          <w:szCs w:val="16"/>
          <w:lang w:val="ro-RO"/>
        </w:rPr>
      </w:pPr>
      <w:r w:rsidRPr="008E17F4">
        <w:rPr>
          <w:rFonts w:ascii="Times New Roman" w:hAnsi="Times New Roman" w:cs="Times New Roman"/>
          <w:b/>
          <w:sz w:val="16"/>
          <w:szCs w:val="16"/>
          <w:lang w:val="ro-RO"/>
        </w:rPr>
        <w:t xml:space="preserve">Președintele ședinței:                                                                </w:t>
      </w:r>
    </w:p>
    <w:p w:rsidR="006849CE" w:rsidRPr="008E17F4" w:rsidRDefault="006849CE" w:rsidP="006849CE">
      <w:pPr>
        <w:spacing w:after="0" w:line="240" w:lineRule="auto"/>
        <w:rPr>
          <w:rFonts w:ascii="Times New Roman" w:hAnsi="Times New Roman" w:cs="Times New Roman"/>
          <w:b/>
          <w:sz w:val="16"/>
          <w:szCs w:val="16"/>
          <w:lang w:val="ro-RO"/>
        </w:rPr>
      </w:pPr>
      <w:r w:rsidRPr="008E17F4">
        <w:rPr>
          <w:rFonts w:ascii="Times New Roman" w:hAnsi="Times New Roman" w:cs="Times New Roman"/>
          <w:b/>
          <w:sz w:val="16"/>
          <w:szCs w:val="16"/>
          <w:lang w:val="ro-RO"/>
        </w:rPr>
        <w:t xml:space="preserve">Contrasemnează: </w:t>
      </w:r>
    </w:p>
    <w:p w:rsidR="006849CE" w:rsidRPr="008E17F4" w:rsidRDefault="006849CE" w:rsidP="006849CE">
      <w:pPr>
        <w:spacing w:after="0" w:line="240" w:lineRule="auto"/>
        <w:rPr>
          <w:rFonts w:ascii="Times New Roman" w:hAnsi="Times New Roman" w:cs="Times New Roman"/>
          <w:b/>
          <w:sz w:val="16"/>
          <w:szCs w:val="16"/>
          <w:lang w:val="ro-RO"/>
        </w:rPr>
      </w:pPr>
      <w:r w:rsidRPr="008E17F4">
        <w:rPr>
          <w:rFonts w:ascii="Times New Roman" w:hAnsi="Times New Roman" w:cs="Times New Roman"/>
          <w:b/>
          <w:sz w:val="16"/>
          <w:szCs w:val="16"/>
          <w:lang w:val="ro-RO"/>
        </w:rPr>
        <w:t xml:space="preserve">Secretar al Consiliului orășenesc                                                   </w:t>
      </w:r>
    </w:p>
    <w:p w:rsidR="009B1CCF" w:rsidRDefault="009B1CCF" w:rsidP="009B1CC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abţinut - </w:t>
      </w:r>
    </w:p>
    <w:p w:rsidR="006849CE" w:rsidRPr="008E17F4" w:rsidRDefault="006849CE" w:rsidP="006849CE">
      <w:pPr>
        <w:spacing w:after="0" w:line="240" w:lineRule="auto"/>
        <w:rPr>
          <w:rFonts w:ascii="Times New Roman" w:hAnsi="Times New Roman" w:cs="Times New Roman"/>
          <w:sz w:val="16"/>
          <w:szCs w:val="16"/>
          <w:lang w:val="ro-RO"/>
        </w:rPr>
      </w:pPr>
      <w:r w:rsidRPr="008E17F4">
        <w:rPr>
          <w:rFonts w:ascii="Times New Roman" w:hAnsi="Times New Roman" w:cs="Times New Roman"/>
          <w:sz w:val="16"/>
          <w:szCs w:val="16"/>
          <w:lang w:val="ro-RO"/>
        </w:rPr>
        <w:lastRenderedPageBreak/>
        <w:t xml:space="preserve">                                 </w:t>
      </w:r>
    </w:p>
    <w:p w:rsidR="006849CE" w:rsidRPr="005120C2" w:rsidRDefault="006849CE" w:rsidP="006849CE">
      <w:pPr>
        <w:spacing w:after="0" w:line="240" w:lineRule="auto"/>
        <w:rPr>
          <w:rFonts w:ascii="Times New Roman" w:hAnsi="Times New Roman" w:cs="Times New Roman"/>
          <w:sz w:val="24"/>
          <w:szCs w:val="24"/>
          <w:lang w:val="ro-RO"/>
        </w:rPr>
      </w:pPr>
    </w:p>
    <w:p w:rsidR="006849CE" w:rsidRPr="007D2AD1" w:rsidRDefault="006849CE" w:rsidP="006849CE">
      <w:pPr>
        <w:rPr>
          <w:lang w:val="en-US"/>
        </w:rPr>
      </w:pPr>
      <w:bookmarkStart w:id="0" w:name="_GoBack"/>
      <w:bookmarkEnd w:id="0"/>
    </w:p>
    <w:p w:rsidR="0035155B" w:rsidRPr="006849CE" w:rsidRDefault="0035155B">
      <w:pPr>
        <w:rPr>
          <w:lang w:val="en-US"/>
        </w:rPr>
      </w:pPr>
    </w:p>
    <w:sectPr w:rsidR="0035155B" w:rsidRPr="006849CE" w:rsidSect="00565DD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8009B"/>
    <w:multiLevelType w:val="hybridMultilevel"/>
    <w:tmpl w:val="BA60A29A"/>
    <w:lvl w:ilvl="0" w:tplc="752EE66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49CE"/>
    <w:rsid w:val="00077F13"/>
    <w:rsid w:val="00183BB4"/>
    <w:rsid w:val="0035155B"/>
    <w:rsid w:val="004726CB"/>
    <w:rsid w:val="006849CE"/>
    <w:rsid w:val="006A2E76"/>
    <w:rsid w:val="006C5628"/>
    <w:rsid w:val="006E3FD4"/>
    <w:rsid w:val="008E17F4"/>
    <w:rsid w:val="009B1CCF"/>
    <w:rsid w:val="00A00009"/>
    <w:rsid w:val="00AF428E"/>
    <w:rsid w:val="00CC12A2"/>
    <w:rsid w:val="00CC5984"/>
    <w:rsid w:val="00D73C0B"/>
    <w:rsid w:val="00DC67F5"/>
    <w:rsid w:val="00DE17DE"/>
    <w:rsid w:val="00E446C3"/>
    <w:rsid w:val="00F52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B4"/>
  </w:style>
  <w:style w:type="paragraph" w:styleId="1">
    <w:name w:val="heading 1"/>
    <w:basedOn w:val="a"/>
    <w:next w:val="a"/>
    <w:link w:val="10"/>
    <w:qFormat/>
    <w:rsid w:val="006849CE"/>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49CE"/>
    <w:rPr>
      <w:rFonts w:ascii="Times Roumanian" w:eastAsia="Times New Roman" w:hAnsi="Times Roumanian" w:cs="Times New Roman"/>
      <w:b/>
      <w:sz w:val="24"/>
      <w:szCs w:val="20"/>
      <w:lang w:val="en-US"/>
    </w:rPr>
  </w:style>
  <w:style w:type="paragraph" w:customStyle="1" w:styleId="FR2">
    <w:name w:val="FR2"/>
    <w:rsid w:val="006849CE"/>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684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9CE"/>
    <w:rPr>
      <w:rFonts w:ascii="Tahoma" w:hAnsi="Tahoma" w:cs="Tahoma"/>
      <w:sz w:val="16"/>
      <w:szCs w:val="16"/>
    </w:rPr>
  </w:style>
  <w:style w:type="paragraph" w:styleId="a5">
    <w:name w:val="List Paragraph"/>
    <w:basedOn w:val="a"/>
    <w:uiPriority w:val="34"/>
    <w:qFormat/>
    <w:rsid w:val="004726CB"/>
    <w:pPr>
      <w:ind w:left="720"/>
      <w:contextualSpacing/>
    </w:pPr>
  </w:style>
</w:styles>
</file>

<file path=word/webSettings.xml><?xml version="1.0" encoding="utf-8"?>
<w:webSettings xmlns:r="http://schemas.openxmlformats.org/officeDocument/2006/relationships" xmlns:w="http://schemas.openxmlformats.org/wordprocessingml/2006/main">
  <w:divs>
    <w:div w:id="10087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16</cp:revision>
  <dcterms:created xsi:type="dcterms:W3CDTF">2021-11-16T09:43:00Z</dcterms:created>
  <dcterms:modified xsi:type="dcterms:W3CDTF">2021-11-21T08:36:00Z</dcterms:modified>
</cp:coreProperties>
</file>