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9" w:rsidRPr="007063B2" w:rsidRDefault="004B56B9" w:rsidP="004B56B9">
      <w:pPr>
        <w:spacing w:after="0" w:line="240" w:lineRule="auto"/>
        <w:ind w:left="284" w:hanging="284"/>
        <w:jc w:val="right"/>
        <w:rPr>
          <w:rFonts w:ascii="Times New Roman" w:hAnsi="Times New Roman" w:cs="Times New Roman"/>
          <w:sz w:val="24"/>
          <w:szCs w:val="24"/>
          <w:lang w:val="ro-RO"/>
        </w:rPr>
      </w:pPr>
      <w:r>
        <w:rPr>
          <w:lang w:val="ro-RO"/>
        </w:rPr>
        <w:t xml:space="preserve">                                           </w:t>
      </w:r>
      <w:r w:rsidRPr="007063B2">
        <w:rPr>
          <w:rFonts w:ascii="Times New Roman" w:hAnsi="Times New Roman" w:cs="Times New Roman"/>
          <w:sz w:val="24"/>
          <w:szCs w:val="24"/>
          <w:lang w:val="ro-RO"/>
        </w:rPr>
        <w:t xml:space="preserve">Anexa  nr.1 </w:t>
      </w:r>
    </w:p>
    <w:p w:rsidR="004B56B9" w:rsidRPr="007063B2" w:rsidRDefault="004B56B9" w:rsidP="004B56B9">
      <w:pPr>
        <w:spacing w:after="0" w:line="240" w:lineRule="auto"/>
        <w:ind w:left="284" w:hanging="284"/>
        <w:jc w:val="right"/>
        <w:rPr>
          <w:rFonts w:ascii="Times New Roman" w:hAnsi="Times New Roman" w:cs="Times New Roman"/>
          <w:sz w:val="24"/>
          <w:szCs w:val="24"/>
          <w:lang w:val="en-US"/>
        </w:rPr>
      </w:pPr>
      <w:r w:rsidRPr="007063B2">
        <w:rPr>
          <w:rFonts w:ascii="Times New Roman" w:hAnsi="Times New Roman" w:cs="Times New Roman"/>
          <w:sz w:val="24"/>
          <w:szCs w:val="24"/>
          <w:lang w:val="ro-RO"/>
        </w:rPr>
        <w:t>la Decizia CO nr.13/ 7</w:t>
      </w:r>
    </w:p>
    <w:p w:rsidR="004B56B9" w:rsidRDefault="004B56B9" w:rsidP="004B56B9">
      <w:pPr>
        <w:spacing w:after="0" w:line="240" w:lineRule="auto"/>
        <w:ind w:left="284" w:hanging="284"/>
        <w:jc w:val="right"/>
        <w:rPr>
          <w:rFonts w:ascii="Times New Roman" w:hAnsi="Times New Roman" w:cs="Times New Roman"/>
          <w:b/>
          <w:sz w:val="24"/>
          <w:szCs w:val="24"/>
          <w:lang w:val="ro-RO"/>
        </w:rPr>
      </w:pPr>
      <w:r w:rsidRPr="007063B2">
        <w:rPr>
          <w:rFonts w:ascii="Times New Roman" w:hAnsi="Times New Roman" w:cs="Times New Roman"/>
          <w:sz w:val="24"/>
          <w:szCs w:val="24"/>
          <w:lang w:val="ro-RO"/>
        </w:rPr>
        <w:t>din  16 decembrie 2019</w:t>
      </w:r>
    </w:p>
    <w:p w:rsidR="004B56B9" w:rsidRDefault="004B56B9" w:rsidP="004B56B9">
      <w:pPr>
        <w:spacing w:after="0" w:line="240" w:lineRule="auto"/>
        <w:ind w:left="284" w:hanging="284"/>
        <w:jc w:val="both"/>
        <w:rPr>
          <w:rFonts w:ascii="Times New Roman" w:hAnsi="Times New Roman" w:cs="Times New Roman"/>
          <w:sz w:val="24"/>
          <w:szCs w:val="24"/>
          <w:lang w:val="ro-RO"/>
        </w:rPr>
      </w:pPr>
    </w:p>
    <w:p w:rsidR="004B56B9" w:rsidRDefault="004B56B9" w:rsidP="004B56B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REGULAMENTUL</w:t>
      </w:r>
    </w:p>
    <w:p w:rsidR="004B56B9" w:rsidRDefault="004B56B9" w:rsidP="004B56B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Privind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constituirea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Fondului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rezervă</w:t>
      </w:r>
      <w:proofErr w:type="spellEnd"/>
      <w:r>
        <w:rPr>
          <w:rFonts w:ascii="Times New Roman" w:hAnsi="Times New Roman" w:cs="Times New Roman"/>
          <w:b/>
          <w:sz w:val="24"/>
          <w:szCs w:val="24"/>
          <w:lang w:val="en-US"/>
        </w:rPr>
        <w:t xml:space="preserve"> al </w:t>
      </w:r>
      <w:proofErr w:type="spellStart"/>
      <w:r>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orăşenesc</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r>
      <w:proofErr w:type="spellStart"/>
      <w:r>
        <w:rPr>
          <w:rFonts w:ascii="Times New Roman" w:hAnsi="Times New Roman" w:cs="Times New Roman"/>
          <w:b/>
          <w:sz w:val="24"/>
          <w:szCs w:val="24"/>
          <w:lang w:val="en-US"/>
        </w:rPr>
        <w:t>și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utilizarea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mijloacelor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acestora</w:t>
      </w:r>
      <w:proofErr w:type="spellEnd"/>
    </w:p>
    <w:p w:rsidR="004B56B9" w:rsidRDefault="004B56B9" w:rsidP="004B56B9">
      <w:pPr>
        <w:spacing w:after="0" w:line="240" w:lineRule="auto"/>
        <w:jc w:val="center"/>
        <w:rPr>
          <w:rFonts w:ascii="Times New Roman" w:hAnsi="Times New Roman" w:cs="Times New Roman"/>
          <w:sz w:val="24"/>
          <w:szCs w:val="24"/>
          <w:lang w:val="en-US"/>
        </w:rPr>
      </w:pPr>
    </w:p>
    <w:p w:rsidR="004B56B9" w:rsidRDefault="004B56B9" w:rsidP="004B56B9">
      <w:pPr>
        <w:pStyle w:val="a3"/>
        <w:numPr>
          <w:ilvl w:val="0"/>
          <w:numId w:val="1"/>
        </w:numPr>
        <w:spacing w:after="0" w:line="240" w:lineRule="auto"/>
        <w:ind w:hanging="229"/>
        <w:jc w:val="center"/>
        <w:rPr>
          <w:rFonts w:ascii="Times New Roman" w:hAnsi="Times New Roman"/>
          <w:b/>
          <w:sz w:val="24"/>
          <w:szCs w:val="24"/>
          <w:lang w:val="en-US"/>
        </w:rPr>
      </w:pPr>
      <w:proofErr w:type="spellStart"/>
      <w:r>
        <w:rPr>
          <w:rFonts w:ascii="Times New Roman" w:hAnsi="Times New Roman"/>
          <w:b/>
          <w:sz w:val="24"/>
          <w:szCs w:val="24"/>
          <w:lang w:val="en-US"/>
        </w:rPr>
        <w:t>Dispoziṭii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generale</w:t>
      </w:r>
      <w:proofErr w:type="spellEnd"/>
    </w:p>
    <w:p w:rsidR="004B56B9" w:rsidRDefault="004B56B9" w:rsidP="004B56B9">
      <w:pPr>
        <w:pStyle w:val="a3"/>
        <w:spacing w:after="0" w:line="240" w:lineRule="auto"/>
        <w:ind w:left="1080"/>
        <w:rPr>
          <w:rFonts w:ascii="Times New Roman" w:hAnsi="Times New Roman"/>
          <w:b/>
          <w:sz w:val="24"/>
          <w:szCs w:val="24"/>
          <w:lang w:val="en-US"/>
        </w:rPr>
      </w:pPr>
    </w:p>
    <w:p w:rsidR="004B56B9" w:rsidRDefault="004B56B9" w:rsidP="004B56B9">
      <w:pPr>
        <w:pStyle w:val="a3"/>
        <w:numPr>
          <w:ilvl w:val="0"/>
          <w:numId w:val="2"/>
        </w:numPr>
        <w:tabs>
          <w:tab w:val="left" w:pos="284"/>
        </w:tabs>
        <w:spacing w:before="240" w:after="0" w:line="240" w:lineRule="auto"/>
        <w:ind w:left="0" w:firstLine="0"/>
        <w:jc w:val="both"/>
        <w:rPr>
          <w:rFonts w:ascii="Times New Roman" w:hAnsi="Times New Roman"/>
          <w:b/>
          <w:sz w:val="24"/>
          <w:szCs w:val="24"/>
          <w:lang w:val="en-US"/>
        </w:rPr>
      </w:pPr>
      <w:proofErr w:type="spellStart"/>
      <w:r>
        <w:rPr>
          <w:rFonts w:ascii="Times New Roman" w:hAnsi="Times New Roman"/>
          <w:sz w:val="24"/>
          <w:szCs w:val="24"/>
          <w:lang w:val="en-US"/>
        </w:rPr>
        <w:t>Prezentul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Regulament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determină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constituire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evidenṭă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șicontrol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Noidenumit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continuare</w:t>
      </w:r>
      <w:proofErr w:type="spellEnd"/>
      <w:r>
        <w:rPr>
          <w:rFonts w:ascii="Times New Roman" w:hAnsi="Times New Roman"/>
          <w:sz w:val="24"/>
          <w:szCs w:val="24"/>
          <w:lang w:val="en-US"/>
        </w:rPr>
        <w:t xml:space="preserve"> Fond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prezentului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Regulament</w:t>
      </w:r>
      <w:proofErr w:type="spellEnd"/>
      <w:r>
        <w:rPr>
          <w:rFonts w:ascii="Times New Roman" w:hAnsi="Times New Roman"/>
          <w:sz w:val="24"/>
          <w:szCs w:val="24"/>
          <w:lang w:val="en-US"/>
        </w:rPr>
        <w:t xml:space="preserve"> au </w:t>
      </w:r>
      <w:proofErr w:type="spellStart"/>
      <w:r>
        <w:rPr>
          <w:rFonts w:ascii="Times New Roman" w:hAnsi="Times New Roman"/>
          <w:sz w:val="24"/>
          <w:szCs w:val="24"/>
          <w:lang w:val="en-US"/>
        </w:rPr>
        <w:t>acțiune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reprezentative</w:t>
      </w:r>
      <w:proofErr w:type="spellEnd"/>
      <w:r>
        <w:rPr>
          <w:rFonts w:ascii="Times New Roman" w:hAnsi="Times New Roman"/>
          <w:sz w:val="24"/>
          <w:szCs w:val="24"/>
          <w:lang w:val="en-US"/>
        </w:rPr>
        <w:t xml:space="preserve">/deliberative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autorităților</w:t>
      </w:r>
      <w:proofErr w:type="spellEnd"/>
      <w:r>
        <w:rPr>
          <w:rFonts w:ascii="Times New Roman" w:hAnsi="Times New Roman"/>
          <w:sz w:val="24"/>
          <w:szCs w:val="24"/>
          <w:lang w:val="en-US"/>
        </w:rPr>
        <w:t xml:space="preserve"> executive ale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w:t>
      </w:r>
    </w:p>
    <w:p w:rsidR="004B56B9" w:rsidRDefault="004B56B9" w:rsidP="004B56B9">
      <w:pPr>
        <w:pStyle w:val="a3"/>
        <w:tabs>
          <w:tab w:val="left" w:pos="142"/>
        </w:tabs>
        <w:spacing w:after="0" w:line="240" w:lineRule="auto"/>
        <w:ind w:left="0"/>
        <w:jc w:val="both"/>
        <w:rPr>
          <w:rFonts w:ascii="Times New Roman" w:hAnsi="Times New Roman"/>
          <w:sz w:val="24"/>
          <w:szCs w:val="24"/>
          <w:lang w:val="en-US"/>
        </w:rPr>
      </w:pPr>
    </w:p>
    <w:p w:rsidR="004B56B9" w:rsidRDefault="004B56B9" w:rsidP="004B56B9">
      <w:pPr>
        <w:pStyle w:val="a3"/>
        <w:numPr>
          <w:ilvl w:val="0"/>
          <w:numId w:val="1"/>
        </w:numPr>
        <w:spacing w:after="0" w:line="240" w:lineRule="auto"/>
        <w:ind w:hanging="371"/>
        <w:jc w:val="center"/>
        <w:rPr>
          <w:rFonts w:ascii="Times New Roman" w:hAnsi="Times New Roman"/>
          <w:b/>
          <w:sz w:val="24"/>
          <w:szCs w:val="24"/>
          <w:lang w:val="en-US"/>
        </w:rPr>
      </w:pPr>
      <w:proofErr w:type="spellStart"/>
      <w:r>
        <w:rPr>
          <w:rFonts w:ascii="Times New Roman" w:hAnsi="Times New Roman"/>
          <w:b/>
          <w:sz w:val="24"/>
          <w:szCs w:val="24"/>
          <w:lang w:val="en-US"/>
        </w:rPr>
        <w:t>Constituirea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fondului</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rezervă</w:t>
      </w:r>
      <w:proofErr w:type="spellEnd"/>
      <w:r>
        <w:rPr>
          <w:rFonts w:ascii="Times New Roman" w:hAnsi="Times New Roman"/>
          <w:b/>
          <w:sz w:val="24"/>
          <w:szCs w:val="24"/>
          <w:lang w:val="en-US"/>
        </w:rPr>
        <w:t xml:space="preserve"> al </w:t>
      </w:r>
      <w:proofErr w:type="spellStart"/>
      <w:r>
        <w:rPr>
          <w:rFonts w:ascii="Times New Roman" w:hAnsi="Times New Roman"/>
          <w:b/>
          <w:sz w:val="24"/>
          <w:szCs w:val="24"/>
          <w:lang w:val="en-US"/>
        </w:rPr>
        <w:t>raionului</w:t>
      </w:r>
      <w:proofErr w:type="spellEnd"/>
      <w:r>
        <w:rPr>
          <w:rFonts w:ascii="Times New Roman" w:hAnsi="Times New Roman"/>
          <w:b/>
          <w:sz w:val="24"/>
          <w:szCs w:val="24"/>
          <w:lang w:val="en-US"/>
        </w:rPr>
        <w:t>,</w:t>
      </w:r>
    </w:p>
    <w:p w:rsidR="004B56B9" w:rsidRDefault="004B56B9" w:rsidP="004B56B9">
      <w:pPr>
        <w:pStyle w:val="a3"/>
        <w:spacing w:after="0" w:line="240" w:lineRule="auto"/>
        <w:ind w:left="1080"/>
        <w:jc w:val="center"/>
        <w:rPr>
          <w:rFonts w:ascii="Times New Roman" w:hAnsi="Times New Roman"/>
          <w:b/>
          <w:sz w:val="24"/>
          <w:szCs w:val="24"/>
          <w:lang w:val="en-US"/>
        </w:rPr>
      </w:pPr>
      <w:proofErr w:type="spellStart"/>
      <w:proofErr w:type="gramStart"/>
      <w:r>
        <w:rPr>
          <w:rFonts w:ascii="Times New Roman" w:hAnsi="Times New Roman"/>
          <w:b/>
          <w:sz w:val="24"/>
          <w:szCs w:val="24"/>
          <w:lang w:val="en-US"/>
        </w:rPr>
        <w:t>utilizarea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ș</w:t>
      </w:r>
      <w:proofErr w:type="gramEnd"/>
      <w:r>
        <w:rPr>
          <w:rFonts w:ascii="Times New Roman" w:hAnsi="Times New Roman"/>
          <w:b/>
          <w:sz w:val="24"/>
          <w:szCs w:val="24"/>
          <w:lang w:val="en-US"/>
        </w:rPr>
        <w:t>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alocarea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mijloacelor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acestora</w:t>
      </w:r>
      <w:proofErr w:type="spellEnd"/>
    </w:p>
    <w:p w:rsidR="004B56B9" w:rsidRDefault="004B56B9" w:rsidP="004B56B9">
      <w:pPr>
        <w:pStyle w:val="a3"/>
        <w:spacing w:after="0" w:line="240" w:lineRule="auto"/>
        <w:ind w:left="1080"/>
        <w:jc w:val="center"/>
        <w:rPr>
          <w:rFonts w:ascii="Times New Roman" w:hAnsi="Times New Roman"/>
          <w:b/>
          <w:sz w:val="24"/>
          <w:szCs w:val="24"/>
          <w:lang w:val="en-US"/>
        </w:rPr>
      </w:pPr>
    </w:p>
    <w:p w:rsidR="004B56B9" w:rsidRDefault="004B56B9" w:rsidP="004B56B9">
      <w:pPr>
        <w:pStyle w:val="a3"/>
        <w:numPr>
          <w:ilvl w:val="0"/>
          <w:numId w:val="2"/>
        </w:numPr>
        <w:tabs>
          <w:tab w:val="left" w:pos="0"/>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un fond </w:t>
      </w:r>
      <w:proofErr w:type="spellStart"/>
      <w:r>
        <w:rPr>
          <w:rFonts w:ascii="Times New Roman" w:hAnsi="Times New Roman"/>
          <w:sz w:val="24"/>
          <w:szCs w:val="24"/>
          <w:lang w:val="en-US"/>
        </w:rPr>
        <w:t>bănesc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anual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autoritatea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reprezentativă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deliberativă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unității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administrativ-teritoriale</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Consiliul</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destinat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acțiuni</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caracter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excepțional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imprevizibil</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survin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parcursul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care nu au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posibil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anticipat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prevăzut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aprobat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țin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competența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locale.</w:t>
      </w:r>
    </w:p>
    <w:p w:rsidR="004B56B9" w:rsidRDefault="004B56B9" w:rsidP="004B56B9">
      <w:pPr>
        <w:pStyle w:val="a3"/>
        <w:numPr>
          <w:ilvl w:val="0"/>
          <w:numId w:val="2"/>
        </w:numPr>
        <w:tabs>
          <w:tab w:val="left" w:pos="0"/>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Cuantumul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aprobă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anual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către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ședința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aprobarea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următor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mărime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până</w:t>
      </w:r>
      <w:proofErr w:type="spellEnd"/>
      <w:r>
        <w:rPr>
          <w:rFonts w:ascii="Times New Roman" w:hAnsi="Times New Roman"/>
          <w:sz w:val="24"/>
          <w:szCs w:val="24"/>
          <w:lang w:val="en-US"/>
        </w:rPr>
        <w:t xml:space="preserve"> la 2 % din </w:t>
      </w:r>
      <w:proofErr w:type="spellStart"/>
      <w:r>
        <w:rPr>
          <w:rFonts w:ascii="Times New Roman" w:hAnsi="Times New Roman"/>
          <w:sz w:val="24"/>
          <w:szCs w:val="24"/>
          <w:lang w:val="en-US"/>
        </w:rPr>
        <w:t>volumulcheltuielilorbugetului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conformitate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art.18 din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nr.397-XV din 16.10.2003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locale.</w:t>
      </w:r>
    </w:p>
    <w:p w:rsidR="004B56B9" w:rsidRDefault="004B56B9" w:rsidP="004B56B9">
      <w:pPr>
        <w:pStyle w:val="a3"/>
        <w:numPr>
          <w:ilvl w:val="0"/>
          <w:numId w:val="2"/>
        </w:numPr>
        <w:tabs>
          <w:tab w:val="left" w:pos="0"/>
        </w:tabs>
        <w:spacing w:after="0" w:line="240" w:lineRule="auto"/>
        <w:ind w:left="284" w:hanging="284"/>
        <w:jc w:val="both"/>
        <w:rPr>
          <w:rFonts w:ascii="Times New Roman" w:hAnsi="Times New Roman"/>
          <w:sz w:val="24"/>
          <w:szCs w:val="24"/>
          <w:lang w:val="en-US"/>
        </w:rPr>
      </w:pPr>
      <w:proofErr w:type="spellStart"/>
      <w:r w:rsidRPr="00D773BA">
        <w:rPr>
          <w:rFonts w:ascii="Times New Roman" w:hAnsi="Times New Roman"/>
          <w:b/>
          <w:i/>
          <w:sz w:val="24"/>
          <w:szCs w:val="24"/>
          <w:lang w:val="en-US"/>
        </w:rPr>
        <w:t>Mijloacele</w:t>
      </w:r>
      <w:proofErr w:type="spellEnd"/>
      <w:r w:rsidRPr="00D773BA">
        <w:rPr>
          <w:rFonts w:ascii="Times New Roman" w:hAnsi="Times New Roman"/>
          <w:b/>
          <w:i/>
          <w:sz w:val="24"/>
          <w:szCs w:val="24"/>
          <w:lang w:val="en-US"/>
        </w:rPr>
        <w:t xml:space="preserve"> </w:t>
      </w:r>
      <w:proofErr w:type="spellStart"/>
      <w:r w:rsidRPr="00D773BA">
        <w:rPr>
          <w:rFonts w:ascii="Times New Roman" w:hAnsi="Times New Roman"/>
          <w:b/>
          <w:i/>
          <w:sz w:val="24"/>
          <w:szCs w:val="24"/>
          <w:lang w:val="en-US"/>
        </w:rPr>
        <w:t>fondului</w:t>
      </w:r>
      <w:proofErr w:type="spellEnd"/>
      <w:r w:rsidRPr="00D773BA">
        <w:rPr>
          <w:rFonts w:ascii="Times New Roman" w:hAnsi="Times New Roman"/>
          <w:b/>
          <w:i/>
          <w:sz w:val="24"/>
          <w:szCs w:val="24"/>
          <w:lang w:val="en-US"/>
        </w:rPr>
        <w:t xml:space="preserve"> de </w:t>
      </w:r>
      <w:proofErr w:type="spellStart"/>
      <w:r w:rsidRPr="00D773BA">
        <w:rPr>
          <w:rFonts w:ascii="Times New Roman" w:hAnsi="Times New Roman"/>
          <w:b/>
          <w:i/>
          <w:sz w:val="24"/>
          <w:szCs w:val="24"/>
          <w:lang w:val="en-US"/>
        </w:rPr>
        <w:t>rezervă</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pot </w:t>
      </w:r>
      <w:proofErr w:type="spellStart"/>
      <w:r>
        <w:rPr>
          <w:rFonts w:ascii="Times New Roman" w:hAnsi="Times New Roman"/>
          <w:sz w:val="24"/>
          <w:szCs w:val="24"/>
          <w:lang w:val="en-US"/>
        </w:rPr>
        <w:t>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finanțarea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următoarelor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tipuri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
    <w:p w:rsidR="004B56B9" w:rsidRDefault="004B56B9" w:rsidP="004B56B9">
      <w:pPr>
        <w:pStyle w:val="a3"/>
        <w:numPr>
          <w:ilvl w:val="1"/>
          <w:numId w:val="2"/>
        </w:numPr>
        <w:tabs>
          <w:tab w:val="left" w:pos="0"/>
          <w:tab w:val="left" w:pos="1560"/>
        </w:tabs>
        <w:spacing w:after="0" w:line="240" w:lineRule="auto"/>
        <w:ind w:left="1276" w:hanging="425"/>
        <w:jc w:val="both"/>
        <w:rPr>
          <w:rFonts w:ascii="Times New Roman" w:hAnsi="Times New Roman"/>
          <w:sz w:val="24"/>
          <w:szCs w:val="24"/>
          <w:lang w:val="en-US"/>
        </w:rPr>
      </w:pPr>
      <w:proofErr w:type="spellStart"/>
      <w:r>
        <w:rPr>
          <w:rFonts w:ascii="Times New Roman" w:hAnsi="Times New Roman"/>
          <w:sz w:val="24"/>
          <w:szCs w:val="24"/>
          <w:lang w:val="en-US"/>
        </w:rPr>
        <w:t>Prevenirea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situațiilor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excepționale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lichidarea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consecințelor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calamităților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naturale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ale </w:t>
      </w:r>
      <w:proofErr w:type="spellStart"/>
      <w:r>
        <w:rPr>
          <w:rFonts w:ascii="Times New Roman" w:hAnsi="Times New Roman"/>
          <w:sz w:val="24"/>
          <w:szCs w:val="24"/>
          <w:lang w:val="en-US"/>
        </w:rPr>
        <w:t>avariilor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efectuarea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lucrărilor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proiectare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aferente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acestor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acțiuni</w:t>
      </w:r>
      <w:proofErr w:type="spellEnd"/>
      <w:r>
        <w:rPr>
          <w:rFonts w:ascii="Times New Roman" w:hAnsi="Times New Roman"/>
          <w:sz w:val="24"/>
          <w:szCs w:val="24"/>
          <w:lang w:val="en-US"/>
        </w:rPr>
        <w:t>;</w:t>
      </w:r>
    </w:p>
    <w:p w:rsidR="004B56B9" w:rsidRDefault="004B56B9" w:rsidP="004B56B9">
      <w:pPr>
        <w:pStyle w:val="a3"/>
        <w:numPr>
          <w:ilvl w:val="1"/>
          <w:numId w:val="2"/>
        </w:numPr>
        <w:tabs>
          <w:tab w:val="left" w:pos="0"/>
          <w:tab w:val="left" w:pos="1560"/>
        </w:tabs>
        <w:spacing w:after="0" w:line="240" w:lineRule="auto"/>
        <w:ind w:left="1276" w:hanging="425"/>
        <w:jc w:val="both"/>
        <w:rPr>
          <w:rFonts w:ascii="Times New Roman" w:hAnsi="Times New Roman"/>
          <w:sz w:val="24"/>
          <w:szCs w:val="24"/>
          <w:lang w:val="en-US"/>
        </w:rPr>
      </w:pPr>
      <w:proofErr w:type="spellStart"/>
      <w:r>
        <w:rPr>
          <w:rFonts w:ascii="Times New Roman" w:hAnsi="Times New Roman"/>
          <w:sz w:val="24"/>
          <w:szCs w:val="24"/>
          <w:lang w:val="en-US"/>
        </w:rPr>
        <w:t>Restabilirea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biectelor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importanță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locală</w:t>
      </w:r>
      <w:proofErr w:type="spellEnd"/>
      <w:r>
        <w:rPr>
          <w:rFonts w:ascii="Times New Roman" w:hAnsi="Times New Roman"/>
          <w:sz w:val="24"/>
          <w:szCs w:val="24"/>
          <w:lang w:val="en-US"/>
        </w:rPr>
        <w:t xml:space="preserve"> (care se </w:t>
      </w:r>
      <w:proofErr w:type="spellStart"/>
      <w:r>
        <w:rPr>
          <w:rFonts w:ascii="Times New Roman" w:hAnsi="Times New Roman"/>
          <w:sz w:val="24"/>
          <w:szCs w:val="24"/>
          <w:lang w:val="en-US"/>
        </w:rPr>
        <w:t>află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balanța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locale)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calamităților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naturale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provocate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procese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geologice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periculoase</w:t>
      </w:r>
      <w:proofErr w:type="spellEnd"/>
      <w:r>
        <w:rPr>
          <w:rFonts w:ascii="Times New Roman" w:hAnsi="Times New Roman"/>
          <w:sz w:val="24"/>
          <w:szCs w:val="24"/>
          <w:lang w:val="en-US"/>
        </w:rPr>
        <w:t xml:space="preserve"> ;</w:t>
      </w:r>
    </w:p>
    <w:p w:rsidR="004B56B9" w:rsidRDefault="004B56B9" w:rsidP="004B56B9">
      <w:pPr>
        <w:pStyle w:val="a3"/>
        <w:numPr>
          <w:ilvl w:val="1"/>
          <w:numId w:val="2"/>
        </w:numPr>
        <w:tabs>
          <w:tab w:val="left" w:pos="0"/>
          <w:tab w:val="left" w:pos="1560"/>
        </w:tabs>
        <w:spacing w:after="0" w:line="240" w:lineRule="auto"/>
        <w:ind w:left="1276" w:hanging="425"/>
        <w:jc w:val="both"/>
        <w:rPr>
          <w:rFonts w:ascii="Times New Roman" w:hAnsi="Times New Roman"/>
          <w:sz w:val="24"/>
          <w:szCs w:val="24"/>
          <w:lang w:val="en-US"/>
        </w:rPr>
      </w:pPr>
      <w:proofErr w:type="spellStart"/>
      <w:r>
        <w:rPr>
          <w:rFonts w:ascii="Times New Roman" w:hAnsi="Times New Roman"/>
          <w:sz w:val="24"/>
          <w:szCs w:val="24"/>
          <w:lang w:val="en-US"/>
        </w:rPr>
        <w:t>Acordarea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ajutorului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sinistrați</w:t>
      </w:r>
      <w:proofErr w:type="spellEnd"/>
      <w:r>
        <w:rPr>
          <w:rFonts w:ascii="Times New Roman" w:hAnsi="Times New Roman"/>
          <w:sz w:val="24"/>
          <w:szCs w:val="24"/>
          <w:lang w:val="en-US"/>
        </w:rPr>
        <w:t xml:space="preserve"> ;</w:t>
      </w:r>
    </w:p>
    <w:p w:rsidR="004B56B9" w:rsidRDefault="004B56B9" w:rsidP="004B56B9">
      <w:pPr>
        <w:pStyle w:val="a3"/>
        <w:numPr>
          <w:ilvl w:val="1"/>
          <w:numId w:val="2"/>
        </w:numPr>
        <w:tabs>
          <w:tab w:val="left" w:pos="0"/>
          <w:tab w:val="left" w:pos="1560"/>
        </w:tabs>
        <w:spacing w:after="0" w:line="240" w:lineRule="auto"/>
        <w:ind w:left="1276" w:right="-1" w:hanging="425"/>
        <w:jc w:val="both"/>
        <w:rPr>
          <w:rFonts w:ascii="Times New Roman" w:eastAsia="Calibri" w:hAnsi="Times New Roman"/>
          <w:b/>
          <w:sz w:val="24"/>
          <w:szCs w:val="24"/>
          <w:lang w:val="ro-RO"/>
        </w:rPr>
      </w:pPr>
      <w:proofErr w:type="spellStart"/>
      <w:r>
        <w:rPr>
          <w:rFonts w:ascii="Times New Roman" w:hAnsi="Times New Roman"/>
          <w:sz w:val="24"/>
          <w:szCs w:val="24"/>
          <w:lang w:val="en-US"/>
        </w:rPr>
        <w:t>Acordarea</w:t>
      </w:r>
      <w:proofErr w:type="spellEnd"/>
      <w:r>
        <w:rPr>
          <w:rFonts w:ascii="Times New Roman" w:hAnsi="Times New Roman"/>
          <w:sz w:val="24"/>
          <w:szCs w:val="24"/>
          <w:lang w:val="en-US"/>
        </w:rPr>
        <w:t xml:space="preserve"> </w:t>
      </w:r>
      <w:r>
        <w:rPr>
          <w:rFonts w:ascii="Times New Roman" w:eastAsia="Calibri" w:hAnsi="Times New Roman"/>
          <w:sz w:val="24"/>
          <w:szCs w:val="24"/>
          <w:lang w:val="ro-RO"/>
        </w:rPr>
        <w:t>ajutorului financiar unic persoanelor socialmente vulnerabile, în dependenţă de caz:</w:t>
      </w:r>
    </w:p>
    <w:p w:rsidR="004B56B9" w:rsidRDefault="004B56B9" w:rsidP="004B56B9">
      <w:pPr>
        <w:pStyle w:val="a3"/>
        <w:numPr>
          <w:ilvl w:val="0"/>
          <w:numId w:val="3"/>
        </w:numPr>
        <w:tabs>
          <w:tab w:val="left" w:pos="0"/>
          <w:tab w:val="left" w:pos="1560"/>
        </w:tabs>
        <w:spacing w:after="0" w:line="240" w:lineRule="auto"/>
        <w:ind w:right="-1"/>
        <w:jc w:val="both"/>
        <w:rPr>
          <w:rFonts w:ascii="Times New Roman" w:eastAsia="Calibri" w:hAnsi="Times New Roman"/>
          <w:b/>
          <w:sz w:val="24"/>
          <w:szCs w:val="24"/>
          <w:lang w:val="ro-RO"/>
        </w:rPr>
      </w:pPr>
      <w:r>
        <w:rPr>
          <w:rFonts w:ascii="Times New Roman" w:eastAsia="Calibri" w:hAnsi="Times New Roman"/>
          <w:sz w:val="24"/>
          <w:szCs w:val="24"/>
          <w:lang w:val="ro-RO"/>
        </w:rPr>
        <w:t>până la 3,0 mii lei se vor aloca prin dispoziția primarului oraşului;</w:t>
      </w:r>
    </w:p>
    <w:p w:rsidR="004B56B9" w:rsidRDefault="004B56B9" w:rsidP="004B56B9">
      <w:pPr>
        <w:pStyle w:val="a3"/>
        <w:numPr>
          <w:ilvl w:val="0"/>
          <w:numId w:val="3"/>
        </w:numPr>
        <w:tabs>
          <w:tab w:val="left" w:pos="0"/>
          <w:tab w:val="left" w:pos="1560"/>
        </w:tabs>
        <w:spacing w:after="0" w:line="240" w:lineRule="auto"/>
        <w:ind w:right="-1"/>
        <w:jc w:val="both"/>
        <w:rPr>
          <w:rFonts w:ascii="Times New Roman" w:eastAsia="Calibri" w:hAnsi="Times New Roman"/>
          <w:b/>
          <w:sz w:val="24"/>
          <w:szCs w:val="24"/>
          <w:lang w:val="ro-RO"/>
        </w:rPr>
      </w:pPr>
      <w:r>
        <w:rPr>
          <w:rFonts w:ascii="Times New Roman" w:eastAsia="Calibri" w:hAnsi="Times New Roman"/>
          <w:sz w:val="24"/>
          <w:szCs w:val="24"/>
          <w:lang w:val="ro-RO"/>
        </w:rPr>
        <w:t>până la 10,0 mii lei, în cazuri dificile la propunerea consilierilor se vor aloca la ședința consiliului orăşenesc.</w:t>
      </w:r>
    </w:p>
    <w:p w:rsidR="004B56B9" w:rsidRDefault="004B56B9" w:rsidP="004B56B9">
      <w:pPr>
        <w:pStyle w:val="a3"/>
        <w:numPr>
          <w:ilvl w:val="1"/>
          <w:numId w:val="2"/>
        </w:numPr>
        <w:tabs>
          <w:tab w:val="left" w:pos="0"/>
          <w:tab w:val="left" w:pos="1560"/>
        </w:tabs>
        <w:spacing w:after="0" w:line="240" w:lineRule="auto"/>
        <w:ind w:left="1276" w:right="-1" w:hanging="425"/>
        <w:jc w:val="both"/>
        <w:rPr>
          <w:rFonts w:ascii="Times New Roman" w:eastAsia="Calibri" w:hAnsi="Times New Roman"/>
          <w:sz w:val="24"/>
          <w:szCs w:val="24"/>
          <w:lang w:val="ro-RO"/>
        </w:rPr>
      </w:pPr>
      <w:r>
        <w:rPr>
          <w:rFonts w:ascii="Times New Roman" w:eastAsia="Calibri" w:hAnsi="Times New Roman"/>
          <w:sz w:val="24"/>
          <w:szCs w:val="24"/>
          <w:lang w:val="ro-RO"/>
        </w:rPr>
        <w:t>Acordarea ajutorului financiar unic persoanelor fizice în cazul necesității efectuării unui tratament costisitor, după confirmarea faptului că cheltuielile nu pot fi acoperite pe cont propriu, în mărime de până la 50 % din costul tratamentului dar nu mai mult de 10,0 mii lei;</w:t>
      </w:r>
    </w:p>
    <w:p w:rsidR="004B56B9" w:rsidRDefault="004B56B9" w:rsidP="004B56B9">
      <w:pPr>
        <w:pStyle w:val="a3"/>
        <w:numPr>
          <w:ilvl w:val="1"/>
          <w:numId w:val="2"/>
        </w:numPr>
        <w:tabs>
          <w:tab w:val="left" w:pos="0"/>
          <w:tab w:val="left" w:pos="1560"/>
        </w:tabs>
        <w:spacing w:after="0" w:line="240" w:lineRule="auto"/>
        <w:ind w:left="1276" w:right="-1" w:hanging="425"/>
        <w:jc w:val="both"/>
        <w:rPr>
          <w:rFonts w:ascii="Times New Roman" w:eastAsia="Calibri" w:hAnsi="Times New Roman"/>
          <w:sz w:val="24"/>
          <w:szCs w:val="24"/>
          <w:lang w:val="ro-RO"/>
        </w:rPr>
      </w:pPr>
      <w:r>
        <w:rPr>
          <w:rFonts w:ascii="Times New Roman" w:eastAsia="Calibri" w:hAnsi="Times New Roman"/>
          <w:sz w:val="24"/>
          <w:szCs w:val="24"/>
          <w:lang w:val="ro-RO"/>
        </w:rPr>
        <w:t>Finanțarea unor acțiuni culturale și a altor activități de promovare a oraşului, având drept scop dezvoltarea comunității;</w:t>
      </w:r>
    </w:p>
    <w:p w:rsidR="004B56B9" w:rsidRPr="00E97BC0" w:rsidRDefault="004B56B9" w:rsidP="004B56B9">
      <w:pPr>
        <w:pStyle w:val="a3"/>
        <w:numPr>
          <w:ilvl w:val="1"/>
          <w:numId w:val="2"/>
        </w:numPr>
        <w:tabs>
          <w:tab w:val="left" w:pos="0"/>
          <w:tab w:val="left" w:pos="1560"/>
        </w:tabs>
        <w:spacing w:after="0" w:line="240" w:lineRule="auto"/>
        <w:ind w:left="1276" w:right="-1" w:hanging="425"/>
        <w:jc w:val="both"/>
        <w:rPr>
          <w:rFonts w:ascii="Times New Roman" w:eastAsia="Calibri" w:hAnsi="Times New Roman"/>
          <w:b/>
          <w:sz w:val="24"/>
          <w:szCs w:val="24"/>
          <w:lang w:val="ro-RO"/>
        </w:rPr>
      </w:pPr>
      <w:r w:rsidRPr="00E97BC0">
        <w:rPr>
          <w:rFonts w:ascii="Times New Roman" w:eastAsia="Calibri" w:hAnsi="Times New Roman"/>
          <w:sz w:val="24"/>
          <w:szCs w:val="24"/>
          <w:lang w:val="ro-RO"/>
        </w:rPr>
        <w:t>Recuperarea cheltuielilor legate de transportarea și repartizarea ajutoarelor umanitare acordate unității administrativ-teritoriale (în caz de necesitate);</w:t>
      </w:r>
    </w:p>
    <w:p w:rsidR="004B56B9" w:rsidRPr="00E97BC0" w:rsidRDefault="004B56B9" w:rsidP="004B56B9">
      <w:pPr>
        <w:pStyle w:val="a3"/>
        <w:numPr>
          <w:ilvl w:val="1"/>
          <w:numId w:val="2"/>
        </w:numPr>
        <w:tabs>
          <w:tab w:val="left" w:pos="0"/>
          <w:tab w:val="left" w:pos="1560"/>
        </w:tabs>
        <w:spacing w:after="0" w:line="240" w:lineRule="auto"/>
        <w:ind w:left="1276" w:right="-1" w:hanging="425"/>
        <w:jc w:val="both"/>
        <w:rPr>
          <w:rFonts w:ascii="Times New Roman" w:eastAsia="Calibri" w:hAnsi="Times New Roman"/>
          <w:b/>
          <w:sz w:val="24"/>
          <w:szCs w:val="24"/>
          <w:lang w:val="ro-RO"/>
        </w:rPr>
      </w:pPr>
      <w:proofErr w:type="spellStart"/>
      <w:r w:rsidRPr="00E97BC0">
        <w:rPr>
          <w:rFonts w:ascii="Times New Roman" w:hAnsi="Times New Roman"/>
          <w:color w:val="000000"/>
          <w:sz w:val="24"/>
          <w:szCs w:val="24"/>
          <w:lang w:val="en-US"/>
        </w:rPr>
        <w:t>Acordarea</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ajutorului</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financiar</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sau</w:t>
      </w:r>
      <w:proofErr w:type="spellEnd"/>
      <w:r w:rsidRPr="00E97BC0">
        <w:rPr>
          <w:rFonts w:ascii="Times New Roman" w:hAnsi="Times New Roman"/>
          <w:color w:val="000000"/>
          <w:sz w:val="24"/>
          <w:szCs w:val="24"/>
          <w:lang w:val="en-US"/>
        </w:rPr>
        <w:t xml:space="preserve"> material </w:t>
      </w:r>
      <w:proofErr w:type="spellStart"/>
      <w:r w:rsidRPr="00E97BC0">
        <w:rPr>
          <w:rFonts w:ascii="Times New Roman" w:hAnsi="Times New Roman"/>
          <w:color w:val="000000"/>
          <w:sz w:val="24"/>
          <w:szCs w:val="24"/>
          <w:lang w:val="en-US"/>
        </w:rPr>
        <w:t>serviciului</w:t>
      </w:r>
      <w:proofErr w:type="spellEnd"/>
      <w:r w:rsidRPr="00E97BC0">
        <w:rPr>
          <w:rFonts w:ascii="Times New Roman" w:hAnsi="Times New Roman"/>
          <w:color w:val="000000"/>
          <w:sz w:val="24"/>
          <w:szCs w:val="24"/>
          <w:lang w:val="en-US"/>
        </w:rPr>
        <w:t xml:space="preserve"> de </w:t>
      </w:r>
      <w:proofErr w:type="spellStart"/>
      <w:r w:rsidRPr="00E97BC0">
        <w:rPr>
          <w:rFonts w:ascii="Times New Roman" w:hAnsi="Times New Roman"/>
          <w:color w:val="000000"/>
          <w:sz w:val="24"/>
          <w:szCs w:val="24"/>
          <w:lang w:val="en-US"/>
        </w:rPr>
        <w:t>pompieri</w:t>
      </w:r>
      <w:proofErr w:type="spellEnd"/>
      <w:r w:rsidRPr="00E97BC0">
        <w:rPr>
          <w:rFonts w:ascii="Times New Roman" w:hAnsi="Times New Roman"/>
          <w:color w:val="000000"/>
          <w:sz w:val="24"/>
          <w:szCs w:val="24"/>
          <w:lang w:val="en-US"/>
        </w:rPr>
        <w:t> </w:t>
      </w:r>
      <w:proofErr w:type="spellStart"/>
      <w:r w:rsidRPr="00E97BC0">
        <w:rPr>
          <w:rFonts w:ascii="Times New Roman" w:hAnsi="Times New Roman"/>
          <w:color w:val="000000"/>
          <w:sz w:val="24"/>
          <w:szCs w:val="24"/>
          <w:lang w:val="en-US"/>
        </w:rPr>
        <w:t>şi</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salvatori</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pentru</w:t>
      </w:r>
      <w:proofErr w:type="spellEnd"/>
      <w:r w:rsidRPr="00E97BC0">
        <w:rPr>
          <w:rFonts w:ascii="Times New Roman" w:hAnsi="Times New Roman"/>
          <w:color w:val="000000"/>
          <w:sz w:val="24"/>
          <w:szCs w:val="24"/>
          <w:lang w:val="en-US"/>
        </w:rPr>
        <w:t> </w:t>
      </w:r>
      <w:proofErr w:type="spellStart"/>
      <w:r w:rsidRPr="00E97BC0">
        <w:rPr>
          <w:rFonts w:ascii="Times New Roman" w:hAnsi="Times New Roman"/>
          <w:color w:val="000000"/>
          <w:sz w:val="24"/>
          <w:szCs w:val="24"/>
          <w:lang w:val="en-US"/>
        </w:rPr>
        <w:t>îmbunătăţirea</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bazei</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tehnico-materiale</w:t>
      </w:r>
      <w:proofErr w:type="spellEnd"/>
      <w:r w:rsidRPr="00E97BC0">
        <w:rPr>
          <w:rFonts w:ascii="Times New Roman" w:hAnsi="Times New Roman"/>
          <w:color w:val="000000"/>
          <w:sz w:val="24"/>
          <w:szCs w:val="24"/>
          <w:lang w:val="en-US"/>
        </w:rPr>
        <w:t xml:space="preserve">, conform </w:t>
      </w:r>
      <w:proofErr w:type="spellStart"/>
      <w:r w:rsidRPr="00E97BC0">
        <w:rPr>
          <w:rFonts w:ascii="Times New Roman" w:hAnsi="Times New Roman"/>
          <w:color w:val="000000"/>
          <w:sz w:val="24"/>
          <w:szCs w:val="24"/>
          <w:lang w:val="en-US"/>
        </w:rPr>
        <w:t>prevederilor</w:t>
      </w:r>
      <w:proofErr w:type="spellEnd"/>
      <w:r w:rsidRPr="00E97BC0">
        <w:rPr>
          <w:rFonts w:ascii="Times New Roman" w:hAnsi="Times New Roman"/>
          <w:color w:val="000000"/>
          <w:sz w:val="24"/>
          <w:szCs w:val="24"/>
          <w:lang w:val="en-US"/>
        </w:rPr>
        <w:t xml:space="preserve"> </w:t>
      </w:r>
      <w:proofErr w:type="spellStart"/>
      <w:r w:rsidRPr="00E97BC0">
        <w:rPr>
          <w:rFonts w:ascii="Times New Roman" w:hAnsi="Times New Roman"/>
          <w:color w:val="000000"/>
          <w:sz w:val="24"/>
          <w:szCs w:val="24"/>
          <w:lang w:val="en-US"/>
        </w:rPr>
        <w:t>legale</w:t>
      </w:r>
      <w:proofErr w:type="spellEnd"/>
      <w:r>
        <w:rPr>
          <w:rFonts w:ascii="Times New Roman" w:hAnsi="Times New Roman"/>
          <w:color w:val="000000"/>
          <w:sz w:val="24"/>
          <w:szCs w:val="24"/>
          <w:lang w:val="en-US"/>
        </w:rPr>
        <w:t>.</w:t>
      </w:r>
    </w:p>
    <w:p w:rsidR="004B56B9" w:rsidRDefault="004B56B9" w:rsidP="004B56B9">
      <w:pPr>
        <w:pStyle w:val="a3"/>
        <w:numPr>
          <w:ilvl w:val="1"/>
          <w:numId w:val="2"/>
        </w:numPr>
        <w:tabs>
          <w:tab w:val="left" w:pos="0"/>
          <w:tab w:val="left" w:pos="1560"/>
        </w:tabs>
        <w:spacing w:after="0" w:line="240" w:lineRule="auto"/>
        <w:ind w:left="1276" w:hanging="425"/>
        <w:jc w:val="both"/>
        <w:rPr>
          <w:rFonts w:ascii="Times New Roman" w:hAnsi="Times New Roman"/>
          <w:sz w:val="24"/>
          <w:szCs w:val="24"/>
          <w:lang w:val="en-US"/>
        </w:rPr>
      </w:pPr>
      <w:proofErr w:type="spellStart"/>
      <w:r>
        <w:rPr>
          <w:rFonts w:ascii="Times New Roman" w:hAnsi="Times New Roman"/>
          <w:sz w:val="24"/>
          <w:szCs w:val="24"/>
          <w:lang w:val="en-US"/>
        </w:rPr>
        <w:t>Alte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caracter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imprevizibil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necesități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urgență</w:t>
      </w:r>
      <w:proofErr w:type="spellEnd"/>
      <w:r>
        <w:rPr>
          <w:rFonts w:ascii="Times New Roman" w:hAnsi="Times New Roman"/>
          <w:sz w:val="24"/>
          <w:szCs w:val="24"/>
          <w:lang w:val="en-US"/>
        </w:rPr>
        <w:t xml:space="preserve">, care  nu  </w:t>
      </w:r>
      <w:proofErr w:type="spellStart"/>
      <w:r>
        <w:rPr>
          <w:rFonts w:ascii="Times New Roman" w:hAnsi="Times New Roman"/>
          <w:sz w:val="24"/>
          <w:szCs w:val="24"/>
          <w:lang w:val="en-US"/>
        </w:rPr>
        <w:t>contravi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țin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competenț</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locale  de  </w:t>
      </w:r>
      <w:proofErr w:type="spellStart"/>
      <w:r>
        <w:rPr>
          <w:rFonts w:ascii="Times New Roman" w:hAnsi="Times New Roman"/>
          <w:sz w:val="24"/>
          <w:szCs w:val="24"/>
          <w:lang w:val="en-US"/>
        </w:rPr>
        <w:t>nivelul</w:t>
      </w:r>
      <w:proofErr w:type="spellEnd"/>
      <w:r>
        <w:rPr>
          <w:rFonts w:ascii="Times New Roman" w:hAnsi="Times New Roman"/>
          <w:sz w:val="24"/>
          <w:szCs w:val="24"/>
          <w:lang w:val="en-US"/>
        </w:rPr>
        <w:t xml:space="preserve">  I.</w:t>
      </w:r>
    </w:p>
    <w:p w:rsidR="004B56B9" w:rsidRDefault="004B56B9" w:rsidP="004B56B9">
      <w:pPr>
        <w:pStyle w:val="a3"/>
        <w:numPr>
          <w:ilvl w:val="0"/>
          <w:numId w:val="2"/>
        </w:numPr>
        <w:tabs>
          <w:tab w:val="left" w:pos="0"/>
          <w:tab w:val="left" w:pos="284"/>
          <w:tab w:val="left" w:pos="1560"/>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lastRenderedPageBreak/>
        <w:t>Alocarea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la pct.5.4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pct.5.6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acordarea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ajutorului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unic</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nu </w:t>
      </w:r>
      <w:proofErr w:type="spellStart"/>
      <w:r>
        <w:rPr>
          <w:rFonts w:ascii="Times New Roman" w:hAnsi="Times New Roman"/>
          <w:sz w:val="24"/>
          <w:szCs w:val="24"/>
          <w:lang w:val="en-US"/>
        </w:rPr>
        <w:t>depășească</w:t>
      </w:r>
      <w:proofErr w:type="spellEnd"/>
      <w:r>
        <w:rPr>
          <w:rFonts w:ascii="Times New Roman" w:hAnsi="Times New Roman"/>
          <w:sz w:val="24"/>
          <w:szCs w:val="24"/>
          <w:lang w:val="en-US"/>
        </w:rPr>
        <w:t xml:space="preserve"> 35 % din </w:t>
      </w:r>
      <w:proofErr w:type="spellStart"/>
      <w:r>
        <w:rPr>
          <w:rFonts w:ascii="Times New Roman" w:hAnsi="Times New Roman"/>
          <w:sz w:val="24"/>
          <w:szCs w:val="24"/>
          <w:lang w:val="en-US"/>
        </w:rPr>
        <w:t>suma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totală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planificat</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1560"/>
        </w:tabs>
        <w:spacing w:after="0" w:line="240" w:lineRule="auto"/>
        <w:ind w:left="284" w:hanging="284"/>
        <w:jc w:val="both"/>
        <w:rPr>
          <w:rFonts w:ascii="Times New Roman" w:hAnsi="Times New Roman"/>
          <w:b/>
          <w:sz w:val="24"/>
          <w:szCs w:val="24"/>
          <w:lang w:val="ro-RO"/>
        </w:rPr>
      </w:pPr>
      <w:r>
        <w:rPr>
          <w:rFonts w:ascii="Times New Roman" w:hAnsi="Times New Roman"/>
          <w:sz w:val="24"/>
          <w:szCs w:val="24"/>
          <w:lang w:val="ro-RO"/>
        </w:rPr>
        <w:t>Alocarea mijloacelor fondului  de rezervă  se  efectuează în  baza deciziei Consiliului orăşenesc, la propunerea Comisiei de examinare a dosarelor cu privire la necesitatea alocării mijloacelor financiare din contul Fondului de Rezervă în limita alocațiilor prevăzute  în  buget și în baza documentelor justificative, menținându-se nerepartizate, până la finele lunii noiembrie al anului de gestiune, mijloace financiare în volum de 20 la sută, în calitate de fond de risc.</w:t>
      </w:r>
    </w:p>
    <w:p w:rsidR="004B56B9" w:rsidRDefault="004B56B9" w:rsidP="004B56B9">
      <w:pPr>
        <w:pStyle w:val="a3"/>
        <w:numPr>
          <w:ilvl w:val="0"/>
          <w:numId w:val="2"/>
        </w:numPr>
        <w:tabs>
          <w:tab w:val="left" w:pos="0"/>
          <w:tab w:val="left" w:pos="1560"/>
        </w:tabs>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 xml:space="preserve">În  cazuri  de urgență  primarul </w:t>
      </w:r>
      <w:proofErr w:type="spellStart"/>
      <w:r>
        <w:rPr>
          <w:rFonts w:ascii="Times New Roman" w:hAnsi="Times New Roman"/>
          <w:sz w:val="24"/>
          <w:szCs w:val="24"/>
          <w:lang w:val="ro-RO"/>
        </w:rPr>
        <w:t>oraşulului</w:t>
      </w:r>
      <w:proofErr w:type="spellEnd"/>
      <w:r>
        <w:rPr>
          <w:rFonts w:ascii="Times New Roman" w:hAnsi="Times New Roman"/>
          <w:sz w:val="24"/>
          <w:szCs w:val="24"/>
          <w:lang w:val="ro-RO"/>
        </w:rPr>
        <w:t xml:space="preserve"> va aloca, în baza dispoziției, mijloace din fondul de rezervă, cu aprobarea </w:t>
      </w:r>
      <w:proofErr w:type="spellStart"/>
      <w:r>
        <w:rPr>
          <w:rFonts w:ascii="Times New Roman" w:hAnsi="Times New Roman"/>
          <w:sz w:val="24"/>
          <w:szCs w:val="24"/>
          <w:lang w:val="ro-RO"/>
        </w:rPr>
        <w:t>ulterioarăde</w:t>
      </w:r>
      <w:proofErr w:type="spellEnd"/>
      <w:r>
        <w:rPr>
          <w:rFonts w:ascii="Times New Roman" w:hAnsi="Times New Roman"/>
          <w:sz w:val="24"/>
          <w:szCs w:val="24"/>
          <w:lang w:val="ro-RO"/>
        </w:rPr>
        <w:t xml:space="preserve"> către  Consiliul orăşenesc.</w:t>
      </w:r>
    </w:p>
    <w:p w:rsidR="004B56B9" w:rsidRDefault="004B56B9" w:rsidP="004B56B9">
      <w:pPr>
        <w:pStyle w:val="a3"/>
        <w:tabs>
          <w:tab w:val="left" w:pos="0"/>
          <w:tab w:val="left" w:pos="1560"/>
        </w:tabs>
        <w:spacing w:after="0" w:line="240" w:lineRule="auto"/>
        <w:ind w:left="284"/>
        <w:jc w:val="both"/>
        <w:rPr>
          <w:rFonts w:ascii="Times New Roman" w:hAnsi="Times New Roman"/>
          <w:sz w:val="24"/>
          <w:szCs w:val="24"/>
          <w:lang w:val="ro-RO"/>
        </w:rPr>
      </w:pPr>
    </w:p>
    <w:p w:rsidR="004B56B9" w:rsidRDefault="004B56B9" w:rsidP="004B56B9">
      <w:pPr>
        <w:pStyle w:val="a3"/>
        <w:numPr>
          <w:ilvl w:val="0"/>
          <w:numId w:val="1"/>
        </w:numPr>
        <w:tabs>
          <w:tab w:val="left" w:pos="0"/>
          <w:tab w:val="left" w:pos="1560"/>
        </w:tabs>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Procedura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elaborării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și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adoptării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deciziilor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Consiliului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orăşenesc</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privind</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utilizarea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mijloacelor</w:t>
      </w:r>
      <w:proofErr w:type="spellEnd"/>
      <w:r>
        <w:rPr>
          <w:rFonts w:ascii="Times New Roman" w:hAnsi="Times New Roman"/>
          <w:b/>
          <w:sz w:val="24"/>
          <w:szCs w:val="24"/>
          <w:lang w:val="en-US"/>
        </w:rPr>
        <w:t xml:space="preserve">  din </w:t>
      </w:r>
      <w:proofErr w:type="spellStart"/>
      <w:r>
        <w:rPr>
          <w:rFonts w:ascii="Times New Roman" w:hAnsi="Times New Roman"/>
          <w:b/>
          <w:sz w:val="24"/>
          <w:szCs w:val="24"/>
          <w:lang w:val="en-US"/>
        </w:rPr>
        <w:t>fondul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rezervă</w:t>
      </w:r>
      <w:proofErr w:type="spellEnd"/>
    </w:p>
    <w:p w:rsidR="004B56B9" w:rsidRDefault="004B56B9" w:rsidP="004B56B9">
      <w:pPr>
        <w:pStyle w:val="a3"/>
        <w:tabs>
          <w:tab w:val="left" w:pos="0"/>
          <w:tab w:val="left" w:pos="1560"/>
        </w:tabs>
        <w:spacing w:after="0" w:line="240" w:lineRule="auto"/>
        <w:ind w:left="1080"/>
        <w:rPr>
          <w:rFonts w:ascii="Times New Roman" w:hAnsi="Times New Roman"/>
          <w:b/>
          <w:sz w:val="24"/>
          <w:szCs w:val="24"/>
          <w:lang w:val="en-US"/>
        </w:rPr>
      </w:pPr>
    </w:p>
    <w:p w:rsidR="004B56B9" w:rsidRDefault="004B56B9" w:rsidP="004B56B9">
      <w:pPr>
        <w:pStyle w:val="a3"/>
        <w:numPr>
          <w:ilvl w:val="0"/>
          <w:numId w:val="2"/>
        </w:numPr>
        <w:tabs>
          <w:tab w:val="left" w:pos="0"/>
          <w:tab w:val="left" w:pos="284"/>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examinează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adresările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parvenite</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instituțiile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persoanelor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juridice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alocarea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le </w:t>
      </w:r>
      <w:proofErr w:type="spellStart"/>
      <w:r>
        <w:rPr>
          <w:rFonts w:ascii="Times New Roman" w:hAnsi="Times New Roman"/>
          <w:sz w:val="24"/>
          <w:szCs w:val="24"/>
          <w:lang w:val="en-US"/>
        </w:rPr>
        <w:t>remite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spre</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examinare</w:t>
      </w:r>
      <w:proofErr w:type="spellEnd"/>
      <w:r>
        <w:rPr>
          <w:rFonts w:ascii="Times New Roman" w:hAnsi="Times New Roman"/>
          <w:sz w:val="24"/>
          <w:szCs w:val="24"/>
          <w:lang w:val="en-US"/>
        </w:rPr>
        <w:t xml:space="preserve">  la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comisie</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 w:val="left" w:pos="426"/>
        </w:tabs>
        <w:spacing w:after="0" w:line="240" w:lineRule="auto"/>
        <w:ind w:left="284" w:hanging="284"/>
        <w:jc w:val="both"/>
        <w:rPr>
          <w:rFonts w:ascii="Times New Roman" w:hAnsi="Times New Roman"/>
          <w:sz w:val="24"/>
          <w:szCs w:val="24"/>
          <w:lang w:val="en-US"/>
        </w:rPr>
      </w:pPr>
      <w:proofErr w:type="spellStart"/>
      <w:r w:rsidRPr="004148F4">
        <w:rPr>
          <w:rFonts w:ascii="Times New Roman" w:hAnsi="Times New Roman"/>
          <w:b/>
          <w:sz w:val="24"/>
          <w:szCs w:val="24"/>
          <w:lang w:val="en-US"/>
        </w:rPr>
        <w:t>Viceprimarul</w:t>
      </w:r>
      <w:proofErr w:type="spellEnd"/>
      <w:r w:rsidRPr="004148F4">
        <w:rPr>
          <w:rFonts w:ascii="Times New Roman" w:hAnsi="Times New Roman"/>
          <w:b/>
          <w:sz w:val="24"/>
          <w:szCs w:val="24"/>
          <w:lang w:val="en-US"/>
        </w:rPr>
        <w:t xml:space="preserve"> </w:t>
      </w:r>
      <w:r>
        <w:rPr>
          <w:rFonts w:ascii="Times New Roman" w:hAnsi="Times New Roman"/>
          <w:b/>
          <w:sz w:val="24"/>
          <w:szCs w:val="24"/>
          <w:lang w:val="en-US"/>
        </w:rPr>
        <w:t xml:space="preserve">de </w:t>
      </w:r>
      <w:proofErr w:type="spellStart"/>
      <w:r>
        <w:rPr>
          <w:rFonts w:ascii="Times New Roman" w:hAnsi="Times New Roman"/>
          <w:b/>
          <w:sz w:val="24"/>
          <w:szCs w:val="24"/>
          <w:lang w:val="en-US"/>
        </w:rPr>
        <w:t>domeniul</w:t>
      </w:r>
      <w:proofErr w:type="spellEnd"/>
      <w:r>
        <w:rPr>
          <w:rFonts w:ascii="Times New Roman" w:hAnsi="Times New Roman"/>
          <w:b/>
          <w:sz w:val="24"/>
          <w:szCs w:val="24"/>
          <w:lang w:val="en-US"/>
        </w:rPr>
        <w:t xml:space="preserve"> social </w:t>
      </w:r>
      <w:proofErr w:type="spellStart"/>
      <w:r>
        <w:rPr>
          <w:rFonts w:ascii="Times New Roman" w:hAnsi="Times New Roman"/>
          <w:sz w:val="24"/>
          <w:szCs w:val="24"/>
          <w:lang w:val="en-US"/>
        </w:rPr>
        <w:t>recepționează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demersurile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solicitările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continuare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dosarele</w:t>
      </w:r>
      <w:proofErr w:type="spellEnd"/>
      <w:r>
        <w:rPr>
          <w:rFonts w:ascii="Times New Roman" w:hAnsi="Times New Roman"/>
          <w:sz w:val="24"/>
          <w:szCs w:val="24"/>
          <w:lang w:val="en-US"/>
        </w:rPr>
        <w:t xml:space="preserve"> respective </w:t>
      </w:r>
      <w:proofErr w:type="spellStart"/>
      <w:r>
        <w:rPr>
          <w:rFonts w:ascii="Times New Roman" w:hAnsi="Times New Roman"/>
          <w:sz w:val="24"/>
          <w:szCs w:val="24"/>
          <w:lang w:val="en-US"/>
        </w:rPr>
        <w:t>completate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documentele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justificative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parvenite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le </w:t>
      </w:r>
      <w:proofErr w:type="spellStart"/>
      <w:r>
        <w:rPr>
          <w:rFonts w:ascii="Times New Roman" w:hAnsi="Times New Roman"/>
          <w:sz w:val="24"/>
          <w:szCs w:val="24"/>
          <w:lang w:val="en-US"/>
        </w:rPr>
        <w:t>înaintează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examinare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Comisiei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examinare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dosarelor</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necesitatea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 w:val="left" w:pos="426"/>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examinării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cererilor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primite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proofErr w:type="gramStart"/>
      <w:r>
        <w:rPr>
          <w:rFonts w:ascii="Times New Roman" w:hAnsi="Times New Roman"/>
          <w:sz w:val="24"/>
          <w:szCs w:val="24"/>
          <w:lang w:val="en-US"/>
        </w:rPr>
        <w:t>documentelor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justificative</w:t>
      </w:r>
      <w:proofErr w:type="spellEnd"/>
      <w:proofErr w:type="gramEnd"/>
      <w:r>
        <w:rPr>
          <w:rFonts w:ascii="Times New Roman" w:hAnsi="Times New Roman"/>
          <w:sz w:val="24"/>
          <w:szCs w:val="24"/>
          <w:lang w:val="en-US"/>
        </w:rPr>
        <w:t xml:space="preserve">, cu </w:t>
      </w:r>
      <w:proofErr w:type="spellStart"/>
      <w:r>
        <w:rPr>
          <w:rFonts w:ascii="Times New Roman" w:hAnsi="Times New Roman"/>
          <w:sz w:val="24"/>
          <w:szCs w:val="24"/>
          <w:lang w:val="en-US"/>
        </w:rPr>
        <w:t>excepția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punctului</w:t>
      </w:r>
      <w:proofErr w:type="spellEnd"/>
      <w:r>
        <w:rPr>
          <w:rFonts w:ascii="Times New Roman" w:hAnsi="Times New Roman"/>
          <w:sz w:val="24"/>
          <w:szCs w:val="24"/>
          <w:lang w:val="en-US"/>
        </w:rPr>
        <w:t xml:space="preserve"> 5.1, </w:t>
      </w:r>
      <w:proofErr w:type="spellStart"/>
      <w:r>
        <w:rPr>
          <w:rFonts w:ascii="Times New Roman" w:hAnsi="Times New Roman"/>
          <w:sz w:val="24"/>
          <w:szCs w:val="24"/>
          <w:lang w:val="en-US"/>
        </w:rPr>
        <w:t>Comisia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examinare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dosarelor</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necesitatea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întocmi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procesul</w:t>
      </w:r>
      <w:proofErr w:type="spellEnd"/>
      <w:r>
        <w:rPr>
          <w:rFonts w:ascii="Times New Roman" w:hAnsi="Times New Roman"/>
          <w:sz w:val="24"/>
          <w:szCs w:val="24"/>
          <w:lang w:val="en-US"/>
        </w:rPr>
        <w:t xml:space="preserve">–verbal al </w:t>
      </w:r>
      <w:proofErr w:type="spellStart"/>
      <w:r>
        <w:rPr>
          <w:rFonts w:ascii="Times New Roman" w:hAnsi="Times New Roman"/>
          <w:sz w:val="24"/>
          <w:szCs w:val="24"/>
          <w:lang w:val="en-US"/>
        </w:rPr>
        <w:t>ședinței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prezintă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contabilitate</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dispoziție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prezentându</w:t>
      </w:r>
      <w:proofErr w:type="spellEnd"/>
      <w:r>
        <w:rPr>
          <w:rFonts w:ascii="Times New Roman" w:hAnsi="Times New Roman"/>
          <w:sz w:val="24"/>
          <w:szCs w:val="24"/>
          <w:lang w:val="en-US"/>
        </w:rPr>
        <w:t xml:space="preserve">-se ulterior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 w:val="left" w:pos="426"/>
        </w:tabs>
        <w:spacing w:after="0" w:line="24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Consiliul</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examinează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însoțit</w:t>
      </w:r>
      <w:proofErr w:type="spellEnd"/>
      <w:r>
        <w:rPr>
          <w:rFonts w:ascii="Times New Roman" w:hAnsi="Times New Roman"/>
          <w:sz w:val="24"/>
          <w:szCs w:val="24"/>
          <w:lang w:val="en-US"/>
        </w:rPr>
        <w:t xml:space="preserve"> de o </w:t>
      </w:r>
      <w:proofErr w:type="spellStart"/>
      <w:r>
        <w:rPr>
          <w:rFonts w:ascii="Times New Roman" w:hAnsi="Times New Roman"/>
          <w:sz w:val="24"/>
          <w:szCs w:val="24"/>
          <w:lang w:val="en-US"/>
        </w:rPr>
        <w:t>notă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informativă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precum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justificative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decide  </w:t>
      </w:r>
      <w:proofErr w:type="spellStart"/>
      <w:r>
        <w:rPr>
          <w:rFonts w:ascii="Times New Roman" w:hAnsi="Times New Roman"/>
          <w:sz w:val="24"/>
          <w:szCs w:val="24"/>
          <w:lang w:val="en-US"/>
        </w:rPr>
        <w:t>asupra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w:t>
      </w:r>
    </w:p>
    <w:p w:rsidR="004B56B9" w:rsidRDefault="004B56B9" w:rsidP="004B56B9">
      <w:pPr>
        <w:pStyle w:val="a3"/>
        <w:tabs>
          <w:tab w:val="left" w:pos="0"/>
          <w:tab w:val="left" w:pos="284"/>
        </w:tabs>
        <w:spacing w:after="0" w:line="240" w:lineRule="auto"/>
        <w:ind w:left="284"/>
        <w:jc w:val="center"/>
        <w:rPr>
          <w:rFonts w:ascii="Times New Roman" w:hAnsi="Times New Roman"/>
          <w:sz w:val="24"/>
          <w:szCs w:val="24"/>
          <w:lang w:val="en-US"/>
        </w:rPr>
      </w:pPr>
    </w:p>
    <w:p w:rsidR="004B56B9" w:rsidRDefault="004B56B9" w:rsidP="004B56B9">
      <w:pPr>
        <w:pStyle w:val="a3"/>
        <w:numPr>
          <w:ilvl w:val="0"/>
          <w:numId w:val="1"/>
        </w:numPr>
        <w:tabs>
          <w:tab w:val="left" w:pos="0"/>
          <w:tab w:val="left" w:pos="284"/>
        </w:tabs>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alocare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mijloacelor</w:t>
      </w:r>
      <w:proofErr w:type="spellEnd"/>
      <w:r>
        <w:rPr>
          <w:rFonts w:ascii="Times New Roman" w:hAnsi="Times New Roman"/>
          <w:b/>
          <w:sz w:val="24"/>
          <w:szCs w:val="24"/>
          <w:lang w:val="en-US"/>
        </w:rPr>
        <w:t xml:space="preserve"> din </w:t>
      </w:r>
      <w:proofErr w:type="spellStart"/>
      <w:r>
        <w:rPr>
          <w:rFonts w:ascii="Times New Roman" w:hAnsi="Times New Roman"/>
          <w:b/>
          <w:sz w:val="24"/>
          <w:szCs w:val="24"/>
          <w:lang w:val="en-US"/>
        </w:rPr>
        <w:t>fondul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rezervă</w:t>
      </w:r>
      <w:proofErr w:type="spellEnd"/>
    </w:p>
    <w:p w:rsidR="004B56B9" w:rsidRDefault="004B56B9" w:rsidP="004B56B9">
      <w:pPr>
        <w:pStyle w:val="a3"/>
        <w:tabs>
          <w:tab w:val="left" w:pos="0"/>
          <w:tab w:val="left" w:pos="284"/>
        </w:tabs>
        <w:spacing w:after="0" w:line="240" w:lineRule="auto"/>
        <w:ind w:left="1080"/>
        <w:rPr>
          <w:rFonts w:ascii="Times New Roman" w:hAnsi="Times New Roman"/>
          <w:b/>
          <w:sz w:val="24"/>
          <w:szCs w:val="24"/>
          <w:lang w:val="en-US"/>
        </w:rPr>
      </w:pPr>
    </w:p>
    <w:p w:rsidR="004B56B9" w:rsidRDefault="004B56B9" w:rsidP="004B56B9">
      <w:pPr>
        <w:pStyle w:val="a3"/>
        <w:numPr>
          <w:ilvl w:val="0"/>
          <w:numId w:val="2"/>
        </w:numPr>
        <w:tabs>
          <w:tab w:val="left" w:pos="0"/>
          <w:tab w:val="left" w:pos="284"/>
        </w:tabs>
        <w:spacing w:after="0" w:line="240" w:lineRule="auto"/>
        <w:ind w:left="284" w:hanging="426"/>
        <w:rPr>
          <w:rFonts w:ascii="Times New Roman" w:hAnsi="Times New Roman"/>
          <w:b/>
          <w:sz w:val="24"/>
          <w:szCs w:val="24"/>
          <w:lang w:val="en-US"/>
        </w:rPr>
      </w:pPr>
      <w:proofErr w:type="spellStart"/>
      <w:r>
        <w:rPr>
          <w:rFonts w:ascii="Times New Roman" w:hAnsi="Times New Roman"/>
          <w:sz w:val="24"/>
          <w:szCs w:val="24"/>
          <w:lang w:val="en-US"/>
        </w:rPr>
        <w:t>Contabilitatea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deciziei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dispoziției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documentelor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justificative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precizarea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sz w:val="24"/>
          <w:szCs w:val="24"/>
          <w:lang w:val="en-US"/>
        </w:rPr>
      </w:pPr>
      <w:proofErr w:type="spellStart"/>
      <w:r>
        <w:rPr>
          <w:rFonts w:ascii="Times New Roman" w:hAnsi="Times New Roman"/>
          <w:sz w:val="24"/>
          <w:szCs w:val="24"/>
          <w:lang w:val="en-US"/>
        </w:rPr>
        <w:t>Dosarele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solicitanților</w:t>
      </w:r>
      <w:proofErr w:type="spellEnd"/>
      <w:r>
        <w:rPr>
          <w:rFonts w:ascii="Times New Roman" w:hAnsi="Times New Roman"/>
          <w:sz w:val="24"/>
          <w:szCs w:val="24"/>
          <w:lang w:val="en-US"/>
        </w:rPr>
        <w:t xml:space="preserve">, care au </w:t>
      </w:r>
      <w:proofErr w:type="spellStart"/>
      <w:r>
        <w:rPr>
          <w:rFonts w:ascii="Times New Roman" w:hAnsi="Times New Roman"/>
          <w:sz w:val="24"/>
          <w:szCs w:val="24"/>
          <w:lang w:val="en-US"/>
        </w:rPr>
        <w:t>beneficiat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contul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documentele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justificative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păstrate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w:t>
      </w:r>
      <w:proofErr w:type="spellEnd"/>
      <w:r>
        <w:rPr>
          <w:rFonts w:ascii="Times New Roman" w:hAnsi="Times New Roman"/>
          <w:sz w:val="24"/>
          <w:szCs w:val="24"/>
          <w:lang w:val="en-US"/>
        </w:rPr>
        <w:t xml:space="preserve">-un exemplar la </w:t>
      </w:r>
      <w:proofErr w:type="spellStart"/>
      <w:r>
        <w:rPr>
          <w:rFonts w:ascii="Times New Roman" w:hAnsi="Times New Roman"/>
          <w:sz w:val="24"/>
          <w:szCs w:val="24"/>
          <w:lang w:val="en-US"/>
        </w:rPr>
        <w:t>contabilitate</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Mijloacele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locale,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persoanelor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juridice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transferă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conturile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acestora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persoanelor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fizice</w:t>
      </w:r>
      <w:proofErr w:type="spellEnd"/>
      <w:r>
        <w:rPr>
          <w:rFonts w:ascii="Times New Roman" w:hAnsi="Times New Roman"/>
          <w:sz w:val="24"/>
          <w:szCs w:val="24"/>
          <w:lang w:val="en-US"/>
        </w:rPr>
        <w:t xml:space="preserve"> – la </w:t>
      </w:r>
      <w:proofErr w:type="spellStart"/>
      <w:r>
        <w:rPr>
          <w:rFonts w:ascii="Times New Roman" w:hAnsi="Times New Roman"/>
          <w:sz w:val="24"/>
          <w:szCs w:val="24"/>
          <w:lang w:val="en-US"/>
        </w:rPr>
        <w:t>conturile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acestora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achită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nemijlocit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bănești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solicitarea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beneficiarului</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Finanț</w:t>
      </w:r>
      <w:proofErr w:type="gramStart"/>
      <w:r>
        <w:rPr>
          <w:rFonts w:ascii="Times New Roman" w:hAnsi="Times New Roman"/>
          <w:sz w:val="24"/>
          <w:szCs w:val="24"/>
          <w:lang w:val="en-US"/>
        </w:rPr>
        <w: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cheltuielilor</w:t>
      </w:r>
      <w:proofErr w:type="spellEnd"/>
      <w:proofErr w:type="gram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efectuiază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măsura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încasării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veniturilor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reflectă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partea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w:t>
      </w:r>
      <w:proofErr w:type="spellEnd"/>
      <w:r>
        <w:rPr>
          <w:rFonts w:ascii="Times New Roman" w:hAnsi="Times New Roman"/>
          <w:sz w:val="24"/>
          <w:szCs w:val="24"/>
          <w:lang w:val="en-US"/>
        </w:rPr>
        <w:t xml:space="preserve">-o </w:t>
      </w:r>
      <w:proofErr w:type="spellStart"/>
      <w:r>
        <w:rPr>
          <w:rFonts w:ascii="Times New Roman" w:hAnsi="Times New Roman"/>
          <w:sz w:val="24"/>
          <w:szCs w:val="24"/>
          <w:lang w:val="en-US"/>
        </w:rPr>
        <w:t>poziție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distinctă</w:t>
      </w:r>
      <w:proofErr w:type="spellEnd"/>
      <w:r>
        <w:rPr>
          <w:rFonts w:ascii="Times New Roman" w:hAnsi="Times New Roman"/>
          <w:sz w:val="24"/>
          <w:szCs w:val="24"/>
          <w:lang w:val="en-US"/>
        </w:rPr>
        <w:t>.</w:t>
      </w:r>
    </w:p>
    <w:p w:rsidR="004B56B9" w:rsidRDefault="004B56B9" w:rsidP="004B56B9">
      <w:pPr>
        <w:tabs>
          <w:tab w:val="left" w:pos="0"/>
          <w:tab w:val="left" w:pos="284"/>
        </w:tabs>
        <w:spacing w:after="0" w:line="240" w:lineRule="auto"/>
        <w:jc w:val="both"/>
        <w:rPr>
          <w:rFonts w:ascii="Times New Roman" w:hAnsi="Times New Roman" w:cs="Times New Roman"/>
          <w:b/>
          <w:sz w:val="24"/>
          <w:szCs w:val="24"/>
          <w:lang w:val="en-US"/>
        </w:rPr>
      </w:pPr>
    </w:p>
    <w:p w:rsidR="004B56B9" w:rsidRDefault="004B56B9" w:rsidP="004B56B9">
      <w:pPr>
        <w:pStyle w:val="a3"/>
        <w:numPr>
          <w:ilvl w:val="0"/>
          <w:numId w:val="1"/>
        </w:numPr>
        <w:tabs>
          <w:tab w:val="left" w:pos="0"/>
          <w:tab w:val="left" w:pos="284"/>
        </w:tabs>
        <w:spacing w:after="0" w:line="240" w:lineRule="auto"/>
        <w:ind w:left="426" w:hanging="66"/>
        <w:jc w:val="center"/>
        <w:rPr>
          <w:rFonts w:ascii="Times New Roman" w:hAnsi="Times New Roman"/>
          <w:b/>
          <w:sz w:val="24"/>
          <w:szCs w:val="24"/>
          <w:lang w:val="en-US"/>
        </w:rPr>
      </w:pPr>
      <w:proofErr w:type="spellStart"/>
      <w:r>
        <w:rPr>
          <w:rFonts w:ascii="Times New Roman" w:hAnsi="Times New Roman"/>
          <w:b/>
          <w:sz w:val="24"/>
          <w:szCs w:val="24"/>
          <w:lang w:val="en-US"/>
        </w:rPr>
        <w:t>Evidența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și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controlul</w:t>
      </w:r>
      <w:proofErr w:type="spellEnd"/>
      <w:r>
        <w:rPr>
          <w:rFonts w:ascii="Times New Roman" w:hAnsi="Times New Roman"/>
          <w:b/>
          <w:sz w:val="24"/>
          <w:szCs w:val="24"/>
          <w:lang w:val="en-US"/>
        </w:rPr>
        <w:t xml:space="preserve">  </w:t>
      </w:r>
    </w:p>
    <w:p w:rsidR="004B56B9" w:rsidRDefault="004B56B9" w:rsidP="004B56B9">
      <w:pPr>
        <w:pStyle w:val="a3"/>
        <w:tabs>
          <w:tab w:val="left" w:pos="0"/>
          <w:tab w:val="left" w:pos="284"/>
        </w:tabs>
        <w:spacing w:after="0" w:line="240" w:lineRule="auto"/>
        <w:ind w:left="426"/>
        <w:jc w:val="center"/>
        <w:rPr>
          <w:rFonts w:ascii="Times New Roman" w:hAnsi="Times New Roman"/>
          <w:b/>
          <w:sz w:val="24"/>
          <w:szCs w:val="24"/>
          <w:lang w:val="en-US"/>
        </w:rPr>
      </w:pPr>
      <w:proofErr w:type="spellStart"/>
      <w:proofErr w:type="gramStart"/>
      <w:r>
        <w:rPr>
          <w:rFonts w:ascii="Times New Roman" w:hAnsi="Times New Roman"/>
          <w:b/>
          <w:sz w:val="24"/>
          <w:szCs w:val="24"/>
          <w:lang w:val="en-US"/>
        </w:rPr>
        <w:t>utilizării</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mijloacelor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fondului</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rezervă</w:t>
      </w:r>
      <w:proofErr w:type="spellEnd"/>
    </w:p>
    <w:p w:rsidR="004B56B9" w:rsidRDefault="004B56B9" w:rsidP="004B56B9">
      <w:pPr>
        <w:pStyle w:val="a3"/>
        <w:tabs>
          <w:tab w:val="left" w:pos="0"/>
          <w:tab w:val="left" w:pos="284"/>
        </w:tabs>
        <w:spacing w:after="0" w:line="240" w:lineRule="auto"/>
        <w:ind w:left="426"/>
        <w:rPr>
          <w:rFonts w:ascii="Times New Roman" w:hAnsi="Times New Roman"/>
          <w:b/>
          <w:sz w:val="24"/>
          <w:szCs w:val="24"/>
          <w:lang w:val="en-US"/>
        </w:rPr>
      </w:pP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Mijloacele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utilizează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strictă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conformitate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destinația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decizia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Datele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reflectă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despre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executării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lastRenderedPageBreak/>
        <w:t>Contabilitatea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prezintă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despre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împreună</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raportul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execuției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altă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solicitarea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orăşenesc</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proofErr w:type="gramStart"/>
      <w:r>
        <w:rPr>
          <w:rFonts w:ascii="Times New Roman" w:hAnsi="Times New Roman"/>
          <w:sz w:val="24"/>
          <w:szCs w:val="24"/>
          <w:lang w:val="en-US"/>
        </w:rPr>
        <w:t>Soldul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neutilizat</w:t>
      </w:r>
      <w:proofErr w:type="spellEnd"/>
      <w:proofErr w:type="gramEnd"/>
      <w:r>
        <w:rPr>
          <w:rFonts w:ascii="Times New Roman" w:hAnsi="Times New Roman"/>
          <w:sz w:val="24"/>
          <w:szCs w:val="24"/>
          <w:lang w:val="en-US"/>
        </w:rPr>
        <w:t xml:space="preserve"> al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alocate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restituie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 xml:space="preserve">, conform  </w:t>
      </w:r>
      <w:proofErr w:type="spellStart"/>
      <w:r>
        <w:rPr>
          <w:rFonts w:ascii="Times New Roman" w:hAnsi="Times New Roman"/>
          <w:sz w:val="24"/>
          <w:szCs w:val="24"/>
          <w:lang w:val="en-US"/>
        </w:rPr>
        <w:t>situației</w:t>
      </w:r>
      <w:proofErr w:type="spellEnd"/>
      <w:r>
        <w:rPr>
          <w:rFonts w:ascii="Times New Roman" w:hAnsi="Times New Roman"/>
          <w:sz w:val="24"/>
          <w:szCs w:val="24"/>
          <w:lang w:val="en-US"/>
        </w:rPr>
        <w:t xml:space="preserve"> la 31 </w:t>
      </w:r>
      <w:proofErr w:type="spellStart"/>
      <w:r>
        <w:rPr>
          <w:rFonts w:ascii="Times New Roman" w:hAnsi="Times New Roman"/>
          <w:sz w:val="24"/>
          <w:szCs w:val="24"/>
          <w:lang w:val="en-US"/>
        </w:rPr>
        <w:t>decembrie</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Controlul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asupra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utilizării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eficiente</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destinație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efectuează</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către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organele</w:t>
      </w:r>
      <w:proofErr w:type="spellEnd"/>
      <w:r>
        <w:rPr>
          <w:rFonts w:ascii="Times New Roman" w:hAnsi="Times New Roman"/>
          <w:sz w:val="24"/>
          <w:szCs w:val="24"/>
          <w:lang w:val="en-US"/>
        </w:rPr>
        <w:t xml:space="preserve">  de  control, </w:t>
      </w:r>
      <w:proofErr w:type="spellStart"/>
      <w:r>
        <w:rPr>
          <w:rFonts w:ascii="Times New Roman" w:hAnsi="Times New Roman"/>
          <w:sz w:val="24"/>
          <w:szCs w:val="24"/>
          <w:lang w:val="en-US"/>
        </w:rPr>
        <w:t>abilitate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acest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drept</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destinației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constituie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temei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perceperea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integrală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incontestabilă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tragerea</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răspundere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persoanelor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culpabile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conformitate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w:t>
      </w:r>
    </w:p>
    <w:p w:rsidR="004B56B9" w:rsidRDefault="004B56B9" w:rsidP="004B56B9">
      <w:pPr>
        <w:pStyle w:val="a3"/>
        <w:numPr>
          <w:ilvl w:val="0"/>
          <w:numId w:val="2"/>
        </w:numPr>
        <w:tabs>
          <w:tab w:val="left" w:pos="0"/>
          <w:tab w:val="left" w:pos="284"/>
        </w:tabs>
        <w:spacing w:after="0" w:line="240" w:lineRule="auto"/>
        <w:ind w:left="284" w:hanging="426"/>
        <w:jc w:val="both"/>
        <w:rPr>
          <w:rFonts w:ascii="Times New Roman" w:hAnsi="Times New Roman"/>
          <w:b/>
          <w:sz w:val="24"/>
          <w:szCs w:val="24"/>
          <w:lang w:val="en-US"/>
        </w:rPr>
      </w:pPr>
      <w:proofErr w:type="spellStart"/>
      <w:proofErr w:type="gramStart"/>
      <w:r>
        <w:rPr>
          <w:rFonts w:ascii="Times New Roman" w:hAnsi="Times New Roman"/>
          <w:sz w:val="24"/>
          <w:szCs w:val="24"/>
          <w:lang w:val="en-US"/>
        </w:rPr>
        <w:t>Responsabilitatea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alocarea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utilizarea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revine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primarului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oraşului</w:t>
      </w:r>
      <w:proofErr w:type="spellEnd"/>
      <w:r>
        <w:rPr>
          <w:rFonts w:ascii="Times New Roman" w:hAnsi="Times New Roman"/>
          <w:sz w:val="24"/>
          <w:szCs w:val="24"/>
          <w:lang w:val="en-US"/>
        </w:rPr>
        <w:t>.</w:t>
      </w:r>
    </w:p>
    <w:p w:rsidR="004B56B9" w:rsidRDefault="004B56B9" w:rsidP="004B56B9">
      <w:pPr>
        <w:pStyle w:val="a3"/>
        <w:tabs>
          <w:tab w:val="left" w:pos="0"/>
          <w:tab w:val="left" w:pos="284"/>
        </w:tabs>
        <w:spacing w:after="0" w:line="240" w:lineRule="auto"/>
        <w:ind w:left="284"/>
        <w:jc w:val="both"/>
        <w:rPr>
          <w:rFonts w:ascii="Times New Roman" w:hAnsi="Times New Roman"/>
          <w:b/>
          <w:sz w:val="24"/>
          <w:szCs w:val="24"/>
          <w:lang w:val="en-US"/>
        </w:rPr>
      </w:pPr>
    </w:p>
    <w:p w:rsidR="004B56B9" w:rsidRDefault="004B56B9" w:rsidP="004B56B9">
      <w:pPr>
        <w:pStyle w:val="a3"/>
        <w:tabs>
          <w:tab w:val="left" w:pos="0"/>
          <w:tab w:val="left" w:pos="284"/>
        </w:tabs>
        <w:spacing w:after="0" w:line="240" w:lineRule="auto"/>
        <w:ind w:left="284"/>
        <w:jc w:val="both"/>
        <w:rPr>
          <w:rFonts w:ascii="Times New Roman" w:hAnsi="Times New Roman"/>
          <w:b/>
          <w:sz w:val="24"/>
          <w:szCs w:val="24"/>
          <w:lang w:val="en-US"/>
        </w:rPr>
      </w:pPr>
    </w:p>
    <w:p w:rsidR="004B56B9" w:rsidRDefault="004B56B9" w:rsidP="004B56B9">
      <w:pPr>
        <w:pStyle w:val="a3"/>
        <w:tabs>
          <w:tab w:val="left" w:pos="0"/>
          <w:tab w:val="left" w:pos="284"/>
        </w:tabs>
        <w:spacing w:after="0" w:line="240" w:lineRule="auto"/>
        <w:ind w:left="284"/>
        <w:jc w:val="both"/>
        <w:rPr>
          <w:rFonts w:ascii="Times New Roman" w:hAnsi="Times New Roman"/>
          <w:b/>
          <w:sz w:val="24"/>
          <w:szCs w:val="24"/>
          <w:lang w:val="en-US"/>
        </w:rPr>
      </w:pPr>
    </w:p>
    <w:p w:rsidR="004B56B9" w:rsidRDefault="004B56B9" w:rsidP="004B56B9">
      <w:pPr>
        <w:pStyle w:val="a3"/>
        <w:tabs>
          <w:tab w:val="left" w:pos="0"/>
          <w:tab w:val="left" w:pos="284"/>
        </w:tabs>
        <w:spacing w:after="0" w:line="240" w:lineRule="auto"/>
        <w:ind w:left="284"/>
        <w:jc w:val="both"/>
        <w:rPr>
          <w:rFonts w:ascii="Times New Roman" w:hAnsi="Times New Roman"/>
          <w:b/>
          <w:sz w:val="24"/>
          <w:szCs w:val="24"/>
          <w:lang w:val="en-US"/>
        </w:rPr>
      </w:pPr>
      <w:proofErr w:type="spellStart"/>
      <w:r>
        <w:rPr>
          <w:rFonts w:ascii="Times New Roman" w:hAnsi="Times New Roman"/>
          <w:b/>
          <w:sz w:val="24"/>
          <w:szCs w:val="24"/>
          <w:lang w:val="en-US"/>
        </w:rPr>
        <w:t>Secretar</w:t>
      </w:r>
      <w:proofErr w:type="spellEnd"/>
      <w:r>
        <w:rPr>
          <w:rFonts w:ascii="Times New Roman" w:hAnsi="Times New Roman"/>
          <w:b/>
          <w:sz w:val="24"/>
          <w:szCs w:val="24"/>
          <w:lang w:val="en-US"/>
        </w:rPr>
        <w:t xml:space="preserve"> </w:t>
      </w:r>
      <w:proofErr w:type="gramStart"/>
      <w:r>
        <w:rPr>
          <w:rFonts w:ascii="Times New Roman" w:hAnsi="Times New Roman"/>
          <w:b/>
          <w:sz w:val="24"/>
          <w:szCs w:val="24"/>
          <w:lang w:val="en-US"/>
        </w:rPr>
        <w:t xml:space="preserve">al  </w:t>
      </w:r>
      <w:proofErr w:type="spellStart"/>
      <w:r>
        <w:rPr>
          <w:rFonts w:ascii="Times New Roman" w:hAnsi="Times New Roman"/>
          <w:b/>
          <w:sz w:val="24"/>
          <w:szCs w:val="24"/>
          <w:lang w:val="en-US"/>
        </w:rPr>
        <w:t>Consiliului</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orăşenesc</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Anenii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r>
        <w:rPr>
          <w:rFonts w:ascii="Times New Roman" w:hAnsi="Times New Roman"/>
          <w:b/>
          <w:sz w:val="24"/>
          <w:szCs w:val="24"/>
          <w:lang w:val="en-US"/>
        </w:rPr>
        <w:t xml:space="preserve">                        Svetlana </w:t>
      </w:r>
      <w:proofErr w:type="spellStart"/>
      <w:r>
        <w:rPr>
          <w:rFonts w:ascii="Times New Roman" w:hAnsi="Times New Roman"/>
          <w:b/>
          <w:sz w:val="24"/>
          <w:szCs w:val="24"/>
          <w:lang w:val="en-US"/>
        </w:rPr>
        <w:t>Basarab</w:t>
      </w:r>
      <w:proofErr w:type="spellEnd"/>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rPr>
          <w:lang w:val="en-US"/>
        </w:rPr>
      </w:pPr>
    </w:p>
    <w:p w:rsidR="004B56B9" w:rsidRDefault="004B56B9" w:rsidP="004B56B9">
      <w:pPr>
        <w:tabs>
          <w:tab w:val="left" w:pos="4200"/>
        </w:tabs>
        <w:rPr>
          <w:lang w:val="en-US"/>
        </w:rPr>
      </w:pPr>
      <w:r>
        <w:rPr>
          <w:lang w:val="en-US"/>
        </w:rPr>
        <w:tab/>
      </w:r>
    </w:p>
    <w:p w:rsidR="004B56B9" w:rsidRDefault="004B56B9" w:rsidP="004B56B9">
      <w:pPr>
        <w:tabs>
          <w:tab w:val="left" w:pos="4200"/>
        </w:tabs>
        <w:rPr>
          <w:lang w:val="en-US"/>
        </w:rPr>
      </w:pPr>
    </w:p>
    <w:p w:rsidR="004B56B9" w:rsidRDefault="004B56B9" w:rsidP="004B56B9">
      <w:pPr>
        <w:tabs>
          <w:tab w:val="left" w:pos="4200"/>
        </w:tabs>
        <w:rPr>
          <w:lang w:val="en-US"/>
        </w:rPr>
      </w:pPr>
    </w:p>
    <w:p w:rsidR="004B56B9" w:rsidRDefault="004B56B9" w:rsidP="004B56B9">
      <w:pPr>
        <w:tabs>
          <w:tab w:val="left" w:pos="4200"/>
        </w:tabs>
        <w:rPr>
          <w:lang w:val="en-US"/>
        </w:rPr>
      </w:pPr>
    </w:p>
    <w:p w:rsidR="004B56B9" w:rsidRDefault="004B56B9" w:rsidP="004B56B9">
      <w:pPr>
        <w:spacing w:line="240" w:lineRule="auto"/>
        <w:rPr>
          <w:lang w:val="en-US"/>
        </w:rPr>
      </w:pPr>
    </w:p>
    <w:p w:rsidR="004B56B9" w:rsidRDefault="004B56B9" w:rsidP="004B56B9">
      <w:pPr>
        <w:spacing w:line="240" w:lineRule="auto"/>
        <w:rPr>
          <w:rFonts w:ascii="Times New Roman" w:hAnsi="Times New Roman" w:cs="Times New Roman"/>
          <w:b/>
          <w:sz w:val="24"/>
          <w:szCs w:val="24"/>
          <w:lang w:val="ro-RO"/>
        </w:rPr>
      </w:pPr>
    </w:p>
    <w:p w:rsidR="004B56B9" w:rsidRDefault="004B56B9" w:rsidP="004B56B9">
      <w:pPr>
        <w:spacing w:line="240" w:lineRule="auto"/>
        <w:rPr>
          <w:rFonts w:ascii="Times New Roman" w:hAnsi="Times New Roman" w:cs="Times New Roman"/>
          <w:b/>
          <w:sz w:val="24"/>
          <w:szCs w:val="24"/>
          <w:lang w:val="ro-RO"/>
        </w:rPr>
      </w:pPr>
    </w:p>
    <w:sectPr w:rsidR="004B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BB4"/>
    <w:multiLevelType w:val="hybridMultilevel"/>
    <w:tmpl w:val="C6E2772C"/>
    <w:lvl w:ilvl="0" w:tplc="9962B92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B11558"/>
    <w:multiLevelType w:val="multilevel"/>
    <w:tmpl w:val="D7100E9C"/>
    <w:lvl w:ilvl="0">
      <w:start w:val="1"/>
      <w:numFmt w:val="decimal"/>
      <w:lvlText w:val="%1."/>
      <w:lvlJc w:val="left"/>
      <w:pPr>
        <w:ind w:left="1440" w:hanging="360"/>
      </w:pPr>
      <w:rPr>
        <w:b/>
      </w:rPr>
    </w:lvl>
    <w:lvl w:ilvl="1">
      <w:start w:val="1"/>
      <w:numFmt w:val="decimal"/>
      <w:isLgl/>
      <w:lvlText w:val="%1.%2."/>
      <w:lvlJc w:val="left"/>
      <w:pPr>
        <w:ind w:left="1800" w:hanging="720"/>
      </w:pPr>
      <w:rPr>
        <w:b/>
      </w:r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78645E3C"/>
    <w:multiLevelType w:val="hybridMultilevel"/>
    <w:tmpl w:val="CDB6550E"/>
    <w:lvl w:ilvl="0" w:tplc="04190017">
      <w:start w:val="1"/>
      <w:numFmt w:val="lowerLetter"/>
      <w:lvlText w:val="%1)"/>
      <w:lvlJc w:val="left"/>
      <w:pPr>
        <w:ind w:left="20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6B9"/>
    <w:rsid w:val="004B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6B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6459</Characters>
  <Application>Microsoft Office Word</Application>
  <DocSecurity>0</DocSecurity>
  <Lines>53</Lines>
  <Paragraphs>15</Paragraphs>
  <ScaleCrop>false</ScaleCrop>
  <Company>Reanimator Extreme Edition</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2021-05-17T12:08:00Z</dcterms:created>
  <dcterms:modified xsi:type="dcterms:W3CDTF">2021-05-17T12:09:00Z</dcterms:modified>
</cp:coreProperties>
</file>